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632E">
      <w:pPr>
        <w:spacing w:line="308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12月份理论学习：</w:t>
      </w:r>
    </w:p>
    <w:p w14:paraId="247DE60A">
      <w:pPr>
        <w:spacing w:line="1997" w:lineRule="exact"/>
        <w:ind w:firstLine="620"/>
      </w:pPr>
      <w:r>
        <w:rPr>
          <w:position w:val="-39"/>
        </w:rPr>
        <w:drawing>
          <wp:inline distT="0" distB="0" distL="0" distR="0">
            <wp:extent cx="6232525" cy="12674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3155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E4C43">
      <w:pPr>
        <w:spacing w:before="64"/>
      </w:pPr>
    </w:p>
    <w:p w14:paraId="3D2DFD6F">
      <w:pPr>
        <w:spacing w:before="64"/>
      </w:pPr>
    </w:p>
    <w:p w14:paraId="43F86E62">
      <w:pPr>
        <w:sectPr>
          <w:headerReference r:id="rId5" w:type="default"/>
          <w:pgSz w:w="11906" w:h="16158"/>
          <w:pgMar w:top="400" w:right="0" w:bottom="0" w:left="424" w:header="0" w:footer="0" w:gutter="0"/>
          <w:cols w:equalWidth="0" w:num="1">
            <w:col w:w="11482"/>
          </w:cols>
        </w:sectPr>
      </w:pPr>
    </w:p>
    <w:p w14:paraId="4BD606C0">
      <w:pPr>
        <w:pStyle w:val="2"/>
        <w:spacing w:before="48" w:line="238" w:lineRule="auto"/>
        <w:ind w:left="630" w:right="326" w:firstLine="421"/>
      </w:pPr>
      <w:r>
        <w:rPr>
          <w:color w:val="231F20"/>
          <w:spacing w:val="13"/>
        </w:rPr>
        <w:t>小学数学课程中实验种类众多，教师应精心选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择实验形式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，组织学生顺利进入数学实验核心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学生在操作实验的过程中建立数学学科认知，提升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其学科综合能力，这对学生学科核心素养的培养有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重要现实意义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</w:rPr>
        <w:t>。观察实验、分析实验、统计实验、创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造实验等，都属于小学数学实验形式的范畴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。在深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度学习理念下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，教师可深度研究教学内容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，结合教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学实际设计实验方案，与学生一起进行数学实验操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作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，以此突出教学组织效果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，让学生的感知体验更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为深刻。</w:t>
      </w:r>
    </w:p>
    <w:p w14:paraId="63325296">
      <w:pPr>
        <w:pStyle w:val="2"/>
        <w:spacing w:before="13" w:line="206" w:lineRule="auto"/>
        <w:ind w:left="1059"/>
      </w:pPr>
      <w:r>
        <w:rPr>
          <w:color w:val="231F20"/>
          <w:spacing w:val="-2"/>
        </w:rPr>
        <w:t>一、以观察类实验，感知数学之趣</w:t>
      </w:r>
    </w:p>
    <w:p w14:paraId="350ACE0E">
      <w:pPr>
        <w:pStyle w:val="2"/>
        <w:spacing w:before="49" w:line="238" w:lineRule="auto"/>
        <w:ind w:left="630" w:right="326" w:firstLine="424"/>
      </w:pPr>
      <w:r>
        <w:rPr>
          <w:color w:val="231F20"/>
          <w:spacing w:val="13"/>
        </w:rPr>
        <w:t>观察实验是最为常见的实验形式，学生对接生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活展开观察实验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，能够获取更多实验数据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，也能在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数据分析中形成更多的数学认知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。小学数学教材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中包含丰富的实验观察内容，教师在组织学生进行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观察学习时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，要注意提出具体的要求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，为学生顺利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进入观察学习环节创造良好条件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。此外，对于学生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大多缺乏主动探究生活中的数学知识的意识的问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题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，教师可以设计一些观察活动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，让学生在搜集观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察数据中掌握数学概念和数学原理，从而提升学生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学科综合素养。</w:t>
      </w:r>
    </w:p>
    <w:p w14:paraId="2AC140BB">
      <w:pPr>
        <w:pStyle w:val="2"/>
        <w:spacing w:before="15" w:line="238" w:lineRule="auto"/>
        <w:ind w:left="630" w:right="326" w:firstLine="422"/>
        <w:jc w:val="both"/>
      </w:pPr>
      <w:r>
        <w:rPr>
          <w:color w:val="231F20"/>
          <w:spacing w:val="-1"/>
        </w:rPr>
        <w:t>例如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，教学“观察物体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”一课时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，教师可先运用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教具进行教学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，将正方体放置在教桌上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，以多种组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合摆放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，引导学生从不同角度展开观察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，并将观察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到的图形绘制出来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，理解图形的特点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，并判断正方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体的个数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8"/>
        </w:rPr>
        <w:t>。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8"/>
        </w:rPr>
        <w:t>随后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8"/>
        </w:rPr>
        <w:t>，教师对学生的观察结果进行评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价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，对其表现给予更多正面鼓励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，让学生从观察体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验中产生学习的兴趣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同时，为调动学生观察的主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动性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，教师可让学生列举生活案例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，并介绍观察的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方式和要求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，引导学生积极响应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，寻找更多的观察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契机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，获得更好的训练效果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9"/>
        </w:rPr>
        <w:t>。最后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9"/>
        </w:rPr>
        <w:t>，教师可现</w:t>
      </w:r>
      <w:r>
        <w:rPr>
          <w:color w:val="231F20"/>
          <w:spacing w:val="8"/>
        </w:rPr>
        <w:t>场组</w:t>
      </w:r>
    </w:p>
    <w:p w14:paraId="288CF8D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5456E03">
      <w:pPr>
        <w:pStyle w:val="2"/>
        <w:spacing w:before="43" w:line="238" w:lineRule="auto"/>
        <w:ind w:left="1" w:right="1050"/>
        <w:jc w:val="both"/>
      </w:pPr>
      <w:r>
        <w:rPr>
          <w:color w:val="231F20"/>
          <w:spacing w:val="13"/>
        </w:rPr>
        <w:t>织学生观察正方体组成的图形，引导学生画</w:t>
      </w:r>
      <w:r>
        <w:rPr>
          <w:color w:val="231F20"/>
          <w:spacing w:val="12"/>
        </w:rPr>
        <w:t>出观察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到的图形，判断出正方体的具体个数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。学生可根据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教师的要求进行观察，并给出准确判断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1"/>
        </w:rPr>
        <w:t>。通过对接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生活展开观察学习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，学生感知体验更为深刻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，教师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根据学生观察情况要求其进行延伸设计，训练</w:t>
      </w:r>
      <w:r>
        <w:rPr>
          <w:color w:val="231F20"/>
          <w:spacing w:val="12"/>
        </w:rPr>
        <w:t>效果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显著。</w:t>
      </w:r>
    </w:p>
    <w:p w14:paraId="29EA4A47">
      <w:pPr>
        <w:pStyle w:val="2"/>
        <w:spacing w:before="11" w:line="206" w:lineRule="auto"/>
        <w:ind w:left="429"/>
      </w:pPr>
      <w:r>
        <w:rPr>
          <w:color w:val="231F20"/>
          <w:spacing w:val="-2"/>
        </w:rPr>
        <w:t>二、以分析类实验，弄清数学之理</w:t>
      </w:r>
    </w:p>
    <w:p w14:paraId="3CAA3331">
      <w:pPr>
        <w:pStyle w:val="2"/>
        <w:spacing w:before="44" w:line="238" w:lineRule="auto"/>
        <w:ind w:left="1" w:right="972" w:firstLine="420"/>
      </w:pPr>
      <w:r>
        <w:rPr>
          <w:color w:val="231F20"/>
          <w:spacing w:val="24"/>
        </w:rPr>
        <w:t>分析性实验大多是建立在观察实验基础上的</w:t>
      </w:r>
      <w:r>
        <w:rPr>
          <w:color w:val="231F20"/>
          <w:spacing w:val="3"/>
        </w:rPr>
        <w:t xml:space="preserve">  </w:t>
      </w:r>
      <w:r>
        <w:rPr>
          <w:color w:val="231F20"/>
          <w:spacing w:val="10"/>
        </w:rPr>
        <w:t>学习行为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，教师要设定具体的分析要求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，让学生在</w:t>
      </w:r>
      <w:r>
        <w:rPr>
          <w:color w:val="231F20"/>
        </w:rPr>
        <w:t xml:space="preserve">  </w:t>
      </w:r>
      <w:r>
        <w:rPr>
          <w:color w:val="231F20"/>
          <w:spacing w:val="2"/>
        </w:rPr>
        <w:t>数据梳理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</w:rPr>
        <w:t>、分析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、归结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、讨论中建立数学实验认知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分析实验原理需要数据的支持，教师可引导学</w:t>
      </w:r>
      <w:r>
        <w:rPr>
          <w:color w:val="231F20"/>
          <w:spacing w:val="12"/>
        </w:rPr>
        <w:t>生深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入生活针对数学现象展开数据搜集行动，整合</w:t>
      </w:r>
      <w:r>
        <w:rPr>
          <w:color w:val="231F20"/>
          <w:spacing w:val="12"/>
        </w:rPr>
        <w:t>处理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数学信息和素材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，自然形成分析成果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，促使学生构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建数学系统认知。</w:t>
      </w:r>
    </w:p>
    <w:p w14:paraId="4A753988">
      <w:pPr>
        <w:pStyle w:val="2"/>
        <w:spacing w:before="22" w:line="238" w:lineRule="auto"/>
        <w:ind w:right="1050" w:firstLine="423"/>
        <w:jc w:val="both"/>
      </w:pPr>
      <w:r>
        <w:rPr>
          <w:color w:val="231F20"/>
          <w:spacing w:val="-1"/>
        </w:rPr>
        <w:t>例如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，教学“三角形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”一课时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，教师可先引导学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生观察教材中有关三角形的生活应用案例，分析三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角形的稳定性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。学生对生活中的三角形应用最为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熟悉，参与分析学习的热情很高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1"/>
        </w:rPr>
        <w:t>。教师可拿出三角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形和四边形木框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，要求学生现场操作实验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，对比分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析三角形和四边形的稳定性，以这种形式吸引学生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注意力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8"/>
        </w:rPr>
        <w:t>，使其顺利进入到实验研究中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8"/>
        </w:rPr>
        <w:t>。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8"/>
        </w:rPr>
        <w:t>随后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8"/>
        </w:rPr>
        <w:t>，教师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与学生一起观察和分析讨论，引导学生发表自己的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研究意见，以活跃课堂探索氛围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1"/>
        </w:rPr>
        <w:t>。从实验操作结果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可知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，学生对三角形稳定性有全面的了解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，并从数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学原理中展开学术讨论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1"/>
        </w:rPr>
        <w:t>。最后，教师鼓励学生结合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生活观察和应用经历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，解读三角形的稳定性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，学生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通过展示自己的观察经历，对三角形稳定性有了全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面的分析和认识。</w:t>
      </w:r>
    </w:p>
    <w:p w14:paraId="52F01EC1">
      <w:pPr>
        <w:pStyle w:val="2"/>
        <w:spacing w:before="13" w:line="236" w:lineRule="auto"/>
        <w:ind w:left="3" w:right="1050" w:firstLine="416"/>
        <w:jc w:val="both"/>
      </w:pPr>
      <w:r>
        <w:rPr>
          <w:color w:val="231F20"/>
          <w:spacing w:val="10"/>
        </w:rPr>
        <w:t>本次实验分析中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，教师先展示生活图片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，唤醒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学生的数学思维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0"/>
        </w:rPr>
        <w:t>，再进行现场实验操作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，对三角形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的稳定性进行对比观察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0"/>
        </w:rPr>
        <w:t>，引导学生主动响应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，使他</w:t>
      </w:r>
    </w:p>
    <w:p w14:paraId="4D74C169">
      <w:pPr>
        <w:spacing w:before="176" w:line="192" w:lineRule="auto"/>
        <w:ind w:left="2559"/>
        <w:rPr>
          <w:rFonts w:ascii="Times New Roman" w:hAnsi="Times New Roman" w:eastAsia="Times New Roman" w:cs="Times New Roman"/>
          <w:sz w:val="17"/>
          <w:szCs w:val="17"/>
        </w:rPr>
      </w:pPr>
      <w:r>
        <w:pict>
          <v:shape id="_x0000_s1026" o:spid="_x0000_s1026" o:spt="202" type="#_x0000_t202" style="position:absolute;left:0pt;margin-left:216.1pt;margin-top:3.3pt;height:13.5pt;width:13.85pt;z-index:251659264;mso-width-relative:page;mso-height-relative:page;" fillcolor="#231F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B7C9F39">
                  <w:pPr>
                    <w:spacing w:before="62" w:line="193" w:lineRule="auto"/>
                    <w:jc w:val="right"/>
                    <w:rPr>
                      <w:rFonts w:ascii="黑体" w:hAnsi="黑体" w:eastAsia="黑体" w:cs="黑体"/>
                      <w:sz w:val="23"/>
                      <w:szCs w:val="23"/>
                    </w:rPr>
                  </w:pPr>
                  <w:r>
                    <w:rPr>
                      <w:rFonts w:ascii="黑体" w:hAnsi="黑体" w:eastAsia="黑体" w:cs="黑体"/>
                      <w:color w:val="FFFFFF"/>
                      <w:spacing w:val="5"/>
                      <w:sz w:val="23"/>
                      <w:szCs w:val="23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color w:val="231F20"/>
          <w:spacing w:val="21"/>
          <w:sz w:val="17"/>
          <w:szCs w:val="17"/>
        </w:rPr>
        <w:t>SHANXI  JIAOYU</w:t>
      </w:r>
    </w:p>
    <w:p w14:paraId="54473195">
      <w:pPr>
        <w:spacing w:line="192" w:lineRule="auto"/>
        <w:rPr>
          <w:rFonts w:ascii="Times New Roman" w:hAnsi="Times New Roman" w:eastAsia="Times New Roman" w:cs="Times New Roman"/>
          <w:sz w:val="17"/>
          <w:szCs w:val="17"/>
        </w:rPr>
        <w:sectPr>
          <w:type w:val="continuous"/>
          <w:pgSz w:w="11906" w:h="16158"/>
          <w:pgMar w:top="400" w:right="0" w:bottom="0" w:left="424" w:header="0" w:footer="0" w:gutter="0"/>
          <w:cols w:equalWidth="0" w:num="2">
            <w:col w:w="5644" w:space="100"/>
            <w:col w:w="5739"/>
          </w:cols>
        </w:sectPr>
      </w:pPr>
    </w:p>
    <w:p w14:paraId="0C27E19F">
      <w:pPr>
        <w:spacing w:before="70"/>
      </w:pPr>
    </w:p>
    <w:p w14:paraId="107EAF1B">
      <w:pPr>
        <w:sectPr>
          <w:headerReference r:id="rId6" w:type="default"/>
          <w:pgSz w:w="11906" w:h="16158"/>
          <w:pgMar w:top="400" w:right="972" w:bottom="0" w:left="0" w:header="0" w:footer="0" w:gutter="0"/>
          <w:cols w:equalWidth="0" w:num="1">
            <w:col w:w="10933"/>
          </w:cols>
        </w:sectPr>
      </w:pPr>
    </w:p>
    <w:p w14:paraId="357B9A12">
      <w:pPr>
        <w:pStyle w:val="2"/>
        <w:spacing w:before="46" w:line="180" w:lineRule="auto"/>
        <w:ind w:left="1059"/>
        <w:rPr>
          <w:sz w:val="17"/>
          <w:szCs w:val="17"/>
        </w:rPr>
      </w:pPr>
      <w:r>
        <w:rPr>
          <w:color w:val="231F20"/>
          <w:spacing w:val="6"/>
          <w:sz w:val="17"/>
          <w:szCs w:val="17"/>
        </w:rPr>
        <w:t>教学实践</w:t>
      </w:r>
    </w:p>
    <w:p w14:paraId="0DBB58CE">
      <w:pPr>
        <w:spacing w:before="27" w:line="30" w:lineRule="exact"/>
      </w:pPr>
      <w:r>
        <w:drawing>
          <wp:inline distT="0" distB="0" distL="0" distR="0">
            <wp:extent cx="1593850" cy="190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4264" cy="1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6327C">
      <w:pPr>
        <w:pStyle w:val="2"/>
        <w:spacing w:before="98" w:line="172" w:lineRule="auto"/>
        <w:ind w:left="1048"/>
        <w:rPr>
          <w:sz w:val="18"/>
          <w:szCs w:val="18"/>
        </w:rPr>
      </w:pPr>
      <w:r>
        <w:rPr>
          <w:color w:val="808080"/>
          <w:spacing w:val="-22"/>
          <w:w w:val="97"/>
          <w:sz w:val="18"/>
          <w:szCs w:val="18"/>
        </w:rPr>
        <w:t>JIAOXUE</w:t>
      </w:r>
      <w:r>
        <w:rPr>
          <w:color w:val="808080"/>
          <w:spacing w:val="34"/>
          <w:sz w:val="18"/>
          <w:szCs w:val="18"/>
        </w:rPr>
        <w:t xml:space="preserve"> </w:t>
      </w:r>
      <w:r>
        <w:rPr>
          <w:color w:val="808080"/>
          <w:spacing w:val="-22"/>
          <w:w w:val="97"/>
          <w:sz w:val="18"/>
          <w:szCs w:val="18"/>
        </w:rPr>
        <w:t>SHIJIAN</w:t>
      </w:r>
    </w:p>
    <w:p w14:paraId="55AF3F45">
      <w:pPr>
        <w:pStyle w:val="2"/>
        <w:spacing w:before="111" w:line="239" w:lineRule="auto"/>
        <w:ind w:left="1054" w:right="260"/>
        <w:jc w:val="both"/>
      </w:pPr>
      <w:r>
        <w:rPr>
          <w:color w:val="231F20"/>
          <w:spacing w:val="21"/>
        </w:rPr>
        <w:t>们在实验操作中获得最直观的学习体验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1"/>
        </w:rPr>
        <w:t>。学生都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有生活经历和体验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0"/>
        </w:rPr>
        <w:t>，教师对接生活展示实例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，让学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生进行现场实验操作和观察分析，为学生提供</w:t>
      </w:r>
      <w:r>
        <w:rPr>
          <w:color w:val="231F20"/>
          <w:spacing w:val="12"/>
        </w:rPr>
        <w:t>了更</w:t>
      </w:r>
      <w:r>
        <w:rPr>
          <w:color w:val="231F20"/>
        </w:rPr>
        <w:t xml:space="preserve">  </w:t>
      </w:r>
      <w:r>
        <w:rPr>
          <w:color w:val="231F20"/>
          <w:spacing w:val="14"/>
        </w:rPr>
        <w:t>多参与和体验的机会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4"/>
        </w:rPr>
        <w:t>。从学生学习表现可以看出，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教师的教学设计比较成功，让学生在实验操作</w:t>
      </w:r>
      <w:r>
        <w:rPr>
          <w:color w:val="231F20"/>
          <w:spacing w:val="12"/>
        </w:rPr>
        <w:t>和分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>析中获得最鲜活的体验认知，增强了学习效果。</w:t>
      </w:r>
    </w:p>
    <w:p w14:paraId="74E23007">
      <w:pPr>
        <w:pStyle w:val="2"/>
        <w:spacing w:before="12" w:line="206" w:lineRule="auto"/>
        <w:ind w:left="1486"/>
      </w:pPr>
      <w:r>
        <w:rPr>
          <w:color w:val="231F20"/>
          <w:spacing w:val="-2"/>
        </w:rPr>
        <w:t>三、以统计类实验，理解数学之美</w:t>
      </w:r>
    </w:p>
    <w:p w14:paraId="594C925E">
      <w:pPr>
        <w:pStyle w:val="2"/>
        <w:spacing w:before="56" w:line="239" w:lineRule="auto"/>
        <w:ind w:left="1054" w:right="326" w:firstLine="421"/>
      </w:pPr>
      <w:r>
        <w:rPr>
          <w:color w:val="231F20"/>
          <w:spacing w:val="10"/>
        </w:rPr>
        <w:t>教学时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0"/>
        </w:rPr>
        <w:t>，教师可设定数据统计实验任务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，让学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生进入统计环节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，科学处理更多数学数据内容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，或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者对生活展开细致观察，搜集更多关于生活数学的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数据，为统计实验奠定基础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。学生对数据处理比较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陌生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，教师提出具体的操作要求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，引导学生合理搜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集处理数据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，形成系统性的感知体验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，对全面培养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学生的学科能力有重要的促进作用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。此外，学生对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统计图类数学实验也比较陌生，教师可结合生活实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例推出实验任务，促使学生在实验操作过程中建立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学科认知。</w:t>
      </w:r>
    </w:p>
    <w:p w14:paraId="4467A9CF">
      <w:pPr>
        <w:pStyle w:val="2"/>
        <w:spacing w:before="20" w:line="239" w:lineRule="auto"/>
        <w:ind w:left="1054" w:right="260" w:firstLine="422"/>
      </w:pPr>
      <w:r>
        <w:rPr>
          <w:color w:val="231F20"/>
          <w:spacing w:val="-1"/>
        </w:rPr>
        <w:t>例如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，教学“平均数与条形统计图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”一课时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，教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>师可先介绍“平均数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7"/>
        </w:rPr>
        <w:t>”“条形统计图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7"/>
        </w:rPr>
        <w:t>”的概念</w:t>
      </w:r>
      <w:r>
        <w:rPr>
          <w:color w:val="231F20"/>
          <w:spacing w:val="-8"/>
        </w:rPr>
        <w:t>，并列举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具体案例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，引导学生认真分析案例内容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，对数据图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表形成直观认知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。为让学生形成深刻体验，教师可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投放数据采集和条形统计图绘制任务，让他们围绕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零花钱设计采访问题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，搜集采访数据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，并进行梳理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和归结处理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，制作成数据表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，随后将表格数据转化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成条形统计图，直观展现被采访对象每个学期的零</w:t>
      </w:r>
      <w:r>
        <w:rPr>
          <w:color w:val="231F20"/>
        </w:rPr>
        <w:t xml:space="preserve">  </w:t>
      </w:r>
      <w:r>
        <w:rPr>
          <w:color w:val="231F20"/>
          <w:spacing w:val="11"/>
        </w:rPr>
        <w:t>花钱使用情况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。学生明确采访任务后，能够主动进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入问题设计环节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3"/>
        </w:rPr>
        <w:t>，并利用数据表格和条形统计图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直观展现采访结果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。最后，数据处理结果可以以表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格和条形统计图的形式呈现。</w:t>
      </w:r>
    </w:p>
    <w:p w14:paraId="6A286D26">
      <w:pPr>
        <w:pStyle w:val="2"/>
        <w:spacing w:before="13" w:line="239" w:lineRule="auto"/>
        <w:ind w:left="1052" w:right="326" w:firstLine="423"/>
      </w:pPr>
      <w:r>
        <w:rPr>
          <w:color w:val="231F20"/>
          <w:spacing w:val="3"/>
        </w:rPr>
        <w:t>案例中，教师设计现场采访活动，并提出具体的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实验任务要求，让学生主动采集处理采访数据，以表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1"/>
        </w:rPr>
        <w:t>格和条形统计图的形式具体展现采访结果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。课堂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中，学生主动回馈教师的倡议，并通过实验展示评价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1"/>
        </w:rPr>
        <w:t>的介入，为学生内化认知创造了良好条件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1"/>
        </w:rPr>
        <w:t>。从学生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讨论评价的表现可以看出，教师设计的实验是有成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效的，学生能主动操作实验，深入分析实验现象，对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数据进行科学统计，顺利内化了其学科认知。</w:t>
      </w:r>
    </w:p>
    <w:p w14:paraId="7689FBB8">
      <w:pPr>
        <w:pStyle w:val="2"/>
        <w:spacing w:before="13" w:line="206" w:lineRule="auto"/>
        <w:ind w:left="1494"/>
      </w:pPr>
      <w:r>
        <w:rPr>
          <w:color w:val="231F20"/>
          <w:spacing w:val="-2"/>
        </w:rPr>
        <w:t>四、以创造类实验，展现数学之用</w:t>
      </w:r>
    </w:p>
    <w:p w14:paraId="3A6AB469">
      <w:pPr>
        <w:pStyle w:val="2"/>
        <w:spacing w:before="51" w:line="201" w:lineRule="auto"/>
        <w:ind w:left="1058" w:right="326" w:firstLine="416"/>
      </w:pPr>
      <w:r>
        <w:rPr>
          <w:color w:val="231F20"/>
          <w:spacing w:val="13"/>
        </w:rPr>
        <w:t>创造性实验要求具有操作性，教师要详细设计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实验步骤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0"/>
        </w:rPr>
        <w:t>，对每一个实验环节进行精心规划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，让学</w:t>
      </w:r>
    </w:p>
    <w:p w14:paraId="59B4FC7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1352FA8">
      <w:pPr>
        <w:spacing w:line="331" w:lineRule="auto"/>
        <w:rPr>
          <w:rFonts w:ascii="Arial"/>
          <w:sz w:val="21"/>
        </w:rPr>
      </w:pPr>
    </w:p>
    <w:p w14:paraId="3EFFC80D">
      <w:pPr>
        <w:spacing w:line="331" w:lineRule="auto"/>
        <w:rPr>
          <w:rFonts w:ascii="Arial"/>
          <w:sz w:val="21"/>
        </w:rPr>
      </w:pPr>
    </w:p>
    <w:p w14:paraId="5A10AC16">
      <w:pPr>
        <w:pStyle w:val="2"/>
        <w:spacing w:before="86" w:line="234" w:lineRule="auto"/>
        <w:ind w:right="78" w:firstLine="3"/>
        <w:jc w:val="both"/>
      </w:pPr>
      <w:r>
        <w:rPr>
          <w:color w:val="231F20"/>
          <w:spacing w:val="12"/>
        </w:rPr>
        <w:t>生有目的地进入实验操作环节，在具体推演中建立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1"/>
        </w:rPr>
        <w:t>数学实验认知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。创造性实验往往更具探索性、挑战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性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，能够引发学生的好奇心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，教师可科学整合实验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内容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，针对学生的学习期待展开对应设计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，有效提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升其操作质效，促进其学科核心能力的提升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。探索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实验一般具有更高难度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，教师不妨与学生一起行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动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，给予学生必要的启示和指导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，确保创造性实验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的顺利开展。</w:t>
      </w:r>
    </w:p>
    <w:p w14:paraId="599409BB">
      <w:pPr>
        <w:pStyle w:val="2"/>
        <w:spacing w:before="19" w:line="234" w:lineRule="auto"/>
        <w:ind w:right="12" w:firstLine="422"/>
        <w:jc w:val="both"/>
      </w:pPr>
      <w:r>
        <w:rPr>
          <w:color w:val="231F20"/>
          <w:spacing w:val="-9"/>
        </w:rPr>
        <w:t>例如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9"/>
        </w:rPr>
        <w:t>，教学《图形的运动（三）》一课时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9"/>
        </w:rPr>
        <w:t>，教师可</w:t>
      </w:r>
      <w:r>
        <w:rPr>
          <w:color w:val="231F20"/>
        </w:rPr>
        <w:t xml:space="preserve">  </w:t>
      </w:r>
      <w:r>
        <w:rPr>
          <w:color w:val="231F20"/>
          <w:spacing w:val="13"/>
        </w:rPr>
        <w:t>先组织学生观察教材图形案例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3"/>
        </w:rPr>
        <w:t>，分析其运动规律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使学生对轴对称运动有全面的了解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。为调动学生</w:t>
      </w:r>
      <w:r>
        <w:rPr>
          <w:color w:val="231F20"/>
        </w:rPr>
        <w:t xml:space="preserve">  </w:t>
      </w:r>
      <w:r>
        <w:rPr>
          <w:color w:val="231F20"/>
          <w:spacing w:val="12"/>
        </w:rPr>
        <w:t>的学习主动性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2"/>
        </w:rPr>
        <w:t>，教师设计了延伸实验训练任</w:t>
      </w:r>
      <w:r>
        <w:rPr>
          <w:color w:val="231F20"/>
          <w:spacing w:val="11"/>
        </w:rPr>
        <w:t>务：深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入观察生活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，找到适合的图形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，利用剪刀将图形剪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下来，然后利用方格纸，对图形进行轴对称移动，画</w:t>
      </w:r>
      <w:r>
        <w:rPr>
          <w:color w:val="231F20"/>
          <w:spacing w:val="8"/>
        </w:rPr>
        <w:t xml:space="preserve">  </w:t>
      </w:r>
      <w:r>
        <w:rPr>
          <w:color w:val="231F20"/>
          <w:spacing w:val="11"/>
        </w:rPr>
        <w:t>出移动后的图形，在班级内参与展评活动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。教师发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布任务后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，学生都积极行动起来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，找到很多适合的</w:t>
      </w:r>
      <w:r>
        <w:rPr>
          <w:color w:val="231F20"/>
        </w:rPr>
        <w:t xml:space="preserve">  </w:t>
      </w:r>
      <w:r>
        <w:rPr>
          <w:color w:val="231F20"/>
          <w:spacing w:val="10"/>
        </w:rPr>
        <w:t>图案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，并用剪刀裁剪下来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，找到方格纸进行轴对称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>移动，绘制出轴对称图形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5"/>
        </w:rPr>
        <w:t>。最后，在实验展评环节，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学生主动展示自己的实验作品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3"/>
        </w:rPr>
        <w:t>，介绍其操作经历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3"/>
        </w:rPr>
        <w:t>，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教师组织其他学生进行点评活动，使课堂氛围逐渐</w:t>
      </w:r>
      <w:r>
        <w:rPr>
          <w:color w:val="231F20"/>
        </w:rPr>
        <w:t xml:space="preserve">  </w:t>
      </w:r>
      <w:r>
        <w:rPr>
          <w:color w:val="231F20"/>
          <w:spacing w:val="9"/>
        </w:rPr>
        <w:t>活跃起来。</w:t>
      </w:r>
    </w:p>
    <w:p w14:paraId="15906673">
      <w:pPr>
        <w:pStyle w:val="2"/>
        <w:spacing w:before="11" w:line="234" w:lineRule="auto"/>
        <w:ind w:right="78" w:firstLine="422"/>
        <w:jc w:val="both"/>
      </w:pPr>
      <w:r>
        <w:rPr>
          <w:color w:val="231F20"/>
          <w:spacing w:val="13"/>
        </w:rPr>
        <w:t>案例中，教师设计生活图案搜集和现场轴对称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0"/>
        </w:rPr>
        <w:t>绘图实验任务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，成功调动了学生的实验思维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，并主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动搜集生活图案，实际操作方格纸进行轴对称图形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运动绘图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，从实验操作中获得丰富的学习体验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，从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而对轴对称图形有了更深刻的理解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。学生对创造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性实验学习有较高期待，教师可抓住其心理展开对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应设计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，增强训练效果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，促使学生自觉养成生活化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学习习惯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，这对培养学生学科综合能力有决定性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作用。</w:t>
      </w:r>
    </w:p>
    <w:p w14:paraId="6AEE5AFD">
      <w:pPr>
        <w:pStyle w:val="2"/>
        <w:spacing w:before="13" w:line="234" w:lineRule="auto"/>
        <w:ind w:right="78" w:firstLine="429"/>
        <w:jc w:val="both"/>
      </w:pPr>
      <w:r>
        <w:rPr>
          <w:color w:val="231F20"/>
          <w:spacing w:val="10"/>
        </w:rPr>
        <w:t>总之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0"/>
        </w:rPr>
        <w:t>，深度学习下的小学数学实验教学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，教师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要有创新设计和组织意识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，引导学生深入现实生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，对数学实验进行深度研究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，在具体操作过程中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建立学科认知。“实践出真知”，数学实验教学呈现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</w:rPr>
        <w:t>实践特点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，教师要正视数学实验的助学功用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，积极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搜集实验材料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，组织实验探索行动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，为学生创造良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好的学习契机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，抓住学生心理展开教学设计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，促进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学生学科认知的发展。</w:t>
      </w:r>
    </w:p>
    <w:p w14:paraId="4D7EEFA4">
      <w:pPr>
        <w:spacing w:before="207" w:line="292" w:lineRule="auto"/>
        <w:ind w:left="1504"/>
        <w:jc w:val="right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color w:val="231F20"/>
          <w:spacing w:val="3"/>
          <w:sz w:val="20"/>
          <w:szCs w:val="20"/>
        </w:rPr>
        <w:t>（作者单位：山东省临沂胜利小学）</w:t>
      </w:r>
      <w:r>
        <w:rPr>
          <w:rFonts w:ascii="楷体" w:hAnsi="楷体" w:eastAsia="楷体" w:cs="楷体"/>
          <w:color w:val="231F20"/>
          <w:spacing w:val="11"/>
          <w:sz w:val="20"/>
          <w:szCs w:val="20"/>
        </w:rPr>
        <w:t xml:space="preserve"> </w:t>
      </w:r>
      <w:r>
        <w:rPr>
          <w:rFonts w:ascii="楷体" w:hAnsi="楷体" w:eastAsia="楷体" w:cs="楷体"/>
          <w:color w:val="231F20"/>
          <w:spacing w:val="6"/>
          <w:sz w:val="20"/>
          <w:szCs w:val="20"/>
        </w:rPr>
        <w:t>（责任编辑</w:t>
      </w:r>
      <w:r>
        <w:rPr>
          <w:rFonts w:ascii="楷体" w:hAnsi="楷体" w:eastAsia="楷体" w:cs="楷体"/>
          <w:color w:val="231F20"/>
          <w:spacing w:val="12"/>
          <w:sz w:val="20"/>
          <w:szCs w:val="20"/>
        </w:rPr>
        <w:t xml:space="preserve">  </w:t>
      </w:r>
      <w:r>
        <w:rPr>
          <w:rFonts w:ascii="楷体" w:hAnsi="楷体" w:eastAsia="楷体" w:cs="楷体"/>
          <w:color w:val="231F20"/>
          <w:spacing w:val="6"/>
          <w:sz w:val="20"/>
          <w:szCs w:val="20"/>
        </w:rPr>
        <w:t>赵丹）</w:t>
      </w:r>
    </w:p>
    <w:p w14:paraId="11C350A1">
      <w:pPr>
        <w:spacing w:line="292" w:lineRule="auto"/>
        <w:rPr>
          <w:rFonts w:ascii="楷体" w:hAnsi="楷体" w:eastAsia="楷体" w:cs="楷体"/>
          <w:sz w:val="20"/>
          <w:szCs w:val="20"/>
        </w:rPr>
        <w:sectPr>
          <w:type w:val="continuous"/>
          <w:pgSz w:w="11906" w:h="16158"/>
          <w:pgMar w:top="400" w:right="972" w:bottom="0" w:left="0" w:header="0" w:footer="0" w:gutter="0"/>
          <w:cols w:equalWidth="0" w:num="2">
            <w:col w:w="6068" w:space="100"/>
            <w:col w:w="4766"/>
          </w:cols>
        </w:sectPr>
      </w:pPr>
    </w:p>
    <w:p w14:paraId="43DE6FD1">
      <w:pPr>
        <w:spacing w:before="243" w:line="200" w:lineRule="auto"/>
        <w:ind w:left="1195"/>
        <w:rPr>
          <w:rFonts w:ascii="Arial" w:hAnsi="Arial" w:eastAsia="Arial" w:cs="Arial"/>
          <w:sz w:val="17"/>
          <w:szCs w:val="17"/>
        </w:rPr>
      </w:pPr>
      <w:r>
        <w:rPr>
          <w:rFonts w:ascii="Times New Roman" w:hAnsi="Times New Roman" w:eastAsia="Times New Roman" w:cs="Times New Roman"/>
          <w:color w:val="231F20"/>
          <w:spacing w:val="9"/>
          <w:sz w:val="23"/>
          <w:szCs w:val="23"/>
        </w:rPr>
        <w:t>18</w:t>
      </w:r>
      <w:r>
        <w:rPr>
          <w:rFonts w:ascii="Times New Roman" w:hAnsi="Times New Roman" w:eastAsia="Times New Roman" w:cs="Times New Roman"/>
          <w:color w:val="231F20"/>
          <w:spacing w:val="44"/>
          <w:w w:val="101"/>
          <w:sz w:val="23"/>
          <w:szCs w:val="23"/>
        </w:rPr>
        <w:t xml:space="preserve"> </w:t>
      </w:r>
      <w:r>
        <w:rPr>
          <w:position w:val="-4"/>
          <w:sz w:val="23"/>
          <w:szCs w:val="23"/>
        </w:rPr>
        <w:drawing>
          <wp:inline distT="0" distB="0" distL="0" distR="0">
            <wp:extent cx="515620" cy="139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85" cy="1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999999"/>
          <w:spacing w:val="5"/>
          <w:sz w:val="17"/>
          <w:szCs w:val="17"/>
          <w:u w:val="single" w:color="231F20"/>
        </w:rPr>
        <w:t xml:space="preserve"> </w:t>
      </w:r>
      <w:r>
        <w:rPr>
          <w:rFonts w:ascii="Arial" w:hAnsi="Arial" w:eastAsia="Arial" w:cs="Arial"/>
          <w:color w:val="999999"/>
          <w:spacing w:val="9"/>
          <w:sz w:val="17"/>
          <w:szCs w:val="17"/>
          <w:u w:val="single" w:color="231F20"/>
        </w:rPr>
        <w:t>2024·12</w:t>
      </w:r>
    </w:p>
    <w:p w14:paraId="7D20F9A0">
      <w:pPr>
        <w:pStyle w:val="2"/>
        <w:spacing w:line="243" w:lineRule="exact"/>
        <w:ind w:left="424"/>
        <w:rPr>
          <w:rFonts w:ascii="Arial" w:hAnsi="Arial" w:eastAsia="Arial" w:cs="Arial"/>
          <w:sz w:val="22"/>
          <w:szCs w:val="22"/>
        </w:rPr>
      </w:pPr>
    </w:p>
    <w:p w14:paraId="14A7897D">
      <w:pPr>
        <w:pStyle w:val="2"/>
        <w:spacing w:line="243" w:lineRule="exact"/>
        <w:ind w:left="424"/>
        <w:rPr>
          <w:rFonts w:ascii="Arial" w:hAnsi="Arial" w:eastAsia="Arial" w:cs="Arial"/>
          <w:sz w:val="22"/>
          <w:szCs w:val="22"/>
        </w:rPr>
      </w:pPr>
    </w:p>
    <w:p w14:paraId="14942350">
      <w:pPr>
        <w:pStyle w:val="2"/>
        <w:spacing w:before="13" w:line="234" w:lineRule="auto"/>
        <w:ind w:right="78" w:firstLine="429"/>
        <w:jc w:val="center"/>
        <w:rPr>
          <w:rFonts w:hint="eastAsia" w:ascii="Arial" w:hAnsi="Arial" w:eastAsia="宋体" w:cs="Arial"/>
          <w:sz w:val="22"/>
          <w:szCs w:val="22"/>
          <w:lang w:val="en-US" w:eastAsia="zh-CN"/>
        </w:rPr>
      </w:pPr>
    </w:p>
    <w:p w14:paraId="4040185B">
      <w:pPr>
        <w:pStyle w:val="2"/>
        <w:spacing w:before="13" w:line="234" w:lineRule="auto"/>
        <w:ind w:right="78" w:firstLine="429"/>
        <w:jc w:val="center"/>
        <w:rPr>
          <w:rFonts w:hint="eastAsia" w:ascii="Arial" w:hAnsi="Arial" w:eastAsia="宋体" w:cs="Arial"/>
          <w:sz w:val="22"/>
          <w:szCs w:val="22"/>
          <w:lang w:val="en-US" w:eastAsia="zh-CN"/>
        </w:rPr>
      </w:pPr>
    </w:p>
    <w:p w14:paraId="54FE55B2">
      <w:pPr>
        <w:pStyle w:val="2"/>
        <w:spacing w:before="13" w:line="234" w:lineRule="auto"/>
        <w:ind w:right="78" w:firstLine="429"/>
        <w:jc w:val="left"/>
      </w:pPr>
      <w:r>
        <w:rPr>
          <w:rFonts w:hint="eastAsia" w:ascii="Arial" w:hAnsi="Arial" w:eastAsia="宋体" w:cs="Arial"/>
          <w:sz w:val="22"/>
          <w:szCs w:val="22"/>
          <w:lang w:val="en-US" w:eastAsia="zh-CN"/>
        </w:rPr>
        <w:t>反思：</w:t>
      </w:r>
      <w:r>
        <w:rPr>
          <w:color w:val="231F20"/>
          <w:spacing w:val="13"/>
        </w:rPr>
        <w:t>观察实验是最为常见的实验形式，学生对接生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活展开观察实验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，能够获取更多实验数据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，也能在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数据分析中形成更多的数学认知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1"/>
        </w:rPr>
        <w:t>。小学数学教材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中包含丰富的实验观察内容，教师在组织学生进行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观察学习时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，要注意提出具体的要求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，为学生顺利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进入观察学习环节创造良好条件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>。此外，对于学生</w:t>
      </w:r>
      <w:r>
        <w:rPr>
          <w:color w:val="231F20"/>
        </w:rPr>
        <w:t xml:space="preserve"> </w:t>
      </w:r>
      <w:r>
        <w:rPr>
          <w:color w:val="231F20"/>
          <w:spacing w:val="23"/>
        </w:rPr>
        <w:t>大多缺乏主动探究生活中的数学知识的意识的问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题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0"/>
        </w:rPr>
        <w:t>，教师可以设计一些观察活动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10"/>
        </w:rPr>
        <w:t>，让学生在搜集观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察数据中掌握数学概念和数学原理，从而提升学生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学科综合素养。深度学习下的小学数学实验教学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10"/>
        </w:rPr>
        <w:t>，教师</w:t>
      </w:r>
      <w:r>
        <w:rPr>
          <w:color w:val="231F20"/>
        </w:rPr>
        <w:t xml:space="preserve"> </w:t>
      </w:r>
      <w:r>
        <w:rPr>
          <w:color w:val="231F20"/>
          <w:spacing w:val="21"/>
        </w:rPr>
        <w:t>要有创新设计和组织意识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1"/>
        </w:rPr>
        <w:t>，引导学生深入现实生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活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，对数学实验进行深度研究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，在具体操作过程中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建立学科认知。“实践出真知”，数学实验教学呈现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0"/>
        </w:rPr>
        <w:t>实践特点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，教师要正视数学实验的助学功用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，积极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搜集实验材料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，组织实验探索行动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，为学生创造良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好的学习契机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0"/>
        </w:rPr>
        <w:t>，抓住学生心理展开教学设计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10"/>
        </w:rPr>
        <w:t>，促进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学生学科认知的发展。</w:t>
      </w:r>
    </w:p>
    <w:p w14:paraId="3C1AEB6F">
      <w:pPr>
        <w:pStyle w:val="2"/>
        <w:spacing w:before="49" w:line="238" w:lineRule="auto"/>
        <w:ind w:left="630" w:right="326" w:firstLine="424"/>
        <w:jc w:val="left"/>
      </w:pPr>
      <w:bookmarkStart w:id="0" w:name="_GoBack"/>
      <w:bookmarkEnd w:id="0"/>
    </w:p>
    <w:p w14:paraId="60097863">
      <w:pPr>
        <w:pStyle w:val="2"/>
        <w:spacing w:line="243" w:lineRule="exact"/>
        <w:ind w:left="424"/>
        <w:rPr>
          <w:rFonts w:hint="eastAsia" w:ascii="Arial" w:hAnsi="Arial" w:eastAsia="宋体" w:cs="Arial"/>
          <w:sz w:val="22"/>
          <w:szCs w:val="22"/>
          <w:lang w:val="en-US" w:eastAsia="zh-CN"/>
        </w:rPr>
      </w:pPr>
    </w:p>
    <w:sectPr>
      <w:type w:val="continuous"/>
      <w:pgSz w:w="11906" w:h="16158"/>
      <w:pgMar w:top="400" w:right="972" w:bottom="0" w:left="1134" w:header="0" w:footer="0" w:gutter="0"/>
      <w:cols w:equalWidth="0" w:num="1">
        <w:col w:w="109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BB2C2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163.65pt;margin-top:120.6pt;height:14.6pt;width:221.8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E6DC60E">
                <w:pPr>
                  <w:pStyle w:val="2"/>
                  <w:spacing w:before="20" w:line="207" w:lineRule="auto"/>
                  <w:ind w:left="20"/>
                  <w:rPr>
                    <w:sz w:val="17"/>
                    <w:szCs w:val="17"/>
                  </w:rPr>
                </w:pPr>
                <w:r>
                  <w:rPr>
                    <w:color w:val="231F20"/>
                    <w:spacing w:val="31"/>
                    <w:sz w:val="17"/>
                    <w:szCs w:val="17"/>
                  </w:rPr>
                  <w:t>深度学习下的小学数学实验多样态教学       王玲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4028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1AF7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2913</Words>
  <Characters>2982</Characters>
  <TotalTime>2</TotalTime>
  <ScaleCrop>false</ScaleCrop>
  <LinksUpToDate>false</LinksUpToDate>
  <CharactersWithSpaces>3305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2024-12-19T16:33:00Z</dcterms:created>
  <dc:creator>CNKI</dc:creator>
  <cp:lastModifiedBy>吹泡泡</cp:lastModifiedBy>
  <dcterms:modified xsi:type="dcterms:W3CDTF">2025-01-11T05:15:05Z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2025-01-11T13:12:36Z</vt:filetime>
  </property>
  <property fmtid="{D5CDD505-2E9C-101B-9397-08002B2CF9AE}" pid="4" name="KSOTemplateDocerSaveRecord">
    <vt:lpwstr>eyJoZGlkIjoiNzk5ZGI1NmY0NzU2NGYwMWJhNTQ0OWI2ZTIyYTU3YjkiLCJ1c2VySWQiOiI0MjcwNjk2NjUifQ==</vt:lpwstr>
  </property>
  <property fmtid="{D5CDD505-2E9C-101B-9397-08002B2CF9AE}" pid="5" name="KSOProductBuildVer">
    <vt:lpwstr>2052-12.1.0.19302</vt:lpwstr>
  </property>
  <property fmtid="{D5CDD505-2E9C-101B-9397-08002B2CF9AE}" pid="6" name="ICV">
    <vt:lpwstr>5AEC36A1BEF645159BCBED63645BE74B_12</vt:lpwstr>
  </property>
</Properties>
</file>