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9786C">
      <w:pPr>
        <w:jc w:val="distribute"/>
        <w:outlineLvl w:val="0"/>
        <w:rPr>
          <w:b/>
          <w:sz w:val="56"/>
          <w:szCs w:val="56"/>
        </w:rPr>
      </w:pPr>
      <w:r>
        <w:rPr>
          <w:rFonts w:hint="eastAsia" w:eastAsia="黑体"/>
          <w:spacing w:val="40"/>
          <w:sz w:val="56"/>
          <w:szCs w:val="56"/>
        </w:rPr>
        <w:t>常州市三河口小学校级小</w:t>
      </w:r>
      <w:r>
        <w:rPr>
          <w:rFonts w:hint="eastAsia"/>
          <w:b/>
          <w:sz w:val="56"/>
          <w:szCs w:val="56"/>
        </w:rPr>
        <w:t>课题</w:t>
      </w:r>
    </w:p>
    <w:p w14:paraId="0A630861">
      <w:pPr>
        <w:jc w:val="center"/>
        <w:outlineLvl w:val="0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 xml:space="preserve">申 报 </w:t>
      </w:r>
      <w:r>
        <w:rPr>
          <w:rFonts w:hint="eastAsia" w:ascii="文鼎大标宋简"/>
          <w:b/>
          <w:sz w:val="56"/>
          <w:szCs w:val="56"/>
        </w:rPr>
        <w:t>评 审 书</w:t>
      </w:r>
    </w:p>
    <w:p w14:paraId="41BAAA70">
      <w:pPr>
        <w:jc w:val="center"/>
        <w:rPr>
          <w:rFonts w:eastAsia="黑体"/>
        </w:rPr>
      </w:pPr>
    </w:p>
    <w:p w14:paraId="7DB36E8A">
      <w:pPr>
        <w:jc w:val="center"/>
        <w:rPr>
          <w:rFonts w:eastAsia="黑体"/>
        </w:rPr>
      </w:pPr>
    </w:p>
    <w:p w14:paraId="3179BA3A">
      <w:pPr>
        <w:jc w:val="center"/>
        <w:rPr>
          <w:rFonts w:eastAsia="黑体"/>
        </w:rPr>
      </w:pPr>
    </w:p>
    <w:p w14:paraId="23C65D8E">
      <w:pPr>
        <w:jc w:val="center"/>
        <w:rPr>
          <w:rFonts w:eastAsia="黑体"/>
        </w:rPr>
      </w:pPr>
    </w:p>
    <w:p w14:paraId="79D217F8">
      <w:pPr>
        <w:jc w:val="center"/>
        <w:rPr>
          <w:rFonts w:eastAsia="黑体"/>
          <w:sz w:val="28"/>
        </w:rPr>
      </w:pPr>
    </w:p>
    <w:p w14:paraId="2D6FC391">
      <w:pPr>
        <w:spacing w:line="360" w:lineRule="exact"/>
        <w:jc w:val="center"/>
        <w:rPr>
          <w:rFonts w:eastAsia="仿宋_GB2312"/>
        </w:rPr>
      </w:pPr>
    </w:p>
    <w:p w14:paraId="6C8BA5E8">
      <w:pPr>
        <w:spacing w:line="360" w:lineRule="exact"/>
        <w:jc w:val="center"/>
        <w:rPr>
          <w:rFonts w:eastAsia="仿宋_GB2312"/>
        </w:rPr>
      </w:pPr>
    </w:p>
    <w:p w14:paraId="44DFB69A">
      <w:pPr>
        <w:spacing w:line="360" w:lineRule="exact"/>
        <w:jc w:val="center"/>
        <w:rPr>
          <w:rFonts w:eastAsia="仿宋_GB2312"/>
        </w:rPr>
      </w:pPr>
    </w:p>
    <w:p w14:paraId="29F9D22A"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课题名称</w:t>
      </w:r>
      <w:r>
        <w:rPr>
          <w:rFonts w:hint="eastAsia" w:ascii="仿宋" w:hAnsi="仿宋" w:eastAsia="仿宋" w:cs="仿宋"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  <w:u w:val="single"/>
          <w:lang w:eastAsia="zh-CN"/>
        </w:rPr>
        <w:t>依托绘本提升小学生低年段阅读能力的实践研究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u w:val="single"/>
        </w:rPr>
        <w:t xml:space="preserve">      </w:t>
      </w:r>
    </w:p>
    <w:p w14:paraId="382E6D89">
      <w:pPr>
        <w:spacing w:line="36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 xml:space="preserve">   </w:t>
      </w:r>
      <w:r>
        <w:rPr>
          <w:rFonts w:hint="eastAsia" w:ascii="仿宋" w:hAnsi="仿宋" w:eastAsia="仿宋" w:cs="仿宋"/>
        </w:rPr>
        <w:t xml:space="preserve"> </w:t>
      </w:r>
    </w:p>
    <w:p w14:paraId="40209A81"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课题负责人</w:t>
      </w:r>
      <w:r>
        <w:rPr>
          <w:rFonts w:hint="eastAsia" w:ascii="仿宋" w:hAnsi="仿宋" w:eastAsia="仿宋" w:cs="仿宋"/>
          <w:sz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u w:val="single"/>
          <w:lang w:eastAsia="zh-CN"/>
        </w:rPr>
        <w:t>崔海霞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</w:t>
      </w:r>
    </w:p>
    <w:p w14:paraId="230B53D4">
      <w:pPr>
        <w:spacing w:line="360" w:lineRule="exact"/>
        <w:jc w:val="center"/>
        <w:rPr>
          <w:rFonts w:ascii="仿宋" w:hAnsi="仿宋" w:eastAsia="仿宋" w:cs="仿宋"/>
        </w:rPr>
      </w:pPr>
    </w:p>
    <w:p w14:paraId="4CA0AFC1"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所在单位</w:t>
      </w:r>
      <w:r>
        <w:rPr>
          <w:rFonts w:hint="eastAsia" w:ascii="仿宋" w:hAnsi="仿宋" w:eastAsia="仿宋" w:cs="仿宋"/>
          <w:sz w:val="32"/>
          <w:u w:val="single"/>
        </w:rPr>
        <w:t xml:space="preserve">         常州市三河口小学                               </w:t>
      </w:r>
    </w:p>
    <w:p w14:paraId="5F1CFC64"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</w:p>
    <w:p w14:paraId="28A5440E"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研究学科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u w:val="single"/>
          <w:lang w:eastAsia="zh-CN"/>
        </w:rPr>
        <w:t>语文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</w:t>
      </w:r>
    </w:p>
    <w:p w14:paraId="05381CA4">
      <w:pPr>
        <w:spacing w:line="360" w:lineRule="exact"/>
        <w:rPr>
          <w:rFonts w:ascii="仿宋" w:hAnsi="仿宋" w:eastAsia="仿宋" w:cs="仿宋"/>
        </w:rPr>
      </w:pPr>
    </w:p>
    <w:p w14:paraId="021F87CF"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填表日期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2023.10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</w:t>
      </w:r>
    </w:p>
    <w:p w14:paraId="14FF9B5E">
      <w:pPr>
        <w:spacing w:line="3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   </w:t>
      </w:r>
    </w:p>
    <w:p w14:paraId="05F9D056">
      <w:pPr>
        <w:spacing w:line="360" w:lineRule="exact"/>
        <w:ind w:firstLine="960" w:firstLineChars="3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拟结题时间</w:t>
      </w:r>
      <w:r>
        <w:rPr>
          <w:rFonts w:hint="eastAsia" w:ascii="仿宋" w:hAnsi="仿宋" w:eastAsia="仿宋" w:cs="仿宋"/>
          <w:sz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2024.12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</w:rPr>
        <w:t xml:space="preserve"> </w:t>
      </w:r>
    </w:p>
    <w:p w14:paraId="562B002E">
      <w:pPr>
        <w:spacing w:line="360" w:lineRule="exact"/>
        <w:jc w:val="center"/>
        <w:outlineLvl w:val="0"/>
        <w:rPr>
          <w:rFonts w:ascii="宋体" w:hAnsi="宋体"/>
          <w:sz w:val="32"/>
        </w:rPr>
      </w:pPr>
    </w:p>
    <w:p w14:paraId="424CF24E">
      <w:pPr>
        <w:jc w:val="center"/>
        <w:outlineLvl w:val="0"/>
        <w:rPr>
          <w:rFonts w:ascii="宋体" w:hAnsi="宋体"/>
          <w:sz w:val="32"/>
        </w:rPr>
      </w:pPr>
    </w:p>
    <w:p w14:paraId="6AF5E76D">
      <w:pPr>
        <w:jc w:val="center"/>
        <w:outlineLvl w:val="0"/>
        <w:rPr>
          <w:rFonts w:ascii="宋体" w:hAnsi="宋体"/>
          <w:sz w:val="32"/>
        </w:rPr>
      </w:pPr>
    </w:p>
    <w:p w14:paraId="1A314062">
      <w:pPr>
        <w:jc w:val="center"/>
        <w:outlineLvl w:val="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常州市三河口小学教师发展中心制</w:t>
      </w:r>
    </w:p>
    <w:p w14:paraId="6E23D92D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14:paraId="2CC7B4E6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14:paraId="5E5678BC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14:paraId="548C5709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14:paraId="5C328466">
      <w:pPr>
        <w:widowControl/>
        <w:jc w:val="center"/>
        <w:rPr>
          <w:rFonts w:ascii="黑体" w:hAnsi="宋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color w:val="333333"/>
          <w:kern w:val="0"/>
          <w:sz w:val="28"/>
          <w:szCs w:val="28"/>
        </w:rPr>
        <w:t>常州市三河口小学教师个人小课题研究申报表</w:t>
      </w:r>
    </w:p>
    <w:p w14:paraId="13FAF94D">
      <w:pPr>
        <w:widowControl/>
        <w:spacing w:line="320" w:lineRule="atLeast"/>
        <w:jc w:val="left"/>
        <w:rPr>
          <w:rFonts w:cs="宋体" w:asciiTheme="minorEastAsia" w:hAnsiTheme="minorEastAsia" w:eastAsiaTheme="minorEastAsia"/>
          <w:color w:val="222222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Cs/>
          <w:color w:val="222222"/>
          <w:kern w:val="0"/>
          <w:sz w:val="24"/>
        </w:rPr>
        <w:t>编号：</w:t>
      </w:r>
    </w:p>
    <w:tbl>
      <w:tblPr>
        <w:tblStyle w:val="5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936"/>
        <w:gridCol w:w="810"/>
        <w:gridCol w:w="1134"/>
        <w:gridCol w:w="1303"/>
        <w:gridCol w:w="1054"/>
        <w:gridCol w:w="703"/>
        <w:gridCol w:w="2091"/>
      </w:tblGrid>
      <w:tr w14:paraId="325D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86FA"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2DB0">
            <w:pPr>
              <w:widowControl/>
              <w:spacing w:line="621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崔海霞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3469"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5106">
            <w:pPr>
              <w:widowControl/>
              <w:spacing w:line="621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9BE1"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32CB">
            <w:pPr>
              <w:widowControl/>
              <w:spacing w:line="621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7F832"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663F">
            <w:pPr>
              <w:widowControl/>
              <w:spacing w:line="621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本科</w:t>
            </w:r>
          </w:p>
        </w:tc>
      </w:tr>
      <w:tr w14:paraId="3776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A6C4"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学 科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D990">
            <w:pPr>
              <w:widowControl/>
              <w:spacing w:line="614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语文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D39B"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E454">
            <w:pPr>
              <w:widowControl/>
              <w:spacing w:line="614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kern w:val="0"/>
                <w:sz w:val="15"/>
                <w:szCs w:val="15"/>
                <w:shd w:val="clear" w:fill="FFFFFF"/>
                <w:lang w:val="en-US" w:eastAsia="zh-CN" w:bidi="ar"/>
              </w:rPr>
              <w:t>中小学一级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571F"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任教年级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B286">
            <w:pPr>
              <w:widowControl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CBAC">
            <w:pPr>
              <w:widowControl/>
              <w:spacing w:line="622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3748">
            <w:pPr>
              <w:widowControl/>
              <w:spacing w:line="622" w:lineRule="exact"/>
              <w:jc w:val="center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  <w:t>13616109281</w:t>
            </w:r>
          </w:p>
        </w:tc>
      </w:tr>
      <w:tr w14:paraId="7350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11C7">
            <w:pPr>
              <w:widowControl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课题名称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7D38">
            <w:pPr>
              <w:widowControl/>
              <w:spacing w:line="614" w:lineRule="exact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lang w:eastAsia="zh-CN"/>
              </w:rPr>
              <w:t>依托绘本提升小学生低年段阅读能力的实践研究</w:t>
            </w:r>
          </w:p>
        </w:tc>
      </w:tr>
      <w:tr w14:paraId="502D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7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09EA"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研究背景：为什么要开展本研究（即研究的目的、意义、价值）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26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556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《语文课程标准》指出：“九年义务教育的学生课外阅读总量应达到405万字；要培养学生广泛的阅读兴趣，扩大阅读面，增加阅读量，提倡少做题，多读书，好读书，读整本的书”。阅读的重要性越来越被认可。</w:t>
            </w:r>
          </w:p>
          <w:p w14:paraId="66A4D6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556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绘本不仅能促进小学低段学生阅读水平的提高，还能让学生形成自学能力的主动发展。通过对学生绘本阅读的指导，鼓励学生多看书、爱看书，让学生大量阅读课外书籍。既学到新的汉字，新的知识，又复习巩固了已学的汉字，积累了知识。</w:t>
            </w:r>
          </w:p>
          <w:p w14:paraId="545652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556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在低段教学中，我发现，学生的阅读能力比较差，主要体现在：</w:t>
            </w:r>
          </w:p>
          <w:p w14:paraId="24BEA2B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556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1.学生不会选择合适的书目进行阅读。低年级孩子的自主意识还没有形成，在平时的教学中，我们发现，孩子喜欢模仿别人，也就是说别人在做什么，自己也跟着做，推广到阅读上也是如此。大多数孩子在阅读时也喜欢模仿别人，其他人看什么书，自己也去看，别人不看的，自己也不看；家长选择什么书就阅读什么书。总之，孩子不会根据自身情况选择适合自己的书目阅读。</w:t>
            </w:r>
          </w:p>
          <w:p w14:paraId="40B5B0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556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2.学生识字量少，对阅读不感兴趣。我校学生大多是外来务工随迁子女，家长忙于生计，忽略了孩子学前的识字阅读。因此，上了小学之后，发现孩子的识字量比较少，导致孩子对文字图书不感兴趣。孩子的阅读还停留在低幼儿童的层面，也就是只喜欢看图画书。</w:t>
            </w:r>
          </w:p>
          <w:p w14:paraId="3A7FEE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556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3.没有养成良好的阅读习惯。对阅读不感兴趣间接导致孩子没有养成良好的阅读习惯。有些孩子阅读时没有固定的时间，每天只关注写作业或者玩耍，对阅读不够重视。因为孩子年龄较小，注意力不够集中，因此在阅读时也不够专心，难以养成良好的阅读习惯。</w:t>
            </w:r>
          </w:p>
          <w:p w14:paraId="22DAA5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556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4.学生阅读理解能力较差。在平时教学中发现，孩子们阅读只停留在看懂图画，或者走马观花式阅读，当你询问孩子阅读内容时，大多数孩子说不出自己所看书目的内容，思考较浅层，所阅读的内容没有内化于心。</w:t>
            </w:r>
          </w:p>
          <w:p w14:paraId="10BECD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556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通过本研究，教师能够根据绘本内容和各年龄段学生的特点，运用有效的教学策略指导学生阅读绘本，并在班级内形成良好的阅读氛围，采取“听（看）、讲、画（做）、编、演”五大行动为主要策略，逐步积累、完善，构建一系列绘本阅读课程，让学生“爱听、善讲、能画、会编、乐演”，培养学生的阅读兴趣，养成良好的阅读习惯，让学生真正在“悦读”中健康快乐地成长。同时教师也和学生共同成长，使教师教科研能力得到提高。</w:t>
            </w:r>
          </w:p>
        </w:tc>
      </w:tr>
      <w:tr w14:paraId="718C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B2E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概念界定（把课题名称里的主要概念解释清楚）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DC8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 w:firstLine="556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有人用“绘本”这种称呼来区分一部分图画书，它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们多是由独立的绘画作者专门绘制、带有明显个人风格、以画面本身为主的图画书。低幼图画书却好比是供低幼儿童看的一部电影，它既展示出宽广的视野，又有细节的特写，既有极其有趣的故事情节，又暗藏着起、承、转、合的节奏设计。在教学中，绘本是一种激发学生阅读兴趣的一种手段，它与其他图书有很大的不同，它呈现在孩子面前的是色彩丰富的画面，给孩子视觉的冲击，能引起孩子的阅读兴趣。另外，绘本故事摆脱了传统的说教功能，让孩子的思维更加发散。</w:t>
            </w:r>
          </w:p>
          <w:p w14:paraId="69B200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阅读能力是读者借助视觉器官运用自己已有的知识经验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去了解文字符号所表达的内容的一种心理特征。由认读、理解、鉴赏、活用四种基本能力构成。阅读能力是一个人在阅读活动中形成的基本能力，也是个体终身从事学习的最基本能力，是完成阅读任务的复杂结构的心理特征的总和。阅读能力不是天生的，也不是一下子就形成的，它是在长期的读书实践中逐步培养起来的。在平时的教学中，我们认为低学段孩子的阅读能力一种综合能力，学生可以整体感知所阅读的内容。</w:t>
            </w:r>
          </w:p>
        </w:tc>
      </w:tr>
      <w:tr w14:paraId="3FA1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69FD"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研究本课题的主要理论依据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83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1.培利·诺德曼《图画的语言:儿童图画书的艺术》</w:t>
            </w:r>
          </w:p>
          <w:p w14:paraId="5DC624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2.松居直先生《我的图画书论》</w:t>
            </w:r>
          </w:p>
          <w:p w14:paraId="40AFD8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3.尹文艳《绘本阅读提高小学低段学生听说读写能力的研究》</w:t>
            </w:r>
          </w:p>
          <w:p w14:paraId="5B9781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4.董春风《利用绘本提高小学生语文阅读能力》</w:t>
            </w:r>
          </w:p>
        </w:tc>
      </w:tr>
      <w:tr w14:paraId="1AB4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967B">
            <w:pPr>
              <w:widowControl/>
              <w:spacing w:line="280" w:lineRule="exact"/>
              <w:ind w:firstLine="240" w:firstLineChars="10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研究</w:t>
            </w:r>
          </w:p>
          <w:p w14:paraId="67D1D0D8">
            <w:pPr>
              <w:widowControl/>
              <w:spacing w:line="280" w:lineRule="exact"/>
              <w:ind w:firstLine="240" w:firstLineChars="10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DB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1.小学低段学生阅读书目选择的现状调查研究。</w:t>
            </w:r>
          </w:p>
          <w:p w14:paraId="512B0D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2.小学低段学生阅读兴趣养成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eastAsia="zh-CN"/>
              </w:rPr>
              <w:t>、习惯培养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的研究。</w:t>
            </w:r>
          </w:p>
          <w:p w14:paraId="5F0F19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3.小学低段学生阅读理解能力的提升研究。</w:t>
            </w:r>
          </w:p>
        </w:tc>
      </w:tr>
      <w:tr w14:paraId="519A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6D4E">
            <w:pPr>
              <w:widowControl/>
              <w:spacing w:line="280" w:lineRule="exact"/>
              <w:ind w:firstLine="240" w:firstLineChars="10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研究</w:t>
            </w:r>
          </w:p>
          <w:p w14:paraId="5C340D5A">
            <w:pPr>
              <w:widowControl/>
              <w:spacing w:line="280" w:lineRule="exact"/>
              <w:ind w:firstLine="240" w:firstLineChars="10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方法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B8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1.用文献法进行理论基础的搜集和学习研究。了解科研前沿动向获得新情报，全面、正确地掌握有关绘本阅读教学的研究成果、研究动态，了解有关绘本阅读教学最新理论、手段和研究方法。</w:t>
            </w:r>
          </w:p>
          <w:p w14:paraId="55D4AB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2用调查研究法对学生自主阅读绘本的现状进行调查，形式收集相关资料和数据。</w:t>
            </w:r>
          </w:p>
          <w:p w14:paraId="6AD4B1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3.用行动研究法，实验教师在学习一定理论的基础上亲身进行教学、研究，用理论知识指导实践。</w:t>
            </w:r>
          </w:p>
          <w:p w14:paraId="56EA27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4.用测验研究法对绘本阅读教学效果的数据资料进行收集。主要在本课题实施过程中收集学生的绘本阅读的本数时间、阅读能力水平数据等。</w:t>
            </w:r>
          </w:p>
        </w:tc>
      </w:tr>
      <w:tr w14:paraId="0964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05C3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研究</w:t>
            </w:r>
          </w:p>
          <w:p w14:paraId="0CA9BE9E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步骤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749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准备阶段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2023年10月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：参加课题申报培训，确定课题，收集与课题研究的相关资料，制定研究计划等。查阅相关文献资料，学习相关理论，了解学生阅读绘本的现状，确定具体的研究问题和要实施的措施。</w:t>
            </w:r>
          </w:p>
          <w:p w14:paraId="1BA949A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2.实施阶段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2023年11月—2024年11月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：结合绘本教学实际，在教育教学实践中尝试、探索、创新。主动参考有关资料，善于筛选有参考价值的做法，不断改进自己的研究。写好个人研究的心得体会和反思等。</w:t>
            </w:r>
          </w:p>
          <w:p w14:paraId="7FC776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3.总结阶段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2024年12月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： 整理研究所积累的资料，对研究中的经验总结进行筛选，优化整合。总结试验的研究成果，撰写研究报告、教学案例、结题报告。</w:t>
            </w:r>
          </w:p>
        </w:tc>
      </w:tr>
      <w:tr w14:paraId="12FB3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9CBA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预期成果</w:t>
            </w:r>
          </w:p>
          <w:p w14:paraId="5D0FCA29"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及呈现方式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730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1.有形成果</w:t>
            </w:r>
          </w:p>
          <w:p w14:paraId="0A00D2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（1）研究报告；</w:t>
            </w:r>
          </w:p>
          <w:p w14:paraId="02FA94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（2）绘本阅读教学的优秀案例；</w:t>
            </w:r>
          </w:p>
          <w:p w14:paraId="37622A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（3）各类活动资料。</w:t>
            </w:r>
          </w:p>
          <w:p w14:paraId="213260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2.无形成果</w:t>
            </w:r>
          </w:p>
          <w:p w14:paraId="455A5E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（1）学生对阅读有兴趣，形成良好的阅读习惯；</w:t>
            </w:r>
          </w:p>
          <w:p w14:paraId="3C1371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452" w:firstLineChars="200"/>
              <w:jc w:val="left"/>
              <w:textAlignment w:val="auto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（2）学生阅读理解能力有所提升。</w:t>
            </w:r>
          </w:p>
        </w:tc>
      </w:tr>
      <w:tr w14:paraId="4F0E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2AC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学校意见</w:t>
            </w:r>
          </w:p>
          <w:p w14:paraId="3975A70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0CC2">
            <w:pPr>
              <w:widowControl/>
              <w:spacing w:line="280" w:lineRule="exact"/>
              <w:ind w:right="120"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3BC210B"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D6D25D5">
            <w:pPr>
              <w:widowControl/>
              <w:spacing w:line="28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AB3BED9"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 名（章）            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日</w:t>
            </w:r>
          </w:p>
        </w:tc>
      </w:tr>
    </w:tbl>
    <w:p w14:paraId="07A0E4FC">
      <w:pPr>
        <w:widowControl/>
        <w:spacing w:line="360" w:lineRule="auto"/>
        <w:jc w:val="left"/>
        <w:rPr>
          <w:rFonts w:ascii="ˎ̥" w:hAnsi="ˎ̥" w:cs="宋体"/>
          <w:kern w:val="0"/>
          <w:sz w:val="28"/>
          <w:szCs w:val="28"/>
        </w:rPr>
      </w:pPr>
    </w:p>
    <w:p w14:paraId="087686DE"/>
    <w:p w14:paraId="330F5E91"/>
    <w:p w14:paraId="5A2207AE"/>
    <w:p w14:paraId="5DF86474"/>
    <w:p w14:paraId="0CED7A69"/>
    <w:p w14:paraId="7996627C"/>
    <w:p w14:paraId="30DBEE8C"/>
    <w:p w14:paraId="188DB28A"/>
    <w:p w14:paraId="7F6C02CA"/>
    <w:p w14:paraId="21780D6F"/>
    <w:p w14:paraId="568682D0"/>
    <w:p w14:paraId="33E46E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GMyM2RlMmY0NmNmMTFjNmJjODRiNWFjNmU4MzUifQ=="/>
  </w:docVars>
  <w:rsids>
    <w:rsidRoot w:val="009276F1"/>
    <w:rsid w:val="00071F42"/>
    <w:rsid w:val="000A7CDC"/>
    <w:rsid w:val="00112F4B"/>
    <w:rsid w:val="001D403E"/>
    <w:rsid w:val="00214E9F"/>
    <w:rsid w:val="00225442"/>
    <w:rsid w:val="00325B89"/>
    <w:rsid w:val="00394B33"/>
    <w:rsid w:val="003F0C72"/>
    <w:rsid w:val="00403591"/>
    <w:rsid w:val="00441C23"/>
    <w:rsid w:val="00481FE0"/>
    <w:rsid w:val="00497ABE"/>
    <w:rsid w:val="00560649"/>
    <w:rsid w:val="005D4E24"/>
    <w:rsid w:val="006415F2"/>
    <w:rsid w:val="00673699"/>
    <w:rsid w:val="00730224"/>
    <w:rsid w:val="007B688F"/>
    <w:rsid w:val="00823017"/>
    <w:rsid w:val="008C1D04"/>
    <w:rsid w:val="009276F1"/>
    <w:rsid w:val="00940E54"/>
    <w:rsid w:val="00952BCD"/>
    <w:rsid w:val="00974B34"/>
    <w:rsid w:val="009A2F14"/>
    <w:rsid w:val="00A33E56"/>
    <w:rsid w:val="00A57E45"/>
    <w:rsid w:val="00B46F57"/>
    <w:rsid w:val="00C444C4"/>
    <w:rsid w:val="00DA6A85"/>
    <w:rsid w:val="00DD62F2"/>
    <w:rsid w:val="00DF10D8"/>
    <w:rsid w:val="00E25066"/>
    <w:rsid w:val="00E7005D"/>
    <w:rsid w:val="00F51812"/>
    <w:rsid w:val="00F6468C"/>
    <w:rsid w:val="00FE23D9"/>
    <w:rsid w:val="13197487"/>
    <w:rsid w:val="240570D0"/>
    <w:rsid w:val="2661340F"/>
    <w:rsid w:val="2A4E2351"/>
    <w:rsid w:val="3C8F43CD"/>
    <w:rsid w:val="65D342FF"/>
    <w:rsid w:val="75C52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2487</Words>
  <Characters>2552</Characters>
  <Lines>6</Lines>
  <Paragraphs>1</Paragraphs>
  <TotalTime>2</TotalTime>
  <ScaleCrop>false</ScaleCrop>
  <LinksUpToDate>false</LinksUpToDate>
  <CharactersWithSpaces>2863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2023-09-11T06:30:00Z</dcterms:created>
  <dc:creator>yu</dc:creator>
  <cp:lastModifiedBy>Administrator</cp:lastModifiedBy>
  <dcterms:modified xsi:type="dcterms:W3CDTF">2025-01-05T03:08:24Z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C0BAC066D4F244A5BAB3297B19175575_13</vt:lpwstr>
  </property>
</Properties>
</file>