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E5B015E">
      <w:pPr>
        <w:spacing w:line="360" w:lineRule="exact"/>
        <w:jc w:val="center"/>
        <w:rPr>
          <w:rFonts w:eastAsia="黑体"/>
          <w:b/>
          <w:bCs/>
          <w:color w:val="000000"/>
          <w:sz w:val="32"/>
        </w:rPr>
      </w:pPr>
      <w:r>
        <w:rPr>
          <w:rFonts w:hint="eastAsia" w:eastAsia="黑体"/>
          <w:b/>
          <w:bCs/>
          <w:color w:val="000000"/>
          <w:sz w:val="32"/>
        </w:rPr>
        <w:t>常州市新北区新桥街道中心幼儿园滨江</w:t>
      </w:r>
      <w:r>
        <w:rPr>
          <w:rFonts w:hint="eastAsia" w:eastAsia="黑体"/>
          <w:b/>
          <w:bCs/>
          <w:color w:val="000000"/>
          <w:sz w:val="32"/>
          <w:lang w:val="en-US" w:eastAsia="zh-CN"/>
        </w:rPr>
        <w:t>分园</w:t>
      </w:r>
      <w:r>
        <w:rPr>
          <w:rFonts w:hint="eastAsia" w:eastAsia="黑体"/>
          <w:b/>
          <w:bCs/>
          <w:color w:val="000000"/>
          <w:sz w:val="32"/>
        </w:rPr>
        <w:t>周日活动安排</w:t>
      </w:r>
    </w:p>
    <w:p w14:paraId="008ADBF4">
      <w:pPr>
        <w:adjustRightInd w:val="0"/>
        <w:snapToGrid w:val="0"/>
        <w:spacing w:line="440" w:lineRule="exact"/>
        <w:ind w:right="525" w:firstLine="1461" w:firstLineChars="696"/>
        <w:jc w:val="right"/>
        <w:rPr>
          <w:rFonts w:ascii="宋体" w:hAnsi="宋体"/>
          <w:color w:val="000000"/>
          <w:szCs w:val="21"/>
        </w:rPr>
      </w:pPr>
      <w:r>
        <w:rPr>
          <w:rFonts w:hint="eastAsia" w:ascii="宋体" w:hAnsi="宋体"/>
          <w:color w:val="000000"/>
          <w:szCs w:val="21"/>
        </w:rPr>
        <w:t>中</w:t>
      </w:r>
      <w:r>
        <w:rPr>
          <w:rFonts w:hint="eastAsia" w:ascii="宋体" w:hAnsi="宋体"/>
          <w:color w:val="000000"/>
          <w:szCs w:val="21"/>
          <w:lang w:val="en-US" w:eastAsia="zh-CN"/>
        </w:rPr>
        <w:t>四</w:t>
      </w:r>
      <w:r>
        <w:rPr>
          <w:rFonts w:hint="eastAsia" w:ascii="宋体" w:hAnsi="宋体"/>
          <w:color w:val="000000"/>
          <w:szCs w:val="21"/>
        </w:rPr>
        <w:t>班   202</w:t>
      </w:r>
      <w:r>
        <w:rPr>
          <w:rFonts w:hint="eastAsia" w:ascii="宋体" w:hAnsi="宋体"/>
          <w:color w:val="000000"/>
          <w:szCs w:val="21"/>
          <w:lang w:val="en-US" w:eastAsia="zh-CN"/>
        </w:rPr>
        <w:t>5</w:t>
      </w:r>
      <w:r>
        <w:rPr>
          <w:rFonts w:hint="eastAsia" w:ascii="宋体" w:hAnsi="宋体"/>
          <w:color w:val="000000"/>
          <w:szCs w:val="21"/>
        </w:rPr>
        <w:t>年</w:t>
      </w:r>
      <w:r>
        <w:rPr>
          <w:rFonts w:hint="eastAsia" w:ascii="宋体" w:hAnsi="宋体"/>
          <w:color w:val="000000"/>
          <w:szCs w:val="21"/>
          <w:lang w:val="en-US" w:eastAsia="zh-CN"/>
        </w:rPr>
        <w:t>1</w:t>
      </w:r>
      <w:r>
        <w:rPr>
          <w:rFonts w:hint="eastAsia" w:ascii="宋体" w:hAnsi="宋体"/>
          <w:color w:val="000000"/>
          <w:szCs w:val="21"/>
        </w:rPr>
        <w:t>月</w:t>
      </w:r>
      <w:r>
        <w:rPr>
          <w:rFonts w:hint="eastAsia" w:ascii="宋体" w:hAnsi="宋体"/>
          <w:color w:val="000000"/>
          <w:szCs w:val="21"/>
          <w:lang w:val="en-US" w:eastAsia="zh-CN"/>
        </w:rPr>
        <w:t>6</w:t>
      </w:r>
      <w:r>
        <w:rPr>
          <w:rFonts w:hint="eastAsia" w:ascii="宋体" w:hAnsi="宋体"/>
          <w:color w:val="000000"/>
          <w:szCs w:val="21"/>
        </w:rPr>
        <w:t>日—</w:t>
      </w:r>
      <w:r>
        <w:rPr>
          <w:rFonts w:hint="eastAsia" w:ascii="宋体" w:hAnsi="宋体"/>
          <w:color w:val="000000"/>
          <w:szCs w:val="21"/>
          <w:lang w:val="en-US" w:eastAsia="zh-CN"/>
        </w:rPr>
        <w:t>2025年1</w:t>
      </w:r>
      <w:r>
        <w:rPr>
          <w:rFonts w:hint="eastAsia" w:ascii="宋体" w:hAnsi="宋体"/>
          <w:color w:val="000000"/>
          <w:szCs w:val="21"/>
        </w:rPr>
        <w:t>月</w:t>
      </w:r>
      <w:r>
        <w:rPr>
          <w:rFonts w:hint="eastAsia" w:ascii="宋体" w:hAnsi="宋体"/>
          <w:color w:val="000000"/>
          <w:szCs w:val="21"/>
          <w:lang w:val="en-US" w:eastAsia="zh-CN"/>
        </w:rPr>
        <w:t>10</w:t>
      </w:r>
      <w:r>
        <w:rPr>
          <w:rFonts w:hint="eastAsia" w:ascii="宋体" w:hAnsi="宋体"/>
          <w:color w:val="000000"/>
          <w:szCs w:val="21"/>
        </w:rPr>
        <w:t>日  第</w:t>
      </w:r>
      <w:r>
        <w:rPr>
          <w:rFonts w:hint="eastAsia" w:ascii="宋体" w:hAnsi="宋体"/>
          <w:color w:val="000000"/>
          <w:szCs w:val="21"/>
          <w:u w:val="single"/>
          <w:lang w:val="en-US" w:eastAsia="zh-CN"/>
        </w:rPr>
        <w:t>十九</w:t>
      </w:r>
      <w:r>
        <w:rPr>
          <w:rFonts w:hint="eastAsia" w:ascii="宋体" w:hAnsi="宋体"/>
          <w:color w:val="000000"/>
          <w:szCs w:val="21"/>
        </w:rPr>
        <w:t>周</w:t>
      </w:r>
    </w:p>
    <w:tbl>
      <w:tblPr>
        <w:tblStyle w:val="9"/>
        <w:tblpPr w:leftFromText="180" w:rightFromText="180" w:vertAnchor="text" w:horzAnchor="margin" w:tblpY="26"/>
        <w:tblW w:w="98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943"/>
        <w:gridCol w:w="8512"/>
      </w:tblGrid>
      <w:tr w14:paraId="2D6B1A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40" w:hRule="atLeast"/>
        </w:trPr>
        <w:tc>
          <w:tcPr>
            <w:tcW w:w="1377" w:type="dxa"/>
            <w:gridSpan w:val="2"/>
            <w:vMerge w:val="restart"/>
            <w:tcBorders>
              <w:top w:val="single" w:color="auto" w:sz="4" w:space="0"/>
              <w:right w:val="single" w:color="auto" w:sz="4" w:space="0"/>
            </w:tcBorders>
            <w:vAlign w:val="center"/>
          </w:tcPr>
          <w:p w14:paraId="73D043DF">
            <w:pPr>
              <w:pStyle w:val="2"/>
              <w:keepNext w:val="0"/>
              <w:keepLines w:val="0"/>
              <w:pageBreakBefore w:val="0"/>
              <w:kinsoku/>
              <w:wordWrap/>
              <w:overflowPunct/>
              <w:topLinePunct w:val="0"/>
              <w:autoSpaceDE/>
              <w:autoSpaceDN/>
              <w:bidi w:val="0"/>
              <w:spacing w:after="0" w:line="340" w:lineRule="exact"/>
              <w:textAlignment w:val="auto"/>
              <w:rPr>
                <w:rFonts w:hint="eastAsia" w:ascii="宋体" w:hAnsi="宋体" w:eastAsia="宋体" w:cs="宋体"/>
                <w:bCs/>
                <w:kern w:val="2"/>
                <w:sz w:val="21"/>
                <w:szCs w:val="21"/>
              </w:rPr>
            </w:pPr>
            <w:r>
              <w:rPr>
                <w:rFonts w:hint="eastAsia" w:ascii="宋体" w:hAnsi="宋体" w:eastAsia="宋体" w:cs="宋体"/>
                <w:bCs/>
                <w:kern w:val="2"/>
                <w:sz w:val="21"/>
                <w:szCs w:val="21"/>
              </w:rPr>
              <w:t>本周主题：</w:t>
            </w:r>
          </w:p>
          <w:p w14:paraId="16722587">
            <w:pPr>
              <w:pStyle w:val="2"/>
              <w:keepNext w:val="0"/>
              <w:keepLines w:val="0"/>
              <w:pageBreakBefore w:val="0"/>
              <w:kinsoku/>
              <w:wordWrap/>
              <w:overflowPunct/>
              <w:topLinePunct w:val="0"/>
              <w:autoSpaceDE/>
              <w:autoSpaceDN/>
              <w:bidi w:val="0"/>
              <w:spacing w:after="0" w:line="340" w:lineRule="exact"/>
              <w:jc w:val="center"/>
              <w:textAlignment w:val="auto"/>
              <w:rPr>
                <w:rFonts w:hint="eastAsia" w:ascii="宋体" w:hAnsi="宋体" w:eastAsia="宋体" w:cs="宋体"/>
                <w:b/>
                <w:kern w:val="2"/>
                <w:sz w:val="21"/>
                <w:szCs w:val="21"/>
                <w:lang w:val="en-US" w:eastAsia="zh-CN"/>
              </w:rPr>
            </w:pPr>
            <w:r>
              <w:rPr>
                <w:rFonts w:hint="eastAsia" w:ascii="宋体" w:hAnsi="宋体" w:eastAsia="宋体" w:cs="宋体"/>
                <w:b/>
                <w:bCs w:val="0"/>
                <w:kern w:val="2"/>
                <w:sz w:val="21"/>
                <w:szCs w:val="21"/>
                <w:lang w:val="en-US" w:eastAsia="zh-CN"/>
              </w:rPr>
              <w:t>冬爷爷的礼物（三）</w:t>
            </w:r>
          </w:p>
        </w:tc>
        <w:tc>
          <w:tcPr>
            <w:tcW w:w="8512" w:type="dxa"/>
            <w:tcBorders>
              <w:top w:val="single" w:color="auto" w:sz="4" w:space="0"/>
              <w:left w:val="single" w:color="auto" w:sz="4" w:space="0"/>
              <w:bottom w:val="single" w:color="auto" w:sz="4" w:space="0"/>
            </w:tcBorders>
            <w:vAlign w:val="top"/>
          </w:tcPr>
          <w:p w14:paraId="6BBEB798">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宋体" w:hAnsi="宋体" w:eastAsia="宋体" w:cs="宋体"/>
                <w:sz w:val="21"/>
                <w:szCs w:val="21"/>
              </w:rPr>
            </w:pPr>
            <w:r>
              <w:rPr>
                <w:rFonts w:hint="eastAsia" w:ascii="宋体" w:hAnsi="宋体" w:eastAsia="宋体" w:cs="宋体"/>
                <w:sz w:val="21"/>
                <w:szCs w:val="21"/>
              </w:rPr>
              <w:t>幼儿基础分析：</w:t>
            </w:r>
          </w:p>
          <w:p w14:paraId="3738DC4D">
            <w:pPr>
              <w:keepNext w:val="0"/>
              <w:keepLines w:val="0"/>
              <w:pageBreakBefore w:val="0"/>
              <w:widowControl w:val="0"/>
              <w:kinsoku/>
              <w:wordWrap/>
              <w:overflowPunct/>
              <w:topLinePunct w:val="0"/>
              <w:autoSpaceDE/>
              <w:autoSpaceDN/>
              <w:bidi w:val="0"/>
              <w:adjustRightInd w:val="0"/>
              <w:snapToGrid w:val="0"/>
              <w:spacing w:line="3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随着四九寒天的到来，气温已经下降到了零下，人们明显感觉到冬天的寒冷，为了抵御寒冷，大家纷纷穿起了厚厚的棉袄、羽绒服，戴起了围巾、手套、帽子等，室内还开起了热空调、取暖器……</w:t>
            </w:r>
            <w:r>
              <w:rPr>
                <w:rFonts w:hint="eastAsia" w:ascii="宋体" w:hAnsi="宋体" w:eastAsia="宋体" w:cs="宋体"/>
                <w:sz w:val="21"/>
                <w:szCs w:val="21"/>
                <w:lang w:val="en-US" w:eastAsia="zh-CN"/>
              </w:rPr>
              <w:t>在与幼儿的交流中得知，有24位幼儿可以说一说人们的取暖工具有哪些，有23位幼儿可以说一说人们的过冬方式，有16位小朋友早上会赖床，有早起困难综合症。</w:t>
            </w:r>
            <w:r>
              <w:rPr>
                <w:rFonts w:hint="eastAsia" w:ascii="宋体" w:hAnsi="宋体" w:eastAsia="宋体" w:cs="宋体"/>
                <w:sz w:val="21"/>
                <w:szCs w:val="21"/>
              </w:rPr>
              <w:t>虽然幼儿对于在冬天这样一个寒冷的季节里如何保暖有初步的生活经验，知道多穿衣服、待在温暖的室内可以抵御寒冷。但是除此之外，对于其他的保暖措施了解的并不全面，以及如何安全使用取暖工具不太清楚，如热水袋、电热毯、取暖器等。为此本周我们将从“冬天的服饰和御寒措施”入手，引导幼儿认</w:t>
            </w:r>
            <w:bookmarkStart w:id="0" w:name="_GoBack"/>
            <w:bookmarkEnd w:id="0"/>
            <w:r>
              <w:rPr>
                <w:rFonts w:hint="eastAsia" w:ascii="宋体" w:hAnsi="宋体" w:eastAsia="宋体" w:cs="宋体"/>
                <w:sz w:val="21"/>
                <w:szCs w:val="21"/>
              </w:rPr>
              <w:t>识了解人们过冬的方式，勇敢挑战自我，积极参加冬季锻炼，战胜严寒。</w:t>
            </w:r>
            <w:r>
              <w:rPr>
                <w:rFonts w:hint="eastAsia" w:ascii="宋体" w:hAnsi="宋体" w:eastAsia="宋体" w:cs="宋体"/>
                <w:sz w:val="21"/>
                <w:szCs w:val="21"/>
                <w:lang w:val="en-US" w:eastAsia="zh-CN"/>
              </w:rPr>
              <w:t xml:space="preserve"> </w:t>
            </w:r>
          </w:p>
        </w:tc>
      </w:tr>
      <w:tr w14:paraId="757777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80" w:hRule="atLeast"/>
        </w:trPr>
        <w:tc>
          <w:tcPr>
            <w:tcW w:w="1377" w:type="dxa"/>
            <w:gridSpan w:val="2"/>
            <w:vMerge w:val="continue"/>
            <w:tcBorders>
              <w:bottom w:val="single" w:color="auto" w:sz="4" w:space="0"/>
              <w:right w:val="single" w:color="auto" w:sz="4" w:space="0"/>
            </w:tcBorders>
            <w:vAlign w:val="center"/>
          </w:tcPr>
          <w:p w14:paraId="1141AB44">
            <w:pPr>
              <w:keepNext w:val="0"/>
              <w:keepLines w:val="0"/>
              <w:pageBreakBefore w:val="0"/>
              <w:widowControl/>
              <w:kinsoku/>
              <w:wordWrap/>
              <w:overflowPunct/>
              <w:topLinePunct w:val="0"/>
              <w:autoSpaceDE/>
              <w:autoSpaceDN/>
              <w:bidi w:val="0"/>
              <w:spacing w:line="340" w:lineRule="exact"/>
              <w:jc w:val="left"/>
              <w:textAlignment w:val="auto"/>
              <w:rPr>
                <w:rFonts w:hint="eastAsia" w:ascii="宋体" w:hAnsi="宋体" w:eastAsia="宋体" w:cs="宋体"/>
                <w:color w:val="000000"/>
                <w:sz w:val="21"/>
                <w:szCs w:val="21"/>
              </w:rPr>
            </w:pPr>
          </w:p>
        </w:tc>
        <w:tc>
          <w:tcPr>
            <w:tcW w:w="8512" w:type="dxa"/>
            <w:tcBorders>
              <w:top w:val="single" w:color="auto" w:sz="4" w:space="0"/>
              <w:left w:val="single" w:color="auto" w:sz="4" w:space="0"/>
              <w:bottom w:val="single" w:color="auto" w:sz="4" w:space="0"/>
            </w:tcBorders>
            <w:vAlign w:val="top"/>
          </w:tcPr>
          <w:p w14:paraId="317BAD38">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宋体" w:hAnsi="宋体" w:eastAsia="宋体" w:cs="宋体"/>
                <w:sz w:val="21"/>
                <w:szCs w:val="21"/>
              </w:rPr>
            </w:pPr>
            <w:r>
              <w:rPr>
                <w:rFonts w:hint="eastAsia" w:ascii="宋体" w:hAnsi="宋体" w:eastAsia="宋体" w:cs="宋体"/>
                <w:sz w:val="21"/>
                <w:szCs w:val="21"/>
              </w:rPr>
              <w:t>周发展目标：</w:t>
            </w:r>
          </w:p>
          <w:p w14:paraId="76FB6AE3">
            <w:pPr>
              <w:spacing w:line="320" w:lineRule="exact"/>
              <w:rPr>
                <w:rFonts w:hint="eastAsia" w:ascii="宋体" w:hAnsi="宋体" w:eastAsia="宋体" w:cs="宋体"/>
                <w:sz w:val="21"/>
                <w:szCs w:val="21"/>
              </w:rPr>
            </w:pPr>
            <w:r>
              <w:rPr>
                <w:rFonts w:hint="eastAsia" w:ascii="宋体" w:hAnsi="宋体" w:eastAsia="宋体" w:cs="宋体"/>
                <w:sz w:val="21"/>
                <w:szCs w:val="21"/>
              </w:rPr>
              <w:t>1.了解冬天里人们的服饰，知道一些基本的御寒方法。</w:t>
            </w:r>
          </w:p>
          <w:p w14:paraId="39DA8711">
            <w:pPr>
              <w:keepNext w:val="0"/>
              <w:keepLines w:val="0"/>
              <w:pageBreakBefore w:val="0"/>
              <w:kinsoku/>
              <w:wordWrap/>
              <w:overflowPunct/>
              <w:topLinePunct w:val="0"/>
              <w:autoSpaceDE/>
              <w:autoSpaceDN/>
              <w:bidi w:val="0"/>
              <w:spacing w:line="340" w:lineRule="exact"/>
              <w:textAlignment w:val="auto"/>
              <w:rPr>
                <w:rFonts w:hint="eastAsia" w:ascii="宋体" w:hAnsi="宋体" w:eastAsia="宋体" w:cs="宋体"/>
                <w:bCs/>
                <w:kern w:val="0"/>
                <w:sz w:val="21"/>
                <w:szCs w:val="21"/>
                <w:lang w:val="en-US" w:eastAsia="zh-CN"/>
              </w:rPr>
            </w:pPr>
            <w:r>
              <w:rPr>
                <w:rFonts w:hint="eastAsia" w:ascii="宋体" w:hAnsi="宋体" w:eastAsia="宋体" w:cs="宋体"/>
                <w:sz w:val="21"/>
                <w:szCs w:val="21"/>
              </w:rPr>
              <w:t>2.不畏严寒，积极参加冬天的各种活动，体验冬天给人们生活带来的欢乐。</w:t>
            </w:r>
          </w:p>
        </w:tc>
      </w:tr>
      <w:tr w14:paraId="2250CB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7" w:hRule="atLeast"/>
        </w:trPr>
        <w:tc>
          <w:tcPr>
            <w:tcW w:w="1377" w:type="dxa"/>
            <w:gridSpan w:val="2"/>
            <w:tcBorders>
              <w:top w:val="single" w:color="auto" w:sz="4" w:space="0"/>
              <w:bottom w:val="single" w:color="auto" w:sz="4" w:space="0"/>
              <w:right w:val="single" w:color="auto" w:sz="4" w:space="0"/>
            </w:tcBorders>
            <w:vAlign w:val="center"/>
          </w:tcPr>
          <w:p w14:paraId="2C00918A">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环境创设</w:t>
            </w:r>
          </w:p>
        </w:tc>
        <w:tc>
          <w:tcPr>
            <w:tcW w:w="8512" w:type="dxa"/>
            <w:tcBorders>
              <w:top w:val="single" w:color="auto" w:sz="4" w:space="0"/>
              <w:left w:val="single" w:color="auto" w:sz="4" w:space="0"/>
              <w:bottom w:val="single" w:color="auto" w:sz="4" w:space="0"/>
            </w:tcBorders>
            <w:vAlign w:val="center"/>
          </w:tcPr>
          <w:p w14:paraId="0074157E">
            <w:pPr>
              <w:keepNext w:val="0"/>
              <w:keepLines w:val="0"/>
              <w:pageBreakBefore w:val="0"/>
              <w:widowControl w:val="0"/>
              <w:kinsoku/>
              <w:wordWrap/>
              <w:overflowPunct/>
              <w:topLinePunct w:val="0"/>
              <w:autoSpaceDE/>
              <w:autoSpaceDN/>
              <w:bidi w:val="0"/>
              <w:spacing w:line="320" w:lineRule="atLeast"/>
              <w:textAlignment w:val="auto"/>
              <w:rPr>
                <w:rFonts w:ascii="宋体" w:hAnsi="宋体"/>
                <w:color w:val="000000"/>
                <w:szCs w:val="21"/>
              </w:rPr>
            </w:pPr>
            <w:r>
              <w:rPr>
                <w:rFonts w:hint="eastAsia" w:ascii="宋体" w:hAnsi="宋体"/>
                <w:color w:val="000000"/>
                <w:szCs w:val="21"/>
              </w:rPr>
              <w:t>1.布置主题墙饰“冬爷爷的礼物”：把幼儿收集有关“冬季”的图片资料分类张贴。</w:t>
            </w:r>
          </w:p>
          <w:p w14:paraId="4C756B6E">
            <w:pPr>
              <w:keepNext w:val="0"/>
              <w:keepLines w:val="0"/>
              <w:pageBreakBefore w:val="0"/>
              <w:widowControl w:val="0"/>
              <w:kinsoku/>
              <w:wordWrap/>
              <w:overflowPunct/>
              <w:topLinePunct w:val="0"/>
              <w:autoSpaceDE/>
              <w:autoSpaceDN/>
              <w:bidi w:val="0"/>
              <w:adjustRightInd w:val="0"/>
              <w:snapToGrid w:val="0"/>
              <w:spacing w:line="340" w:lineRule="exact"/>
              <w:textAlignment w:val="auto"/>
              <w:rPr>
                <w:rFonts w:hint="eastAsia" w:ascii="宋体" w:hAnsi="宋体" w:eastAsia="宋体" w:cs="宋体"/>
                <w:sz w:val="21"/>
                <w:szCs w:val="21"/>
                <w:lang w:val="en-US" w:eastAsia="zh-CN"/>
              </w:rPr>
            </w:pPr>
            <w:r>
              <w:rPr>
                <w:rFonts w:hint="eastAsia" w:ascii="宋体" w:hAnsi="宋体"/>
                <w:color w:val="000000"/>
              </w:rPr>
              <w:t>2.区域布置：</w:t>
            </w:r>
            <w:r>
              <w:rPr>
                <w:rFonts w:hint="eastAsia" w:ascii="宋体" w:hAnsi="宋体" w:cs="宋体"/>
              </w:rPr>
              <w:t>在</w:t>
            </w:r>
            <w:r>
              <w:rPr>
                <w:rFonts w:hint="eastAsia" w:ascii="宋体" w:hAnsi="宋体" w:cs="宋体"/>
                <w:lang w:val="en-US" w:eastAsia="zh-CN"/>
              </w:rPr>
              <w:t>美工区</w:t>
            </w:r>
            <w:r>
              <w:rPr>
                <w:rFonts w:hint="eastAsia" w:ascii="宋体" w:hAnsi="宋体" w:cs="宋体"/>
              </w:rPr>
              <w:t>投放剪雪花、剪冬天树的纸；在图书区投放一些关于冬天的动植物的有关书籍；</w:t>
            </w:r>
            <w:r>
              <w:rPr>
                <w:rFonts w:hint="eastAsia" w:ascii="宋体" w:hAnsi="宋体" w:cs="宋体"/>
                <w:lang w:val="en-US" w:eastAsia="zh-CN"/>
              </w:rPr>
              <w:t>微景观处可以投放有关冬天的亲子小制作。</w:t>
            </w:r>
          </w:p>
        </w:tc>
      </w:tr>
      <w:tr w14:paraId="30355D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1377" w:type="dxa"/>
            <w:gridSpan w:val="2"/>
            <w:tcBorders>
              <w:top w:val="single" w:color="auto" w:sz="4" w:space="0"/>
              <w:bottom w:val="single" w:color="auto" w:sz="4" w:space="0"/>
              <w:right w:val="single" w:color="auto" w:sz="4" w:space="0"/>
            </w:tcBorders>
            <w:vAlign w:val="center"/>
          </w:tcPr>
          <w:p w14:paraId="5AB2E973">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自我服务与自主管理</w:t>
            </w:r>
          </w:p>
        </w:tc>
        <w:tc>
          <w:tcPr>
            <w:tcW w:w="8512" w:type="dxa"/>
            <w:tcBorders>
              <w:top w:val="single" w:color="auto" w:sz="4" w:space="0"/>
              <w:left w:val="single" w:color="auto" w:sz="4" w:space="0"/>
              <w:bottom w:val="single" w:color="auto" w:sz="4" w:space="0"/>
            </w:tcBorders>
            <w:vAlign w:val="top"/>
          </w:tcPr>
          <w:p w14:paraId="2640A8D5">
            <w:pPr>
              <w:keepNext w:val="0"/>
              <w:keepLines w:val="0"/>
              <w:pageBreakBefore w:val="0"/>
              <w:widowControl w:val="0"/>
              <w:kinsoku/>
              <w:wordWrap/>
              <w:overflowPunct/>
              <w:topLinePunct w:val="0"/>
              <w:autoSpaceDE/>
              <w:autoSpaceDN/>
              <w:bidi w:val="0"/>
              <w:spacing w:line="320" w:lineRule="exact"/>
              <w:textAlignment w:val="auto"/>
              <w:rPr>
                <w:rFonts w:hint="eastAsia" w:ascii="宋体" w:hAnsi="宋体" w:cs="宋体"/>
                <w:szCs w:val="21"/>
              </w:rPr>
            </w:pPr>
            <w:r>
              <w:rPr>
                <w:rFonts w:hint="eastAsia" w:ascii="宋体" w:hAnsi="宋体" w:cs="宋体"/>
                <w:szCs w:val="21"/>
              </w:rPr>
              <w:t>1.户外活动时，能根据冷热主动穿脱衣物，擦汗、多喝水。</w:t>
            </w:r>
          </w:p>
          <w:p w14:paraId="10852904">
            <w:pPr>
              <w:keepNext w:val="0"/>
              <w:keepLines w:val="0"/>
              <w:pageBreakBefore w:val="0"/>
              <w:widowControl w:val="0"/>
              <w:kinsoku/>
              <w:wordWrap/>
              <w:overflowPunct/>
              <w:topLinePunct w:val="0"/>
              <w:autoSpaceDE/>
              <w:autoSpaceDN/>
              <w:bidi w:val="0"/>
              <w:spacing w:line="320" w:lineRule="exact"/>
              <w:textAlignment w:val="auto"/>
              <w:rPr>
                <w:rFonts w:hint="eastAsia" w:ascii="宋体" w:hAnsi="宋体" w:cs="宋体"/>
                <w:szCs w:val="21"/>
              </w:rPr>
            </w:pPr>
            <w:r>
              <w:rPr>
                <w:rFonts w:hint="eastAsia" w:ascii="宋体" w:hAnsi="宋体" w:cs="宋体"/>
                <w:szCs w:val="21"/>
              </w:rPr>
              <w:t>2.午餐按时进餐，能尽量在规定时间内把饭菜吃完，并做到不挑食、细嚼慢咽。</w:t>
            </w:r>
          </w:p>
          <w:p w14:paraId="79B913E4">
            <w:pPr>
              <w:keepNext w:val="0"/>
              <w:keepLines w:val="0"/>
              <w:pageBreakBefore w:val="0"/>
              <w:kinsoku/>
              <w:wordWrap/>
              <w:overflowPunct/>
              <w:topLinePunct w:val="0"/>
              <w:autoSpaceDE/>
              <w:autoSpaceDN/>
              <w:bidi w:val="0"/>
              <w:spacing w:line="340" w:lineRule="exact"/>
              <w:textAlignment w:val="auto"/>
              <w:rPr>
                <w:rFonts w:hint="eastAsia" w:ascii="宋体" w:hAnsi="宋体" w:eastAsia="宋体" w:cs="宋体"/>
                <w:sz w:val="21"/>
                <w:szCs w:val="21"/>
              </w:rPr>
            </w:pPr>
            <w:r>
              <w:rPr>
                <w:rFonts w:hint="eastAsia" w:ascii="宋体" w:hAnsi="宋体" w:cs="宋体"/>
                <w:szCs w:val="21"/>
              </w:rPr>
              <w:t>3.天气寒冷，放学前能自己主动塞裤子，衣服拉链拉好，检查鞋子有无穿反等，穿戴整齐回家。</w:t>
            </w:r>
          </w:p>
        </w:tc>
      </w:tr>
      <w:tr w14:paraId="4F65B0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77" w:hRule="exact"/>
        </w:trPr>
        <w:tc>
          <w:tcPr>
            <w:tcW w:w="434" w:type="dxa"/>
            <w:vMerge w:val="restart"/>
            <w:tcBorders>
              <w:top w:val="single" w:color="auto" w:sz="4" w:space="0"/>
              <w:right w:val="single" w:color="auto" w:sz="4" w:space="0"/>
            </w:tcBorders>
            <w:vAlign w:val="center"/>
          </w:tcPr>
          <w:p w14:paraId="3CE309B9">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000000"/>
                <w:sz w:val="21"/>
                <w:szCs w:val="21"/>
              </w:rPr>
            </w:pPr>
          </w:p>
          <w:p w14:paraId="1393EF1B">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000000"/>
                <w:sz w:val="21"/>
                <w:szCs w:val="21"/>
              </w:rPr>
            </w:pPr>
          </w:p>
          <w:p w14:paraId="50B0C220">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000000"/>
                <w:sz w:val="21"/>
                <w:szCs w:val="21"/>
              </w:rPr>
            </w:pPr>
          </w:p>
          <w:p w14:paraId="0D579E6B">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000000"/>
                <w:sz w:val="21"/>
                <w:szCs w:val="21"/>
              </w:rPr>
            </w:pPr>
          </w:p>
          <w:p w14:paraId="2312E4C1">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000000"/>
                <w:sz w:val="21"/>
                <w:szCs w:val="21"/>
              </w:rPr>
            </w:pPr>
          </w:p>
          <w:p w14:paraId="397D5D99">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000000"/>
                <w:sz w:val="21"/>
                <w:szCs w:val="21"/>
              </w:rPr>
            </w:pPr>
          </w:p>
          <w:p w14:paraId="5A3F9CBF">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000000"/>
                <w:sz w:val="21"/>
                <w:szCs w:val="21"/>
              </w:rPr>
            </w:pPr>
          </w:p>
          <w:p w14:paraId="64C54DE8">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上午</w:t>
            </w:r>
          </w:p>
          <w:p w14:paraId="69072A40">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000000"/>
                <w:sz w:val="21"/>
                <w:szCs w:val="21"/>
              </w:rPr>
            </w:pPr>
          </w:p>
          <w:p w14:paraId="40DC8FB6">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000000"/>
                <w:sz w:val="21"/>
                <w:szCs w:val="21"/>
              </w:rPr>
            </w:pPr>
          </w:p>
          <w:p w14:paraId="707C644B">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000000"/>
                <w:sz w:val="21"/>
                <w:szCs w:val="21"/>
              </w:rPr>
            </w:pPr>
          </w:p>
          <w:p w14:paraId="32560114">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000000"/>
                <w:sz w:val="21"/>
                <w:szCs w:val="21"/>
              </w:rPr>
            </w:pPr>
          </w:p>
          <w:p w14:paraId="5CB0C195">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000000"/>
                <w:sz w:val="21"/>
                <w:szCs w:val="21"/>
              </w:rPr>
            </w:pPr>
          </w:p>
          <w:p w14:paraId="119F4317">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000000"/>
                <w:sz w:val="21"/>
                <w:szCs w:val="21"/>
              </w:rPr>
            </w:pPr>
          </w:p>
          <w:p w14:paraId="1CEE6828">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000000"/>
                <w:sz w:val="21"/>
                <w:szCs w:val="21"/>
              </w:rPr>
            </w:pPr>
          </w:p>
          <w:p w14:paraId="0C08D4D3">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000000"/>
                <w:sz w:val="21"/>
                <w:szCs w:val="21"/>
              </w:rPr>
            </w:pPr>
          </w:p>
          <w:p w14:paraId="5E7592CF">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000000"/>
                <w:sz w:val="21"/>
                <w:szCs w:val="21"/>
              </w:rPr>
            </w:pPr>
          </w:p>
          <w:p w14:paraId="5A5F96AA">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000000"/>
                <w:sz w:val="21"/>
                <w:szCs w:val="21"/>
              </w:rPr>
            </w:pPr>
          </w:p>
          <w:p w14:paraId="12A50512">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000000"/>
                <w:sz w:val="21"/>
                <w:szCs w:val="21"/>
              </w:rPr>
            </w:pPr>
          </w:p>
          <w:p w14:paraId="55ED87F0">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000000"/>
                <w:sz w:val="21"/>
                <w:szCs w:val="21"/>
              </w:rPr>
            </w:pPr>
          </w:p>
          <w:p w14:paraId="5283E0C9">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000000"/>
                <w:sz w:val="21"/>
                <w:szCs w:val="21"/>
              </w:rPr>
            </w:pPr>
          </w:p>
          <w:p w14:paraId="6CB79CFF">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000000"/>
                <w:sz w:val="21"/>
                <w:szCs w:val="21"/>
              </w:rPr>
            </w:pPr>
          </w:p>
          <w:p w14:paraId="27EDF34E">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000000"/>
                <w:sz w:val="21"/>
                <w:szCs w:val="21"/>
              </w:rPr>
            </w:pPr>
          </w:p>
          <w:p w14:paraId="6C2B1186">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000000"/>
                <w:sz w:val="21"/>
                <w:szCs w:val="21"/>
              </w:rPr>
            </w:pPr>
          </w:p>
          <w:p w14:paraId="2BCCB534">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000000"/>
                <w:sz w:val="21"/>
                <w:szCs w:val="21"/>
              </w:rPr>
            </w:pPr>
          </w:p>
          <w:p w14:paraId="16B23BD7">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下午</w:t>
            </w:r>
          </w:p>
        </w:tc>
        <w:tc>
          <w:tcPr>
            <w:tcW w:w="943" w:type="dxa"/>
            <w:tcBorders>
              <w:top w:val="single" w:color="auto" w:sz="4" w:space="0"/>
              <w:left w:val="single" w:color="auto" w:sz="4" w:space="0"/>
              <w:bottom w:val="single" w:color="auto" w:sz="4" w:space="0"/>
              <w:right w:val="single" w:color="auto" w:sz="4" w:space="0"/>
            </w:tcBorders>
            <w:vAlign w:val="center"/>
          </w:tcPr>
          <w:p w14:paraId="0A802486">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区域</w:t>
            </w:r>
          </w:p>
          <w:p w14:paraId="185BFCC5">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游戏</w:t>
            </w:r>
          </w:p>
        </w:tc>
        <w:tc>
          <w:tcPr>
            <w:tcW w:w="8512" w:type="dxa"/>
            <w:tcBorders>
              <w:top w:val="single" w:color="auto" w:sz="4" w:space="0"/>
              <w:left w:val="single" w:color="auto" w:sz="4" w:space="0"/>
              <w:bottom w:val="single" w:color="auto" w:sz="4" w:space="0"/>
            </w:tcBorders>
            <w:vAlign w:val="center"/>
          </w:tcPr>
          <w:p w14:paraId="79A9208A">
            <w:pPr>
              <w:keepNext w:val="0"/>
              <w:keepLines w:val="0"/>
              <w:pageBreakBefore w:val="0"/>
              <w:kinsoku/>
              <w:wordWrap/>
              <w:overflowPunct/>
              <w:topLinePunct w:val="0"/>
              <w:autoSpaceDE/>
              <w:autoSpaceDN/>
              <w:bidi w:val="0"/>
              <w:spacing w:line="340" w:lineRule="exact"/>
              <w:textAlignment w:val="auto"/>
              <w:rPr>
                <w:rFonts w:hint="eastAsia"/>
                <w:color w:val="000000"/>
                <w:szCs w:val="21"/>
              </w:rPr>
            </w:pPr>
            <w:r>
              <w:rPr>
                <w:rFonts w:hint="eastAsia"/>
                <w:color w:val="000000"/>
                <w:szCs w:val="21"/>
              </w:rPr>
              <w:t>早晨：晨间区域自主游戏。</w:t>
            </w:r>
          </w:p>
          <w:p w14:paraId="63F5A3B2">
            <w:pPr>
              <w:keepNext w:val="0"/>
              <w:keepLines w:val="0"/>
              <w:pageBreakBefore w:val="0"/>
              <w:kinsoku/>
              <w:wordWrap/>
              <w:overflowPunct/>
              <w:topLinePunct w:val="0"/>
              <w:autoSpaceDE/>
              <w:autoSpaceDN/>
              <w:bidi w:val="0"/>
              <w:spacing w:line="340" w:lineRule="exact"/>
              <w:textAlignment w:val="auto"/>
              <w:rPr>
                <w:rFonts w:hint="eastAsia"/>
                <w:color w:val="000000"/>
                <w:szCs w:val="21"/>
              </w:rPr>
            </w:pPr>
            <w:r>
              <w:rPr>
                <w:rFonts w:hint="eastAsia"/>
                <w:color w:val="000000"/>
                <w:szCs w:val="21"/>
              </w:rPr>
              <w:t>1</w:t>
            </w:r>
            <w:r>
              <w:rPr>
                <w:rFonts w:hint="eastAsia" w:ascii="宋体" w:hAnsi="宋体"/>
                <w:color w:val="000000"/>
              </w:rPr>
              <w:t>.</w:t>
            </w:r>
            <w:r>
              <w:rPr>
                <w:rFonts w:hint="eastAsia"/>
                <w:color w:val="000000"/>
                <w:szCs w:val="21"/>
              </w:rPr>
              <w:t>益智区：</w:t>
            </w:r>
            <w:r>
              <w:rPr>
                <w:rFonts w:hint="eastAsia"/>
                <w:color w:val="000000"/>
                <w:szCs w:val="21"/>
                <w:lang w:eastAsia="zh-CN"/>
              </w:rPr>
              <w:t>《</w:t>
            </w:r>
            <w:r>
              <w:rPr>
                <w:rFonts w:hint="eastAsia"/>
                <w:color w:val="000000"/>
                <w:szCs w:val="21"/>
              </w:rPr>
              <w:t>亿童玩具</w:t>
            </w:r>
            <w:r>
              <w:rPr>
                <w:rFonts w:hint="eastAsia"/>
                <w:color w:val="000000"/>
                <w:szCs w:val="21"/>
                <w:lang w:eastAsia="zh-CN"/>
              </w:rPr>
              <w:t>》</w:t>
            </w:r>
            <w:r>
              <w:rPr>
                <w:rFonts w:hint="eastAsia"/>
                <w:color w:val="000000"/>
                <w:szCs w:val="21"/>
              </w:rPr>
              <w:t>、</w:t>
            </w:r>
            <w:r>
              <w:rPr>
                <w:rFonts w:hint="eastAsia"/>
                <w:color w:val="000000"/>
                <w:szCs w:val="21"/>
                <w:lang w:eastAsia="zh-CN"/>
              </w:rPr>
              <w:t>《</w:t>
            </w:r>
            <w:r>
              <w:rPr>
                <w:rFonts w:hint="eastAsia"/>
                <w:color w:val="000000"/>
                <w:szCs w:val="21"/>
                <w:lang w:val="en-US" w:eastAsia="zh-CN"/>
              </w:rPr>
              <w:t>动物过冬棋》、《情景拼图》</w:t>
            </w:r>
            <w:r>
              <w:rPr>
                <w:rFonts w:hint="eastAsia"/>
                <w:color w:val="000000"/>
                <w:szCs w:val="21"/>
              </w:rPr>
              <w:t>、</w:t>
            </w:r>
            <w:r>
              <w:rPr>
                <w:rFonts w:hint="eastAsia"/>
                <w:color w:val="000000"/>
                <w:szCs w:val="21"/>
                <w:lang w:eastAsia="zh-CN"/>
              </w:rPr>
              <w:t>《</w:t>
            </w:r>
            <w:r>
              <w:rPr>
                <w:rFonts w:hint="eastAsia"/>
                <w:color w:val="000000"/>
                <w:szCs w:val="21"/>
                <w:lang w:val="en-US" w:eastAsia="zh-CN"/>
              </w:rPr>
              <w:t>动物金字塔》</w:t>
            </w:r>
            <w:r>
              <w:rPr>
                <w:rFonts w:hint="eastAsia"/>
                <w:color w:val="000000"/>
                <w:szCs w:val="21"/>
              </w:rPr>
              <w:t>。</w:t>
            </w:r>
          </w:p>
          <w:p w14:paraId="782ECA8A">
            <w:pPr>
              <w:keepNext w:val="0"/>
              <w:keepLines w:val="0"/>
              <w:pageBreakBefore w:val="0"/>
              <w:kinsoku/>
              <w:wordWrap/>
              <w:overflowPunct/>
              <w:topLinePunct w:val="0"/>
              <w:autoSpaceDE/>
              <w:autoSpaceDN/>
              <w:bidi w:val="0"/>
              <w:spacing w:line="340" w:lineRule="exact"/>
              <w:textAlignment w:val="auto"/>
              <w:rPr>
                <w:rFonts w:hint="eastAsia"/>
                <w:color w:val="000000"/>
                <w:szCs w:val="21"/>
              </w:rPr>
            </w:pPr>
            <w:r>
              <w:rPr>
                <w:rFonts w:hint="eastAsia"/>
                <w:color w:val="000000"/>
                <w:szCs w:val="21"/>
              </w:rPr>
              <w:t>2</w:t>
            </w:r>
            <w:r>
              <w:rPr>
                <w:rFonts w:hint="eastAsia" w:ascii="宋体" w:hAnsi="宋体"/>
                <w:color w:val="000000"/>
              </w:rPr>
              <w:t>.</w:t>
            </w:r>
            <w:r>
              <w:rPr>
                <w:rFonts w:hint="eastAsia"/>
                <w:color w:val="000000"/>
                <w:szCs w:val="21"/>
              </w:rPr>
              <w:t>美工区：</w:t>
            </w:r>
            <w:r>
              <w:rPr>
                <w:rFonts w:hint="eastAsia"/>
                <w:color w:val="000000"/>
                <w:szCs w:val="21"/>
                <w:lang w:val="en-US" w:eastAsia="zh-CN"/>
              </w:rPr>
              <w:t>泥工《北极熊》、绘画《雪房子》、小制作《企鹅》等等</w:t>
            </w:r>
            <w:r>
              <w:rPr>
                <w:rFonts w:hint="eastAsia"/>
                <w:color w:val="000000"/>
                <w:szCs w:val="21"/>
              </w:rPr>
              <w:t>。</w:t>
            </w:r>
          </w:p>
          <w:p w14:paraId="74466B3C">
            <w:pPr>
              <w:keepNext w:val="0"/>
              <w:keepLines w:val="0"/>
              <w:pageBreakBefore w:val="0"/>
              <w:kinsoku/>
              <w:wordWrap/>
              <w:overflowPunct/>
              <w:topLinePunct w:val="0"/>
              <w:autoSpaceDE/>
              <w:autoSpaceDN/>
              <w:bidi w:val="0"/>
              <w:spacing w:line="340" w:lineRule="exact"/>
              <w:textAlignment w:val="auto"/>
              <w:rPr>
                <w:rFonts w:hint="eastAsia"/>
                <w:szCs w:val="21"/>
              </w:rPr>
            </w:pPr>
            <w:r>
              <w:rPr>
                <w:rFonts w:hint="eastAsia"/>
                <w:szCs w:val="21"/>
              </w:rPr>
              <w:t>3</w:t>
            </w:r>
            <w:r>
              <w:rPr>
                <w:rFonts w:hint="eastAsia" w:ascii="宋体" w:hAnsi="宋体"/>
              </w:rPr>
              <w:t>.科探区：</w:t>
            </w:r>
            <w:r>
              <w:rPr>
                <w:rFonts w:hint="eastAsia" w:ascii="宋体" w:hAnsi="宋体"/>
                <w:lang w:eastAsia="zh-CN"/>
              </w:rPr>
              <w:t>《</w:t>
            </w:r>
            <w:r>
              <w:rPr>
                <w:rFonts w:hint="eastAsia" w:ascii="宋体" w:hAnsi="宋体"/>
                <w:lang w:val="en-US" w:eastAsia="zh-CN"/>
              </w:rPr>
              <w:t>魔法雪花》、《纸筒投影》《乌鸦喝水》、</w:t>
            </w:r>
            <w:r>
              <w:rPr>
                <w:rFonts w:hint="eastAsia" w:ascii="宋体" w:hAnsi="宋体"/>
                <w:lang w:eastAsia="zh-CN"/>
              </w:rPr>
              <w:t>《</w:t>
            </w:r>
            <w:r>
              <w:rPr>
                <w:rFonts w:hint="eastAsia" w:ascii="宋体" w:hAnsi="宋体"/>
              </w:rPr>
              <w:t>亿童玩具</w:t>
            </w:r>
            <w:r>
              <w:rPr>
                <w:rFonts w:hint="eastAsia" w:ascii="宋体" w:hAnsi="宋体"/>
                <w:lang w:eastAsia="zh-CN"/>
              </w:rPr>
              <w:t>》</w:t>
            </w:r>
            <w:r>
              <w:rPr>
                <w:rFonts w:hint="eastAsia" w:ascii="宋体" w:hAnsi="宋体"/>
              </w:rPr>
              <w:t>。</w:t>
            </w:r>
          </w:p>
          <w:p w14:paraId="64076740">
            <w:pPr>
              <w:keepNext w:val="0"/>
              <w:keepLines w:val="0"/>
              <w:pageBreakBefore w:val="0"/>
              <w:kinsoku/>
              <w:wordWrap/>
              <w:overflowPunct/>
              <w:topLinePunct w:val="0"/>
              <w:autoSpaceDE/>
              <w:autoSpaceDN/>
              <w:bidi w:val="0"/>
              <w:spacing w:line="340" w:lineRule="exact"/>
              <w:textAlignment w:val="auto"/>
              <w:rPr>
                <w:rFonts w:hint="eastAsia" w:ascii="宋体" w:hAnsi="宋体"/>
                <w:color w:val="000000"/>
              </w:rPr>
            </w:pPr>
            <w:r>
              <w:rPr>
                <w:rFonts w:hint="eastAsia"/>
                <w:color w:val="000000"/>
                <w:szCs w:val="21"/>
              </w:rPr>
              <w:t>4</w:t>
            </w:r>
            <w:r>
              <w:rPr>
                <w:rFonts w:hint="eastAsia" w:ascii="宋体" w:hAnsi="宋体"/>
                <w:color w:val="000000"/>
              </w:rPr>
              <w:t>.</w:t>
            </w:r>
            <w:r>
              <w:rPr>
                <w:rFonts w:hint="eastAsia"/>
                <w:color w:val="000000"/>
                <w:szCs w:val="21"/>
              </w:rPr>
              <w:t>建构区：利用各种雪花片</w:t>
            </w:r>
            <w:r>
              <w:rPr>
                <w:rFonts w:hint="eastAsia"/>
                <w:color w:val="000000"/>
                <w:szCs w:val="21"/>
                <w:lang w:eastAsia="zh-CN"/>
              </w:rPr>
              <w:t>、</w:t>
            </w:r>
            <w:r>
              <w:rPr>
                <w:rFonts w:hint="eastAsia"/>
                <w:color w:val="000000"/>
                <w:szCs w:val="21"/>
              </w:rPr>
              <w:t>木质积木</w:t>
            </w:r>
            <w:r>
              <w:rPr>
                <w:rFonts w:hint="eastAsia"/>
                <w:color w:val="000000"/>
                <w:szCs w:val="21"/>
                <w:lang w:eastAsia="zh-CN"/>
              </w:rPr>
              <w:t>、</w:t>
            </w:r>
            <w:r>
              <w:rPr>
                <w:rFonts w:hint="eastAsia"/>
                <w:color w:val="000000"/>
                <w:szCs w:val="21"/>
                <w:lang w:val="en-US" w:eastAsia="zh-CN"/>
              </w:rPr>
              <w:t>拼插玩具</w:t>
            </w:r>
            <w:r>
              <w:rPr>
                <w:rFonts w:hint="eastAsia"/>
                <w:color w:val="000000"/>
                <w:szCs w:val="21"/>
              </w:rPr>
              <w:t>等建构</w:t>
            </w:r>
            <w:r>
              <w:rPr>
                <w:rFonts w:hint="eastAsia"/>
                <w:color w:val="000000"/>
                <w:szCs w:val="21"/>
                <w:lang w:val="en-US" w:eastAsia="zh-CN"/>
              </w:rPr>
              <w:t>冬天的场景</w:t>
            </w:r>
            <w:r>
              <w:rPr>
                <w:rFonts w:hint="eastAsia"/>
                <w:color w:val="000000"/>
                <w:szCs w:val="21"/>
              </w:rPr>
              <w:t>。</w:t>
            </w:r>
          </w:p>
          <w:p w14:paraId="387F4557">
            <w:pPr>
              <w:keepNext w:val="0"/>
              <w:keepLines w:val="0"/>
              <w:pageBreakBefore w:val="0"/>
              <w:kinsoku/>
              <w:wordWrap/>
              <w:overflowPunct/>
              <w:topLinePunct w:val="0"/>
              <w:autoSpaceDE/>
              <w:autoSpaceDN/>
              <w:bidi w:val="0"/>
              <w:spacing w:line="340" w:lineRule="exact"/>
              <w:textAlignment w:val="auto"/>
              <w:rPr>
                <w:rFonts w:hint="eastAsia"/>
                <w:color w:val="000000"/>
                <w:szCs w:val="21"/>
              </w:rPr>
            </w:pPr>
            <w:r>
              <w:rPr>
                <w:rFonts w:hint="eastAsia"/>
                <w:color w:val="000000"/>
                <w:szCs w:val="21"/>
              </w:rPr>
              <w:t>5</w:t>
            </w:r>
            <w:r>
              <w:rPr>
                <w:rFonts w:hint="eastAsia" w:ascii="宋体" w:hAnsi="宋体"/>
                <w:color w:val="000000"/>
              </w:rPr>
              <w:t>.</w:t>
            </w:r>
            <w:r>
              <w:rPr>
                <w:rFonts w:hint="eastAsia"/>
                <w:color w:val="000000"/>
                <w:szCs w:val="21"/>
              </w:rPr>
              <w:t>阅读区：自主</w:t>
            </w:r>
            <w:r>
              <w:rPr>
                <w:rFonts w:hint="eastAsia"/>
                <w:color w:val="000000"/>
                <w:szCs w:val="21"/>
                <w:lang w:val="en-US" w:eastAsia="zh-CN"/>
              </w:rPr>
              <w:t>试听阅读感兴趣的绘本</w:t>
            </w:r>
            <w:r>
              <w:rPr>
                <w:rFonts w:hint="eastAsia"/>
                <w:color w:val="000000"/>
                <w:szCs w:val="21"/>
              </w:rPr>
              <w:t>，正确地翻阅，安静的阅读，轻声与同伴交流自己的发现。</w:t>
            </w:r>
          </w:p>
          <w:p w14:paraId="45480982">
            <w:pPr>
              <w:keepNext w:val="0"/>
              <w:keepLines w:val="0"/>
              <w:pageBreakBefore w:val="0"/>
              <w:kinsoku/>
              <w:wordWrap/>
              <w:overflowPunct/>
              <w:topLinePunct w:val="0"/>
              <w:autoSpaceDE/>
              <w:autoSpaceDN/>
              <w:bidi w:val="0"/>
              <w:spacing w:line="340" w:lineRule="exac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b w:val="0"/>
                <w:bCs w:val="0"/>
                <w:color w:val="000000"/>
                <w:szCs w:val="21"/>
                <w:lang w:val="en-US" w:eastAsia="zh-CN"/>
              </w:rPr>
              <w:t>关</w:t>
            </w:r>
            <w:r>
              <w:rPr>
                <w:rFonts w:hint="eastAsia" w:ascii="宋体" w:hAnsi="宋体" w:cs="宋体"/>
              </w:rPr>
              <w:t>注要点：</w:t>
            </w:r>
            <w:r>
              <w:rPr>
                <w:rFonts w:hint="eastAsia" w:ascii="宋体" w:hAnsi="宋体" w:cs="宋体"/>
                <w:lang w:val="en-US" w:eastAsia="zh-CN"/>
              </w:rPr>
              <w:t>施叶雯：关注</w:t>
            </w:r>
            <w:r>
              <w:rPr>
                <w:rFonts w:hint="eastAsia" w:ascii="宋体" w:hAnsi="宋体" w:cs="宋体"/>
              </w:rPr>
              <w:t>幼儿在</w:t>
            </w:r>
            <w:r>
              <w:rPr>
                <w:rFonts w:hint="eastAsia" w:ascii="宋体" w:hAnsi="宋体" w:cs="宋体"/>
                <w:lang w:val="en-US" w:eastAsia="zh-CN"/>
              </w:rPr>
              <w:t>自然材料区、万能工匠区、科探区的</w:t>
            </w:r>
            <w:r>
              <w:rPr>
                <w:rFonts w:hint="eastAsia" w:ascii="宋体" w:hAnsi="宋体" w:cs="宋体"/>
              </w:rPr>
              <w:t>游戏</w:t>
            </w:r>
            <w:r>
              <w:rPr>
                <w:rFonts w:hint="eastAsia" w:ascii="宋体" w:hAnsi="宋体" w:cs="宋体"/>
                <w:lang w:val="en-US" w:eastAsia="zh-CN"/>
              </w:rPr>
              <w:t>情况；潘潇：关注</w:t>
            </w:r>
            <w:r>
              <w:rPr>
                <w:rFonts w:hint="eastAsia" w:ascii="宋体" w:hAnsi="宋体" w:cs="宋体"/>
              </w:rPr>
              <w:t>幼儿在</w:t>
            </w:r>
            <w:r>
              <w:rPr>
                <w:rFonts w:hint="eastAsia" w:ascii="宋体" w:hAnsi="宋体" w:cs="宋体"/>
                <w:lang w:val="en-US" w:eastAsia="zh-CN"/>
              </w:rPr>
              <w:t>益智区、美工区、地面建构区的游戏情况</w:t>
            </w:r>
            <w:r>
              <w:rPr>
                <w:rFonts w:hint="eastAsia" w:ascii="宋体" w:hAnsi="宋体" w:cs="宋体"/>
              </w:rPr>
              <w:t>。</w:t>
            </w:r>
          </w:p>
        </w:tc>
      </w:tr>
      <w:tr w14:paraId="087894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9" w:hRule="exact"/>
        </w:trPr>
        <w:tc>
          <w:tcPr>
            <w:tcW w:w="434" w:type="dxa"/>
            <w:vMerge w:val="continue"/>
            <w:tcBorders>
              <w:right w:val="single" w:color="auto" w:sz="4" w:space="0"/>
            </w:tcBorders>
            <w:vAlign w:val="center"/>
          </w:tcPr>
          <w:p w14:paraId="17C4849C">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sz w:val="21"/>
                <w:szCs w:val="21"/>
              </w:rPr>
            </w:pPr>
          </w:p>
        </w:tc>
        <w:tc>
          <w:tcPr>
            <w:tcW w:w="943" w:type="dxa"/>
            <w:tcBorders>
              <w:top w:val="single" w:color="auto" w:sz="4" w:space="0"/>
              <w:left w:val="single" w:color="auto" w:sz="4" w:space="0"/>
              <w:bottom w:val="single" w:color="auto" w:sz="4" w:space="0"/>
              <w:right w:val="single" w:color="auto" w:sz="4" w:space="0"/>
            </w:tcBorders>
            <w:vAlign w:val="center"/>
          </w:tcPr>
          <w:p w14:paraId="71C9E836">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户外</w:t>
            </w:r>
          </w:p>
          <w:p w14:paraId="47173A0C">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活动</w:t>
            </w:r>
          </w:p>
        </w:tc>
        <w:tc>
          <w:tcPr>
            <w:tcW w:w="8512" w:type="dxa"/>
            <w:tcBorders>
              <w:top w:val="single" w:color="auto" w:sz="4" w:space="0"/>
              <w:left w:val="single" w:color="auto" w:sz="4" w:space="0"/>
              <w:bottom w:val="single" w:color="auto" w:sz="4" w:space="0"/>
            </w:tcBorders>
            <w:vAlign w:val="center"/>
          </w:tcPr>
          <w:p w14:paraId="1C0D24F0">
            <w:pPr>
              <w:keepNext w:val="0"/>
              <w:keepLines w:val="0"/>
              <w:pageBreakBefore w:val="0"/>
              <w:kinsoku/>
              <w:wordWrap/>
              <w:overflowPunct/>
              <w:topLinePunct w:val="0"/>
              <w:autoSpaceDE/>
              <w:autoSpaceDN/>
              <w:bidi w:val="0"/>
              <w:adjustRightInd w:val="0"/>
              <w:snapToGrid w:val="0"/>
              <w:spacing w:line="340" w:lineRule="exact"/>
              <w:textAlignment w:val="auto"/>
              <w:rPr>
                <w:rFonts w:ascii="宋体" w:hAnsi="宋体" w:cs="宋体"/>
                <w:bCs/>
                <w:szCs w:val="21"/>
              </w:rPr>
            </w:pPr>
            <w:r>
              <w:rPr>
                <w:rFonts w:hint="eastAsia"/>
                <w:szCs w:val="21"/>
              </w:rPr>
              <w:t>晴天：</w:t>
            </w:r>
            <w:r>
              <w:rPr>
                <w:rFonts w:hint="eastAsia"/>
                <w:szCs w:val="21"/>
                <w:lang w:val="en-US" w:eastAsia="zh-CN"/>
              </w:rPr>
              <w:t>户外混班</w:t>
            </w:r>
            <w:r>
              <w:rPr>
                <w:rFonts w:hint="eastAsia" w:ascii="宋体" w:hAnsi="宋体" w:cs="宋体"/>
                <w:bCs/>
                <w:szCs w:val="21"/>
              </w:rPr>
              <w:t>活动：球类游戏、</w:t>
            </w:r>
            <w:r>
              <w:rPr>
                <w:rFonts w:hint="eastAsia" w:ascii="宋体" w:hAnsi="宋体" w:cs="宋体"/>
                <w:bCs/>
                <w:szCs w:val="21"/>
                <w:lang w:val="en-US" w:eastAsia="zh-CN"/>
              </w:rPr>
              <w:t>攀爬</w:t>
            </w:r>
            <w:r>
              <w:rPr>
                <w:rFonts w:hint="eastAsia" w:ascii="宋体" w:hAnsi="宋体" w:cs="宋体"/>
                <w:bCs/>
                <w:szCs w:val="21"/>
              </w:rPr>
              <w:t>游戏、</w:t>
            </w:r>
            <w:r>
              <w:rPr>
                <w:rFonts w:hint="eastAsia" w:ascii="宋体" w:hAnsi="宋体" w:cs="宋体"/>
                <w:bCs/>
                <w:szCs w:val="21"/>
                <w:lang w:val="en-US" w:eastAsia="zh-CN"/>
              </w:rPr>
              <w:t>轮胎</w:t>
            </w:r>
            <w:r>
              <w:rPr>
                <w:rFonts w:hint="eastAsia" w:ascii="宋体" w:hAnsi="宋体" w:cs="宋体"/>
                <w:bCs/>
                <w:szCs w:val="21"/>
              </w:rPr>
              <w:t>游戏、</w:t>
            </w:r>
            <w:r>
              <w:rPr>
                <w:rFonts w:hint="eastAsia" w:ascii="宋体" w:hAnsi="宋体" w:cs="宋体"/>
                <w:bCs/>
                <w:szCs w:val="21"/>
                <w:lang w:val="en-US" w:eastAsia="zh-CN"/>
              </w:rPr>
              <w:t>走跑跳跃</w:t>
            </w:r>
            <w:r>
              <w:rPr>
                <w:rFonts w:hint="eastAsia" w:ascii="宋体" w:hAnsi="宋体" w:cs="宋体"/>
                <w:bCs/>
                <w:szCs w:val="21"/>
              </w:rPr>
              <w:t>游戏、滑梯</w:t>
            </w:r>
            <w:r>
              <w:rPr>
                <w:rFonts w:hint="eastAsia" w:ascii="宋体" w:hAnsi="宋体" w:cs="宋体"/>
                <w:bCs/>
                <w:szCs w:val="21"/>
                <w:lang w:eastAsia="zh-CN"/>
              </w:rPr>
              <w:t>、</w:t>
            </w:r>
            <w:r>
              <w:rPr>
                <w:rFonts w:hint="eastAsia" w:ascii="宋体" w:hAnsi="宋体" w:cs="宋体"/>
                <w:bCs/>
                <w:szCs w:val="21"/>
              </w:rPr>
              <w:t>平衡游戏</w:t>
            </w:r>
            <w:r>
              <w:rPr>
                <w:rFonts w:hint="eastAsia" w:ascii="宋体" w:hAnsi="宋体" w:cs="宋体"/>
                <w:bCs/>
                <w:szCs w:val="21"/>
                <w:lang w:val="en-US" w:eastAsia="zh-CN"/>
              </w:rPr>
              <w:t>等</w:t>
            </w:r>
            <w:r>
              <w:rPr>
                <w:rFonts w:hint="eastAsia" w:ascii="宋体" w:hAnsi="宋体" w:cs="宋体"/>
                <w:bCs/>
                <w:szCs w:val="21"/>
              </w:rPr>
              <w:t>。</w:t>
            </w:r>
          </w:p>
          <w:p w14:paraId="057F5D1D">
            <w:pPr>
              <w:keepNext w:val="0"/>
              <w:keepLines w:val="0"/>
              <w:pageBreakBefore w:val="0"/>
              <w:kinsoku/>
              <w:wordWrap/>
              <w:overflowPunct/>
              <w:topLinePunct w:val="0"/>
              <w:autoSpaceDE/>
              <w:autoSpaceDN/>
              <w:bidi w:val="0"/>
              <w:adjustRightInd w:val="0"/>
              <w:snapToGrid w:val="0"/>
              <w:spacing w:line="340" w:lineRule="exact"/>
              <w:jc w:val="left"/>
              <w:textAlignment w:val="auto"/>
              <w:rPr>
                <w:rFonts w:hint="eastAsia" w:ascii="宋体" w:hAnsi="宋体" w:eastAsia="宋体" w:cs="宋体"/>
                <w:bCs/>
                <w:sz w:val="21"/>
                <w:szCs w:val="21"/>
              </w:rPr>
            </w:pPr>
            <w:r>
              <w:rPr>
                <w:rFonts w:hint="eastAsia" w:ascii="宋体" w:hAnsi="宋体" w:cs="宋体"/>
                <w:bCs/>
                <w:szCs w:val="21"/>
              </w:rPr>
              <w:t>雨天：室内走廊自主游戏：快乐体操游戏、跳圈圈、滚球、走平衡、民间游戏。</w:t>
            </w:r>
          </w:p>
        </w:tc>
      </w:tr>
      <w:tr w14:paraId="17B3ED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80" w:hRule="exact"/>
        </w:trPr>
        <w:tc>
          <w:tcPr>
            <w:tcW w:w="434" w:type="dxa"/>
            <w:vMerge w:val="continue"/>
            <w:tcBorders>
              <w:bottom w:val="single" w:color="auto" w:sz="4" w:space="0"/>
              <w:right w:val="single" w:color="auto" w:sz="4" w:space="0"/>
            </w:tcBorders>
            <w:vAlign w:val="center"/>
          </w:tcPr>
          <w:p w14:paraId="5A1283A3">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000000"/>
                <w:sz w:val="21"/>
                <w:szCs w:val="21"/>
              </w:rPr>
            </w:pPr>
          </w:p>
        </w:tc>
        <w:tc>
          <w:tcPr>
            <w:tcW w:w="943" w:type="dxa"/>
            <w:tcBorders>
              <w:top w:val="single" w:color="auto" w:sz="4" w:space="0"/>
              <w:left w:val="single" w:color="auto" w:sz="4" w:space="0"/>
              <w:bottom w:val="single" w:color="auto" w:sz="4" w:space="0"/>
              <w:right w:val="single" w:color="auto" w:sz="4" w:space="0"/>
            </w:tcBorders>
            <w:vAlign w:val="center"/>
          </w:tcPr>
          <w:p w14:paraId="7CA53771">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学习</w:t>
            </w:r>
          </w:p>
          <w:p w14:paraId="4BD211AB">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活动</w:t>
            </w:r>
          </w:p>
        </w:tc>
        <w:tc>
          <w:tcPr>
            <w:tcW w:w="8512" w:type="dxa"/>
            <w:tcBorders>
              <w:top w:val="single" w:color="auto" w:sz="4" w:space="0"/>
              <w:left w:val="single" w:color="auto" w:sz="4" w:space="0"/>
            </w:tcBorders>
            <w:vAlign w:val="center"/>
          </w:tcPr>
          <w:p w14:paraId="770FE979">
            <w:pPr>
              <w:keepNext w:val="0"/>
              <w:keepLines w:val="0"/>
              <w:pageBreakBefore w:val="0"/>
              <w:numPr>
                <w:ilvl w:val="0"/>
                <w:numId w:val="1"/>
              </w:numPr>
              <w:kinsoku/>
              <w:wordWrap/>
              <w:overflowPunct/>
              <w:topLinePunct w:val="0"/>
              <w:autoSpaceDE/>
              <w:autoSpaceDN/>
              <w:bidi w:val="0"/>
              <w:adjustRightInd w:val="0"/>
              <w:snapToGrid w:val="0"/>
              <w:spacing w:line="360" w:lineRule="exact"/>
              <w:rPr>
                <w:rFonts w:hint="eastAsia" w:ascii="宋体" w:hAnsi="宋体" w:eastAsia="宋体" w:cs="宋体"/>
                <w:kern w:val="1"/>
                <w:sz w:val="21"/>
                <w:szCs w:val="21"/>
                <w:lang w:val="en-US" w:eastAsia="zh-CN"/>
              </w:rPr>
            </w:pPr>
            <w:r>
              <w:rPr>
                <w:rFonts w:hint="eastAsia" w:ascii="宋体" w:hAnsi="宋体" w:eastAsia="宋体" w:cs="宋体"/>
                <w:kern w:val="1"/>
                <w:sz w:val="21"/>
                <w:szCs w:val="21"/>
                <w:lang w:val="en-US" w:eastAsia="zh-CN"/>
              </w:rPr>
              <w:t>语言：老爷爷的帽子</w:t>
            </w:r>
            <w:r>
              <w:rPr>
                <w:rFonts w:hint="eastAsia" w:ascii="宋体" w:hAnsi="宋体" w:eastAsia="宋体" w:cs="宋体"/>
                <w:kern w:val="0"/>
                <w:sz w:val="21"/>
                <w:szCs w:val="21"/>
                <w:lang w:val="en-US" w:eastAsia="zh-CN"/>
              </w:rPr>
              <w:t xml:space="preserve">      2.科学：冬天的取暖工具       3.</w:t>
            </w:r>
            <w:r>
              <w:rPr>
                <w:rFonts w:hint="eastAsia" w:ascii="宋体" w:hAnsi="宋体" w:eastAsia="宋体" w:cs="宋体"/>
                <w:kern w:val="1"/>
                <w:sz w:val="21"/>
                <w:szCs w:val="21"/>
                <w:lang w:val="en-US" w:eastAsia="zh-CN"/>
              </w:rPr>
              <w:t>美术：漂亮的围巾、手套</w:t>
            </w:r>
          </w:p>
          <w:p w14:paraId="6ED46977">
            <w:pPr>
              <w:keepNext w:val="0"/>
              <w:keepLines w:val="0"/>
              <w:pageBreakBefore w:val="0"/>
              <w:numPr>
                <w:ilvl w:val="0"/>
                <w:numId w:val="0"/>
              </w:numPr>
              <w:kinsoku/>
              <w:wordWrap/>
              <w:overflowPunct/>
              <w:topLinePunct w:val="0"/>
              <w:autoSpaceDE/>
              <w:autoSpaceDN/>
              <w:bidi w:val="0"/>
              <w:adjustRightInd w:val="0"/>
              <w:snapToGrid w:val="0"/>
              <w:spacing w:line="340" w:lineRule="exact"/>
              <w:textAlignment w:val="auto"/>
              <w:rPr>
                <w:rFonts w:hint="eastAsia" w:ascii="宋体" w:hAnsi="宋体" w:eastAsia="宋体" w:cs="宋体"/>
                <w:sz w:val="21"/>
                <w:szCs w:val="21"/>
                <w:lang w:val="en-US" w:eastAsia="zh-CN"/>
              </w:rPr>
            </w:pPr>
            <w:r>
              <w:rPr>
                <w:rFonts w:hint="eastAsia" w:ascii="宋体" w:hAnsi="宋体" w:eastAsia="宋体" w:cs="宋体"/>
                <w:kern w:val="0"/>
                <w:sz w:val="21"/>
                <w:szCs w:val="21"/>
                <w:lang w:val="en-US" w:eastAsia="zh-CN"/>
              </w:rPr>
              <w:t xml:space="preserve">4.数学：排一排            </w:t>
            </w:r>
            <w:r>
              <w:rPr>
                <w:rFonts w:hint="eastAsia" w:ascii="宋体" w:hAnsi="宋体" w:eastAsia="宋体" w:cs="宋体"/>
                <w:kern w:val="1"/>
                <w:sz w:val="21"/>
                <w:szCs w:val="21"/>
                <w:lang w:val="en-US" w:eastAsia="zh-CN"/>
              </w:rPr>
              <w:t>5.</w:t>
            </w:r>
            <w:r>
              <w:rPr>
                <w:rFonts w:hint="eastAsia" w:ascii="宋体" w:hAnsi="宋体" w:eastAsia="宋体" w:cs="宋体"/>
                <w:kern w:val="0"/>
                <w:sz w:val="21"/>
                <w:szCs w:val="21"/>
                <w:lang w:val="en-US" w:eastAsia="zh-CN"/>
              </w:rPr>
              <w:t xml:space="preserve">健康：天冷了怎么办           </w:t>
            </w:r>
            <w:r>
              <w:rPr>
                <w:rFonts w:hint="eastAsia" w:ascii="宋体" w:hAnsi="宋体" w:eastAsia="宋体" w:cs="宋体"/>
                <w:kern w:val="1"/>
                <w:sz w:val="21"/>
                <w:szCs w:val="21"/>
                <w:lang w:val="en-US" w:eastAsia="zh-CN"/>
              </w:rPr>
              <w:t>整理活动：我会整理衣服</w:t>
            </w:r>
          </w:p>
          <w:p w14:paraId="799FD715">
            <w:pPr>
              <w:keepNext w:val="0"/>
              <w:keepLines w:val="0"/>
              <w:pageBreakBefore w:val="0"/>
              <w:kinsoku/>
              <w:wordWrap/>
              <w:overflowPunct/>
              <w:topLinePunct w:val="0"/>
              <w:autoSpaceDE/>
              <w:autoSpaceDN/>
              <w:bidi w:val="0"/>
              <w:adjustRightInd w:val="0"/>
              <w:snapToGrid w:val="0"/>
              <w:spacing w:line="360" w:lineRule="exact"/>
              <w:rPr>
                <w:rFonts w:hint="eastAsia" w:ascii="宋体" w:hAnsi="宋体" w:eastAsia="宋体" w:cs="宋体"/>
                <w:kern w:val="0"/>
                <w:sz w:val="21"/>
                <w:szCs w:val="21"/>
                <w:lang w:val="en-US" w:eastAsia="zh-CN"/>
              </w:rPr>
            </w:pPr>
          </w:p>
          <w:p w14:paraId="6DDC5C0D">
            <w:pPr>
              <w:keepNext w:val="0"/>
              <w:keepLines w:val="0"/>
              <w:pageBreakBefore w:val="0"/>
              <w:numPr>
                <w:ilvl w:val="0"/>
                <w:numId w:val="0"/>
              </w:numPr>
              <w:kinsoku/>
              <w:wordWrap/>
              <w:overflowPunct/>
              <w:topLinePunct w:val="0"/>
              <w:autoSpaceDE/>
              <w:autoSpaceDN/>
              <w:bidi w:val="0"/>
              <w:adjustRightInd w:val="0"/>
              <w:snapToGrid w:val="0"/>
              <w:spacing w:line="360" w:lineRule="exact"/>
              <w:rPr>
                <w:rFonts w:hint="eastAsia" w:ascii="宋体" w:hAnsi="宋体" w:eastAsia="宋体" w:cs="宋体"/>
                <w:kern w:val="1"/>
                <w:sz w:val="21"/>
                <w:szCs w:val="21"/>
                <w:lang w:val="en-US" w:eastAsia="zh-CN"/>
              </w:rPr>
            </w:pPr>
          </w:p>
          <w:p w14:paraId="7E6BF33F">
            <w:pPr>
              <w:keepNext w:val="0"/>
              <w:keepLines w:val="0"/>
              <w:pageBreakBefore w:val="0"/>
              <w:numPr>
                <w:ilvl w:val="0"/>
                <w:numId w:val="0"/>
              </w:numPr>
              <w:kinsoku/>
              <w:wordWrap/>
              <w:overflowPunct/>
              <w:topLinePunct w:val="0"/>
              <w:autoSpaceDE/>
              <w:autoSpaceDN/>
              <w:bidi w:val="0"/>
              <w:adjustRightInd w:val="0"/>
              <w:snapToGrid w:val="0"/>
              <w:spacing w:line="340" w:lineRule="exact"/>
              <w:textAlignment w:val="auto"/>
              <w:rPr>
                <w:rFonts w:hint="eastAsia" w:ascii="宋体" w:hAnsi="宋体" w:eastAsia="宋体" w:cs="宋体"/>
                <w:sz w:val="21"/>
                <w:szCs w:val="21"/>
                <w:lang w:val="en-US" w:eastAsia="zh-CN"/>
              </w:rPr>
            </w:pPr>
            <w:r>
              <w:rPr>
                <w:rFonts w:hint="eastAsia" w:ascii="宋体" w:hAnsi="宋体" w:eastAsia="宋体" w:cs="宋体"/>
                <w:kern w:val="0"/>
                <w:sz w:val="21"/>
                <w:szCs w:val="21"/>
                <w:lang w:val="en-US" w:eastAsia="zh-CN"/>
              </w:rPr>
              <w:t xml:space="preserve">                       </w:t>
            </w:r>
          </w:p>
          <w:p w14:paraId="6947B273">
            <w:pPr>
              <w:keepNext w:val="0"/>
              <w:keepLines w:val="0"/>
              <w:pageBreakBefore w:val="0"/>
              <w:widowControl w:val="0"/>
              <w:kinsoku/>
              <w:wordWrap/>
              <w:overflowPunct/>
              <w:topLinePunct w:val="0"/>
              <w:autoSpaceDE/>
              <w:autoSpaceDN/>
              <w:bidi w:val="0"/>
              <w:adjustRightInd w:val="0"/>
              <w:snapToGrid w:val="0"/>
              <w:spacing w:line="340" w:lineRule="exact"/>
              <w:textAlignment w:val="auto"/>
              <w:outlineLvl w:val="9"/>
              <w:rPr>
                <w:rFonts w:hint="eastAsia" w:ascii="宋体" w:hAnsi="宋体" w:eastAsia="宋体" w:cs="宋体"/>
                <w:color w:val="000000"/>
                <w:kern w:val="0"/>
                <w:sz w:val="21"/>
                <w:szCs w:val="21"/>
              </w:rPr>
            </w:pPr>
          </w:p>
        </w:tc>
      </w:tr>
      <w:tr w14:paraId="389147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25" w:hRule="exact"/>
        </w:trPr>
        <w:tc>
          <w:tcPr>
            <w:tcW w:w="434" w:type="dxa"/>
            <w:tcBorders>
              <w:bottom w:val="single" w:color="auto" w:sz="4" w:space="0"/>
              <w:right w:val="single" w:color="auto" w:sz="4" w:space="0"/>
            </w:tcBorders>
            <w:vAlign w:val="center"/>
          </w:tcPr>
          <w:p w14:paraId="4AB3617C">
            <w:pPr>
              <w:keepNext w:val="0"/>
              <w:keepLines w:val="0"/>
              <w:pageBreakBefore w:val="0"/>
              <w:kinsoku/>
              <w:wordWrap/>
              <w:overflowPunct/>
              <w:topLinePunct w:val="0"/>
              <w:autoSpaceDE/>
              <w:autoSpaceDN/>
              <w:bidi w:val="0"/>
              <w:spacing w:line="340" w:lineRule="exact"/>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下午</w:t>
            </w:r>
          </w:p>
        </w:tc>
        <w:tc>
          <w:tcPr>
            <w:tcW w:w="943" w:type="dxa"/>
            <w:tcBorders>
              <w:top w:val="single" w:color="auto" w:sz="4" w:space="0"/>
              <w:left w:val="single" w:color="auto" w:sz="4" w:space="0"/>
              <w:bottom w:val="single" w:color="auto" w:sz="4" w:space="0"/>
              <w:right w:val="single" w:color="auto" w:sz="4" w:space="0"/>
            </w:tcBorders>
            <w:vAlign w:val="center"/>
          </w:tcPr>
          <w:p w14:paraId="1285ECEE">
            <w:pPr>
              <w:keepNext w:val="0"/>
              <w:keepLines w:val="0"/>
              <w:pageBreakBefore w:val="0"/>
              <w:kinsoku/>
              <w:wordWrap/>
              <w:overflowPunct/>
              <w:topLinePunct w:val="0"/>
              <w:autoSpaceDE/>
              <w:autoSpaceDN/>
              <w:bidi w:val="0"/>
              <w:spacing w:line="34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班级自主活动或区域游戏或户外活动</w:t>
            </w:r>
          </w:p>
        </w:tc>
        <w:tc>
          <w:tcPr>
            <w:tcW w:w="8512" w:type="dxa"/>
            <w:tcBorders>
              <w:top w:val="single" w:color="auto" w:sz="4" w:space="0"/>
              <w:left w:val="single" w:color="auto" w:sz="4" w:space="0"/>
            </w:tcBorders>
            <w:vAlign w:val="center"/>
          </w:tcPr>
          <w:p w14:paraId="65E0BF1F">
            <w:pPr>
              <w:keepNext w:val="0"/>
              <w:keepLines w:val="0"/>
              <w:pageBreakBefore w:val="0"/>
              <w:numPr>
                <w:ilvl w:val="0"/>
                <w:numId w:val="2"/>
              </w:numPr>
              <w:tabs>
                <w:tab w:val="left" w:pos="267"/>
                <w:tab w:val="center" w:pos="839"/>
                <w:tab w:val="clear" w:pos="312"/>
              </w:tabs>
              <w:kinsoku/>
              <w:wordWrap/>
              <w:overflowPunct/>
              <w:topLinePunct w:val="0"/>
              <w:autoSpaceDE/>
              <w:autoSpaceDN/>
              <w:bidi w:val="0"/>
              <w:spacing w:line="340" w:lineRule="exact"/>
              <w:jc w:val="left"/>
              <w:textAlignment w:val="auto"/>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rPr>
              <w:t>“快乐小玩家”游戏</w:t>
            </w:r>
            <w:r>
              <w:rPr>
                <w:rFonts w:hint="eastAsia" w:ascii="宋体" w:hAnsi="宋体" w:eastAsia="宋体" w:cs="宋体"/>
                <w:color w:val="000000"/>
                <w:kern w:val="0"/>
                <w:sz w:val="21"/>
                <w:szCs w:val="21"/>
                <w:lang w:eastAsia="zh-CN"/>
              </w:rPr>
              <w:t>；</w:t>
            </w:r>
          </w:p>
          <w:p w14:paraId="0E98DFE4">
            <w:pPr>
              <w:keepNext w:val="0"/>
              <w:keepLines w:val="0"/>
              <w:pageBreakBefore w:val="0"/>
              <w:numPr>
                <w:ilvl w:val="0"/>
                <w:numId w:val="2"/>
              </w:numPr>
              <w:tabs>
                <w:tab w:val="left" w:pos="267"/>
                <w:tab w:val="center" w:pos="839"/>
                <w:tab w:val="clear" w:pos="312"/>
              </w:tabs>
              <w:kinsoku/>
              <w:wordWrap/>
              <w:overflowPunct/>
              <w:topLinePunct w:val="0"/>
              <w:autoSpaceDE/>
              <w:autoSpaceDN/>
              <w:bidi w:val="0"/>
              <w:spacing w:line="340" w:lineRule="exact"/>
              <w:jc w:val="left"/>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享科探：</w:t>
            </w:r>
            <w:r>
              <w:rPr>
                <w:rFonts w:hint="eastAsia" w:ascii="宋体" w:hAnsi="宋体" w:eastAsia="宋体" w:cs="宋体"/>
                <w:color w:val="000000"/>
                <w:kern w:val="0"/>
                <w:sz w:val="21"/>
                <w:szCs w:val="21"/>
                <w:lang w:val="en-US" w:eastAsia="zh-CN"/>
              </w:rPr>
              <w:t>有趣的取暖工具</w:t>
            </w:r>
            <w:r>
              <w:rPr>
                <w:rFonts w:hint="eastAsia" w:ascii="宋体" w:hAnsi="宋体" w:eastAsia="宋体" w:cs="宋体"/>
                <w:color w:val="000000"/>
                <w:kern w:val="0"/>
                <w:sz w:val="21"/>
                <w:szCs w:val="21"/>
              </w:rPr>
              <w:t>；</w:t>
            </w:r>
          </w:p>
          <w:p w14:paraId="4E889C69">
            <w:pPr>
              <w:keepNext w:val="0"/>
              <w:keepLines w:val="0"/>
              <w:pageBreakBefore w:val="0"/>
              <w:numPr>
                <w:ilvl w:val="0"/>
                <w:numId w:val="2"/>
              </w:numPr>
              <w:tabs>
                <w:tab w:val="left" w:pos="267"/>
                <w:tab w:val="center" w:pos="839"/>
                <w:tab w:val="clear" w:pos="312"/>
              </w:tabs>
              <w:kinsoku/>
              <w:wordWrap/>
              <w:overflowPunct/>
              <w:topLinePunct w:val="0"/>
              <w:autoSpaceDE/>
              <w:autoSpaceDN/>
              <w:bidi w:val="0"/>
              <w:spacing w:line="340" w:lineRule="exact"/>
              <w:jc w:val="left"/>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悦生活：我会整理</w:t>
            </w:r>
            <w:r>
              <w:rPr>
                <w:rFonts w:hint="eastAsia" w:ascii="宋体" w:hAnsi="宋体" w:eastAsia="宋体" w:cs="宋体"/>
                <w:color w:val="000000"/>
                <w:kern w:val="0"/>
                <w:sz w:val="21"/>
                <w:szCs w:val="21"/>
                <w:lang w:val="en-US" w:eastAsia="zh-CN"/>
              </w:rPr>
              <w:t>衣服</w:t>
            </w:r>
            <w:r>
              <w:rPr>
                <w:rFonts w:hint="eastAsia" w:ascii="宋体" w:hAnsi="宋体" w:eastAsia="宋体" w:cs="宋体"/>
                <w:color w:val="000000"/>
                <w:kern w:val="0"/>
                <w:sz w:val="21"/>
                <w:szCs w:val="21"/>
              </w:rPr>
              <w:t>；</w:t>
            </w:r>
          </w:p>
          <w:p w14:paraId="34C196D9">
            <w:pPr>
              <w:keepNext w:val="0"/>
              <w:keepLines w:val="0"/>
              <w:pageBreakBefore w:val="0"/>
              <w:numPr>
                <w:ilvl w:val="0"/>
                <w:numId w:val="0"/>
              </w:numPr>
              <w:tabs>
                <w:tab w:val="left" w:pos="267"/>
                <w:tab w:val="center" w:pos="839"/>
              </w:tabs>
              <w:kinsoku/>
              <w:wordWrap/>
              <w:overflowPunct/>
              <w:topLinePunct w:val="0"/>
              <w:autoSpaceDE/>
              <w:autoSpaceDN/>
              <w:bidi w:val="0"/>
              <w:spacing w:line="340" w:lineRule="exact"/>
              <w:jc w:val="left"/>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4.乐运动：龟兔赛跑</w:t>
            </w:r>
          </w:p>
          <w:p w14:paraId="68827678">
            <w:pPr>
              <w:keepNext w:val="0"/>
              <w:keepLines w:val="0"/>
              <w:pageBreakBefore w:val="0"/>
              <w:tabs>
                <w:tab w:val="left" w:pos="267"/>
                <w:tab w:val="center" w:pos="839"/>
              </w:tabs>
              <w:kinsoku/>
              <w:wordWrap/>
              <w:overflowPunct/>
              <w:topLinePunct w:val="0"/>
              <w:autoSpaceDE/>
              <w:autoSpaceDN/>
              <w:bidi w:val="0"/>
              <w:spacing w:line="320" w:lineRule="exact"/>
              <w:jc w:val="left"/>
              <w:textAlignment w:val="auto"/>
              <w:rPr>
                <w:rFonts w:hint="default" w:ascii="宋体" w:hAnsi="宋体" w:eastAsia="宋体" w:cs="宋体"/>
                <w:color w:val="0000FF"/>
                <w:kern w:val="0"/>
                <w:sz w:val="21"/>
                <w:szCs w:val="21"/>
                <w:lang w:val="en-US"/>
              </w:rPr>
            </w:pPr>
            <w:r>
              <w:rPr>
                <w:rFonts w:hint="eastAsia" w:ascii="宋体" w:hAnsi="宋体" w:eastAsia="宋体" w:cs="宋体"/>
                <w:color w:val="000000"/>
                <w:kern w:val="0"/>
                <w:sz w:val="21"/>
                <w:szCs w:val="21"/>
                <w:lang w:val="en-US" w:eastAsia="zh-CN"/>
              </w:rPr>
              <w:t>5.</w:t>
            </w:r>
            <w:r>
              <w:rPr>
                <w:rFonts w:hint="eastAsia" w:ascii="宋体" w:hAnsi="宋体" w:eastAsia="宋体" w:cs="宋体"/>
                <w:color w:val="000000"/>
                <w:kern w:val="0"/>
                <w:sz w:val="21"/>
                <w:szCs w:val="21"/>
              </w:rPr>
              <w:t>专用活动室</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科探室：冬天的取暖</w:t>
            </w:r>
            <w:r>
              <w:rPr>
                <w:rFonts w:hint="eastAsia" w:ascii="宋体" w:hAnsi="宋体" w:cs="宋体"/>
                <w:color w:val="000000"/>
                <w:kern w:val="0"/>
                <w:sz w:val="21"/>
                <w:szCs w:val="21"/>
                <w:lang w:val="en-US" w:eastAsia="zh-CN"/>
              </w:rPr>
              <w:t>方式</w:t>
            </w:r>
          </w:p>
        </w:tc>
      </w:tr>
    </w:tbl>
    <w:p w14:paraId="69694A51">
      <w:pPr>
        <w:wordWrap w:val="0"/>
        <w:spacing w:line="310" w:lineRule="exact"/>
        <w:ind w:right="210"/>
        <w:jc w:val="right"/>
        <w:rPr>
          <w:rFonts w:hint="eastAsia" w:ascii="宋体" w:hAnsi="宋体"/>
          <w:u w:val="single"/>
        </w:rPr>
      </w:pPr>
      <w:r>
        <w:rPr>
          <w:rFonts w:hint="eastAsia" w:ascii="宋体" w:hAnsi="宋体"/>
          <w:lang w:val="en-US" w:eastAsia="zh-CN"/>
        </w:rPr>
        <w:t xml:space="preserve">      </w:t>
      </w:r>
      <w:r>
        <w:rPr>
          <w:rFonts w:hint="eastAsia" w:ascii="宋体" w:hAnsi="宋体"/>
        </w:rPr>
        <w:t>班级老师：</w:t>
      </w:r>
      <w:r>
        <w:rPr>
          <w:rFonts w:hint="eastAsia" w:ascii="宋体" w:hAnsi="宋体"/>
          <w:u w:val="single"/>
          <w:lang w:val="en-US" w:eastAsia="zh-CN"/>
        </w:rPr>
        <w:t>潘潇、施叶雯</w:t>
      </w:r>
      <w:r>
        <w:rPr>
          <w:rFonts w:hint="eastAsia" w:ascii="宋体" w:hAnsi="宋体"/>
          <w:u w:val="single"/>
        </w:rPr>
        <w:t xml:space="preserve"> </w:t>
      </w:r>
      <w:r>
        <w:rPr>
          <w:rFonts w:hint="eastAsia" w:ascii="宋体" w:hAnsi="宋体"/>
        </w:rPr>
        <w:t xml:space="preserve"> 执笔：</w:t>
      </w:r>
      <w:r>
        <w:rPr>
          <w:rFonts w:hint="eastAsia" w:ascii="宋体" w:hAnsi="宋体"/>
          <w:u w:val="single"/>
        </w:rPr>
        <w:t xml:space="preserve"> </w:t>
      </w:r>
      <w:r>
        <w:rPr>
          <w:rFonts w:hint="eastAsia" w:ascii="宋体" w:hAnsi="宋体"/>
          <w:u w:val="single"/>
          <w:lang w:val="en-US" w:eastAsia="zh-CN"/>
        </w:rPr>
        <w:t>施叶雯</w:t>
      </w:r>
      <w:r>
        <w:rPr>
          <w:rFonts w:hint="eastAsia" w:ascii="宋体" w:hAnsi="宋体"/>
          <w:u w:val="single"/>
        </w:rPr>
        <w:t xml:space="preserve"> </w:t>
      </w:r>
    </w:p>
    <w:p w14:paraId="09A80294">
      <w:pPr>
        <w:wordWrap/>
        <w:spacing w:line="310" w:lineRule="exact"/>
        <w:ind w:right="210"/>
        <w:jc w:val="right"/>
        <w:rPr>
          <w:rFonts w:hint="eastAsia" w:ascii="宋体" w:hAnsi="宋体"/>
          <w:u w:val="single"/>
        </w:rPr>
      </w:pPr>
    </w:p>
    <w:p w14:paraId="4C3793D2">
      <w:pPr>
        <w:wordWrap/>
        <w:spacing w:line="310" w:lineRule="exact"/>
        <w:ind w:right="210"/>
        <w:jc w:val="center"/>
        <w:rPr>
          <w:rFonts w:hint="eastAsia" w:ascii="宋体" w:hAnsi="宋体" w:eastAsia="宋体" w:cs="宋体"/>
          <w:sz w:val="21"/>
          <w:szCs w:val="21"/>
        </w:rPr>
      </w:pPr>
    </w:p>
    <w:sectPr>
      <w:footerReference r:id="rId3" w:type="default"/>
      <w:pgSz w:w="11906" w:h="16838"/>
      <w:pgMar w:top="1418"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20B8D">
    <w:pPr>
      <w:pStyle w:val="5"/>
      <w:ind w:right="720"/>
      <w:rPr>
        <w:rFonts w:ascii="楷体_GB2312" w:hAnsi="楷体" w:eastAsia="楷体_GB231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845990"/>
    <w:multiLevelType w:val="singleLevel"/>
    <w:tmpl w:val="9D845990"/>
    <w:lvl w:ilvl="0" w:tentative="0">
      <w:start w:val="1"/>
      <w:numFmt w:val="decimal"/>
      <w:lvlText w:val="%1."/>
      <w:lvlJc w:val="left"/>
      <w:pPr>
        <w:tabs>
          <w:tab w:val="left" w:pos="312"/>
        </w:tabs>
      </w:pPr>
    </w:lvl>
  </w:abstractNum>
  <w:abstractNum w:abstractNumId="1">
    <w:nsid w:val="BF348A6A"/>
    <w:multiLevelType w:val="singleLevel"/>
    <w:tmpl w:val="BF348A6A"/>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3YzlhMGY1YTJmYWYxMGFhZjQxODcyNDU3ZTY1ZjEifQ=="/>
  </w:docVars>
  <w:rsids>
    <w:rsidRoot w:val="00000000"/>
    <w:rsid w:val="036E3BC8"/>
    <w:rsid w:val="03B77229"/>
    <w:rsid w:val="073514C4"/>
    <w:rsid w:val="094B6A8A"/>
    <w:rsid w:val="0E176739"/>
    <w:rsid w:val="0E2A28DC"/>
    <w:rsid w:val="13450BEF"/>
    <w:rsid w:val="18B828C6"/>
    <w:rsid w:val="19356B2C"/>
    <w:rsid w:val="20295008"/>
    <w:rsid w:val="21F06FC3"/>
    <w:rsid w:val="241061BE"/>
    <w:rsid w:val="25CC05A1"/>
    <w:rsid w:val="271E47F5"/>
    <w:rsid w:val="27F04A3C"/>
    <w:rsid w:val="2C870BE6"/>
    <w:rsid w:val="2EA27501"/>
    <w:rsid w:val="2F88239B"/>
    <w:rsid w:val="30526494"/>
    <w:rsid w:val="31261509"/>
    <w:rsid w:val="31F664D7"/>
    <w:rsid w:val="32CC24C5"/>
    <w:rsid w:val="32D748AE"/>
    <w:rsid w:val="33593D6A"/>
    <w:rsid w:val="3786119A"/>
    <w:rsid w:val="37D82779"/>
    <w:rsid w:val="3A79296E"/>
    <w:rsid w:val="3AC8377B"/>
    <w:rsid w:val="3AD0233D"/>
    <w:rsid w:val="3B4A7C36"/>
    <w:rsid w:val="429032E9"/>
    <w:rsid w:val="43BC674C"/>
    <w:rsid w:val="44CE0BF8"/>
    <w:rsid w:val="458F65D9"/>
    <w:rsid w:val="48B97351"/>
    <w:rsid w:val="4A4834BD"/>
    <w:rsid w:val="5178076C"/>
    <w:rsid w:val="54437FC9"/>
    <w:rsid w:val="55986DE4"/>
    <w:rsid w:val="57425202"/>
    <w:rsid w:val="5D547B6E"/>
    <w:rsid w:val="636D7A1F"/>
    <w:rsid w:val="64BD4B86"/>
    <w:rsid w:val="67024A05"/>
    <w:rsid w:val="6C577DFB"/>
    <w:rsid w:val="6FEB422D"/>
    <w:rsid w:val="711D6C81"/>
    <w:rsid w:val="774A5F6C"/>
    <w:rsid w:val="7B360E1E"/>
    <w:rsid w:val="7D1C0242"/>
    <w:rsid w:val="7E9626C2"/>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autoRedefine/>
    <w:unhideWhenUsed/>
    <w:qFormat/>
    <w:uiPriority w:val="1"/>
  </w:style>
  <w:style w:type="table" w:default="1" w:styleId="9">
    <w:name w:val="Normal Table"/>
    <w:autoRedefine/>
    <w:unhideWhenUsed/>
    <w:qFormat/>
    <w:uiPriority w:val="99"/>
    <w:tblPr>
      <w:tblCellMar>
        <w:top w:w="0" w:type="dxa"/>
        <w:left w:w="108" w:type="dxa"/>
        <w:bottom w:w="0" w:type="dxa"/>
        <w:right w:w="108" w:type="dxa"/>
      </w:tblCellMar>
    </w:tblPr>
  </w:style>
  <w:style w:type="paragraph" w:styleId="2">
    <w:name w:val="Body Text"/>
    <w:basedOn w:val="1"/>
    <w:link w:val="24"/>
    <w:autoRedefine/>
    <w:qFormat/>
    <w:uiPriority w:val="99"/>
    <w:pPr>
      <w:spacing w:after="120"/>
    </w:pPr>
    <w:rPr>
      <w:kern w:val="0"/>
      <w:sz w:val="20"/>
    </w:rPr>
  </w:style>
  <w:style w:type="paragraph" w:styleId="3">
    <w:name w:val="Body Text Indent"/>
    <w:basedOn w:val="1"/>
    <w:link w:val="16"/>
    <w:autoRedefine/>
    <w:qFormat/>
    <w:uiPriority w:val="99"/>
    <w:pPr>
      <w:adjustRightInd w:val="0"/>
      <w:snapToGrid w:val="0"/>
      <w:spacing w:line="360" w:lineRule="auto"/>
      <w:ind w:firstLine="480" w:firstLineChars="200"/>
    </w:pPr>
    <w:rPr>
      <w:kern w:val="0"/>
      <w:sz w:val="20"/>
    </w:rPr>
  </w:style>
  <w:style w:type="paragraph" w:styleId="4">
    <w:name w:val="Balloon Text"/>
    <w:basedOn w:val="1"/>
    <w:link w:val="17"/>
    <w:autoRedefine/>
    <w:semiHidden/>
    <w:qFormat/>
    <w:uiPriority w:val="99"/>
    <w:rPr>
      <w:kern w:val="0"/>
      <w:sz w:val="2"/>
    </w:rPr>
  </w:style>
  <w:style w:type="paragraph" w:styleId="5">
    <w:name w:val="footer"/>
    <w:basedOn w:val="1"/>
    <w:link w:val="18"/>
    <w:autoRedefine/>
    <w:qFormat/>
    <w:uiPriority w:val="99"/>
    <w:pPr>
      <w:tabs>
        <w:tab w:val="center" w:pos="4153"/>
        <w:tab w:val="right" w:pos="8306"/>
      </w:tabs>
      <w:snapToGrid w:val="0"/>
      <w:jc w:val="left"/>
    </w:pPr>
    <w:rPr>
      <w:kern w:val="0"/>
      <w:sz w:val="18"/>
      <w:szCs w:val="18"/>
    </w:rPr>
  </w:style>
  <w:style w:type="paragraph" w:styleId="6">
    <w:name w:val="header"/>
    <w:basedOn w:val="1"/>
    <w:link w:val="19"/>
    <w:autoRedefine/>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HTML Preformatted"/>
    <w:basedOn w:val="1"/>
    <w:link w:val="33"/>
    <w:autoRedefine/>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8">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autoRedefine/>
    <w:qFormat/>
    <w:uiPriority w:val="0"/>
    <w:rPr>
      <w:b/>
      <w:bCs/>
    </w:rPr>
  </w:style>
  <w:style w:type="character" w:styleId="13">
    <w:name w:val="page number"/>
    <w:basedOn w:val="11"/>
    <w:autoRedefine/>
    <w:qFormat/>
    <w:uiPriority w:val="99"/>
    <w:rPr>
      <w:rFonts w:cs="Times New Roman"/>
    </w:rPr>
  </w:style>
  <w:style w:type="character" w:styleId="14">
    <w:name w:val="Hyperlink"/>
    <w:basedOn w:val="11"/>
    <w:autoRedefine/>
    <w:qFormat/>
    <w:uiPriority w:val="99"/>
    <w:rPr>
      <w:rFonts w:cs="Times New Roman"/>
      <w:color w:val="0000FF"/>
      <w:u w:val="single"/>
    </w:rPr>
  </w:style>
  <w:style w:type="character" w:customStyle="1" w:styleId="15">
    <w:name w:val="Body Text Char"/>
    <w:basedOn w:val="11"/>
    <w:autoRedefine/>
    <w:qFormat/>
    <w:locked/>
    <w:uiPriority w:val="99"/>
    <w:rPr>
      <w:rFonts w:eastAsia="宋体" w:cs="Times New Roman"/>
      <w:kern w:val="2"/>
      <w:sz w:val="24"/>
      <w:lang w:val="en-US" w:eastAsia="zh-CN"/>
    </w:rPr>
  </w:style>
  <w:style w:type="character" w:customStyle="1" w:styleId="16">
    <w:name w:val="正文文本缩进 Char"/>
    <w:basedOn w:val="11"/>
    <w:link w:val="3"/>
    <w:autoRedefine/>
    <w:semiHidden/>
    <w:qFormat/>
    <w:locked/>
    <w:uiPriority w:val="99"/>
    <w:rPr>
      <w:rFonts w:cs="Times New Roman"/>
      <w:sz w:val="20"/>
    </w:rPr>
  </w:style>
  <w:style w:type="character" w:customStyle="1" w:styleId="17">
    <w:name w:val="批注框文本 Char"/>
    <w:basedOn w:val="11"/>
    <w:link w:val="4"/>
    <w:autoRedefine/>
    <w:semiHidden/>
    <w:qFormat/>
    <w:locked/>
    <w:uiPriority w:val="99"/>
    <w:rPr>
      <w:rFonts w:cs="Times New Roman"/>
      <w:sz w:val="2"/>
    </w:rPr>
  </w:style>
  <w:style w:type="character" w:customStyle="1" w:styleId="18">
    <w:name w:val="页脚 Char"/>
    <w:basedOn w:val="11"/>
    <w:link w:val="5"/>
    <w:autoRedefine/>
    <w:semiHidden/>
    <w:qFormat/>
    <w:locked/>
    <w:uiPriority w:val="99"/>
    <w:rPr>
      <w:rFonts w:cs="Times New Roman"/>
      <w:sz w:val="18"/>
    </w:rPr>
  </w:style>
  <w:style w:type="character" w:customStyle="1" w:styleId="19">
    <w:name w:val="页眉 Char"/>
    <w:basedOn w:val="11"/>
    <w:link w:val="6"/>
    <w:autoRedefine/>
    <w:semiHidden/>
    <w:qFormat/>
    <w:locked/>
    <w:uiPriority w:val="99"/>
    <w:rPr>
      <w:rFonts w:cs="Times New Roman"/>
      <w:sz w:val="18"/>
    </w:rPr>
  </w:style>
  <w:style w:type="character" w:customStyle="1" w:styleId="20">
    <w:name w:val="oblog_text"/>
    <w:autoRedefine/>
    <w:qFormat/>
    <w:uiPriority w:val="99"/>
  </w:style>
  <w:style w:type="character" w:customStyle="1" w:styleId="21">
    <w:name w:val="ca-41"/>
    <w:autoRedefine/>
    <w:qFormat/>
    <w:uiPriority w:val="99"/>
    <w:rPr>
      <w:rFonts w:ascii="宋体" w:hAnsi="宋体" w:eastAsia="宋体"/>
      <w:sz w:val="24"/>
    </w:rPr>
  </w:style>
  <w:style w:type="character" w:customStyle="1" w:styleId="22">
    <w:name w:val="ca-21"/>
    <w:autoRedefine/>
    <w:qFormat/>
    <w:uiPriority w:val="99"/>
    <w:rPr>
      <w:rFonts w:ascii="宋体" w:hAnsi="宋体" w:eastAsia="宋体"/>
      <w:sz w:val="21"/>
    </w:rPr>
  </w:style>
  <w:style w:type="character" w:customStyle="1" w:styleId="23">
    <w:name w:val="ca-31"/>
    <w:autoRedefine/>
    <w:qFormat/>
    <w:uiPriority w:val="99"/>
    <w:rPr>
      <w:rFonts w:ascii="Times New Roman" w:hAnsi="Times New Roman"/>
      <w:color w:val="000000"/>
      <w:sz w:val="21"/>
    </w:rPr>
  </w:style>
  <w:style w:type="character" w:customStyle="1" w:styleId="24">
    <w:name w:val="正文文本 Char"/>
    <w:link w:val="2"/>
    <w:autoRedefine/>
    <w:qFormat/>
    <w:locked/>
    <w:uiPriority w:val="99"/>
    <w:rPr>
      <w:sz w:val="20"/>
    </w:rPr>
  </w:style>
  <w:style w:type="paragraph" w:customStyle="1" w:styleId="25">
    <w:name w:val="pa-5"/>
    <w:basedOn w:val="1"/>
    <w:autoRedefine/>
    <w:qFormat/>
    <w:uiPriority w:val="99"/>
    <w:pPr>
      <w:widowControl/>
      <w:spacing w:line="240" w:lineRule="atLeast"/>
      <w:ind w:hanging="300"/>
    </w:pPr>
    <w:rPr>
      <w:rFonts w:ascii="宋体" w:hAnsi="宋体" w:cs="宋体"/>
      <w:kern w:val="0"/>
      <w:sz w:val="24"/>
      <w:szCs w:val="24"/>
    </w:rPr>
  </w:style>
  <w:style w:type="paragraph" w:customStyle="1" w:styleId="26">
    <w:name w:val="p0"/>
    <w:basedOn w:val="1"/>
    <w:autoRedefine/>
    <w:qFormat/>
    <w:uiPriority w:val="99"/>
    <w:pPr>
      <w:widowControl/>
    </w:pPr>
    <w:rPr>
      <w:kern w:val="0"/>
      <w:szCs w:val="21"/>
    </w:rPr>
  </w:style>
  <w:style w:type="paragraph" w:customStyle="1" w:styleId="27">
    <w:name w:val="pa-4"/>
    <w:basedOn w:val="1"/>
    <w:autoRedefine/>
    <w:qFormat/>
    <w:uiPriority w:val="99"/>
    <w:pPr>
      <w:widowControl/>
      <w:spacing w:line="240" w:lineRule="atLeast"/>
      <w:ind w:firstLine="420"/>
    </w:pPr>
    <w:rPr>
      <w:rFonts w:ascii="宋体" w:hAnsi="宋体" w:cs="宋体"/>
      <w:kern w:val="0"/>
      <w:sz w:val="24"/>
      <w:szCs w:val="24"/>
    </w:rPr>
  </w:style>
  <w:style w:type="paragraph" w:customStyle="1" w:styleId="28">
    <w:name w:val="pa-2"/>
    <w:basedOn w:val="1"/>
    <w:autoRedefine/>
    <w:qFormat/>
    <w:uiPriority w:val="99"/>
    <w:pPr>
      <w:widowControl/>
      <w:spacing w:line="280" w:lineRule="atLeast"/>
      <w:jc w:val="left"/>
    </w:pPr>
    <w:rPr>
      <w:rFonts w:ascii="宋体" w:hAnsi="宋体" w:cs="宋体"/>
      <w:kern w:val="0"/>
      <w:sz w:val="24"/>
      <w:szCs w:val="24"/>
    </w:rPr>
  </w:style>
  <w:style w:type="paragraph" w:customStyle="1" w:styleId="29">
    <w:name w:val="pa-6"/>
    <w:basedOn w:val="1"/>
    <w:autoRedefine/>
    <w:qFormat/>
    <w:uiPriority w:val="99"/>
    <w:pPr>
      <w:widowControl/>
      <w:spacing w:line="240" w:lineRule="atLeast"/>
    </w:pPr>
    <w:rPr>
      <w:rFonts w:ascii="宋体" w:hAnsi="宋体" w:cs="宋体"/>
      <w:kern w:val="0"/>
      <w:sz w:val="24"/>
      <w:szCs w:val="24"/>
    </w:rPr>
  </w:style>
  <w:style w:type="paragraph" w:customStyle="1" w:styleId="30">
    <w:name w:val="pa-3"/>
    <w:basedOn w:val="1"/>
    <w:autoRedefine/>
    <w:qFormat/>
    <w:uiPriority w:val="99"/>
    <w:pPr>
      <w:widowControl/>
      <w:spacing w:line="280" w:lineRule="atLeast"/>
    </w:pPr>
    <w:rPr>
      <w:rFonts w:ascii="宋体" w:hAnsi="宋体" w:cs="宋体"/>
      <w:kern w:val="0"/>
      <w:sz w:val="24"/>
      <w:szCs w:val="24"/>
    </w:rPr>
  </w:style>
  <w:style w:type="paragraph" w:customStyle="1" w:styleId="31">
    <w:name w:val="列出段落1"/>
    <w:basedOn w:val="1"/>
    <w:autoRedefine/>
    <w:qFormat/>
    <w:uiPriority w:val="99"/>
    <w:pPr>
      <w:ind w:firstLine="420" w:firstLineChars="200"/>
    </w:pPr>
  </w:style>
  <w:style w:type="paragraph" w:customStyle="1" w:styleId="32">
    <w:name w:val="列出段落2"/>
    <w:basedOn w:val="1"/>
    <w:autoRedefine/>
    <w:qFormat/>
    <w:uiPriority w:val="99"/>
    <w:pPr>
      <w:ind w:firstLine="420" w:firstLineChars="200"/>
    </w:pPr>
  </w:style>
  <w:style w:type="character" w:customStyle="1" w:styleId="33">
    <w:name w:val="HTML 预设格式 Char"/>
    <w:basedOn w:val="11"/>
    <w:link w:val="7"/>
    <w:autoRedefine/>
    <w:qFormat/>
    <w:uiPriority w:val="0"/>
    <w:rPr>
      <w:rFonts w:ascii="Arial" w:hAnsi="Arial" w:cs="Arial"/>
      <w:sz w:val="24"/>
      <w:szCs w:val="24"/>
    </w:rPr>
  </w:style>
  <w:style w:type="paragraph" w:customStyle="1" w:styleId="3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2</Pages>
  <Words>1161</Words>
  <Characters>1191</Characters>
  <Lines>9</Lines>
  <Paragraphs>2</Paragraphs>
  <TotalTime>1</TotalTime>
  <ScaleCrop>false</ScaleCrop>
  <LinksUpToDate>false</LinksUpToDate>
  <CharactersWithSpaces>1267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2022-03-13T05:37:00Z</dcterms:created>
  <dc:creator>雨林木风</dc:creator>
  <cp:lastModifiedBy>喋喋 以喋 以喋喋</cp:lastModifiedBy>
  <cp:lastPrinted>2024-01-02T01:04:00Z</cp:lastPrinted>
  <dcterms:modified xsi:type="dcterms:W3CDTF">2025-01-02T06:19:21Z</dcterms:modified>
  <dc:title>第七周   2011年3月31日   星期四</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BB09190944884CAFAE75A06E4CB09F3C_13</vt:lpwstr>
  </property>
  <property fmtid="{D5CDD505-2E9C-101B-9397-08002B2CF9AE}" pid="4" name="KSOTemplateDocerSaveRecord">
    <vt:lpwstr>eyJoZGlkIjoiNDExMDgzMDgxODYyMzZjODY0OTE1Y2ViZjc4ZjJlOGIiLCJ1c2VySWQiOiIzNTg2Njg5NjQifQ==</vt:lpwstr>
  </property>
</Properties>
</file>