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14893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慢热学习，喜悦一刻</w:t>
      </w:r>
    </w:p>
    <w:p w14:paraId="059E6108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12月教育随笔</w:t>
      </w:r>
    </w:p>
    <w:p w14:paraId="15D13E86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董玉巧</w:t>
      </w:r>
    </w:p>
    <w:p w14:paraId="27A3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月度回顾，数学培训外出听课三次，珠心算调研两场，体育竞技两次，着手校级课题，完成乒乓节学科活动两次，更迎来家长进校园的独特互动一次。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家长步入课堂之前，得益于其他老师的鼎力相助，课堂纪律得以整顿，纪律教育亦得到强化，为数学学习氛围的营造奠定了坚实基础。历经多番选题与试讲，我逐渐熟悉了教学内容，并对课程设计有了深入了解。家长进课堂之日，我的心情交织着紧张与期盼。家长们围坐于教室之中，课堂之初，推进平稳而有序，学生们踊跃举手，积极思考。随着数学游戏的生动展开，同学们的热情被彻底点燃，纷纷争抢回答，这便是寓教于乐所带来的独特魅力。整堂课虽无过多亮点闪耀，却也未出现丝毫纰漏，一切尽在掌握之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年转瞬，众多软件纷纷揭晓年度总结，校园内亦迎来了学生们的数学学习盘点。珠心算小达人、口算小标兵的荣誉榜单揭晓，学生们喜悦倍增，竞相自豪展示。然而，相较于这份学习的欢愉，我更愿孩子们能沉心静气，唯有如此，方能深刻洞悉数学背后那无尽的奥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挥别2024，展望2025，愿学生们能日益精进，智慧与纪律并重，共创辉煌。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没有羊</cp:lastModifiedBy>
  <dcterms:modified xsi:type="dcterms:W3CDTF">2025-01-02T03:52:40Z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eyJoZGlkIjoiMWEzZDkwNWM4ZTgzYWY4OWYzMjE1YjQ0NjJkZTliYTgiLCJ1c2VySWQiOiI1OTI3MjE4MDIifQ==</vt:lpwstr>
  </property>
  <property fmtid="{D5CDD505-2E9C-101B-9397-08002B2CF9AE}" pid="4" name="ICV">
    <vt:lpwstr>901EE26D6A4E4A918A9B94FB8EAD3AAB_12</vt:lpwstr>
  </property>
</Properties>
</file>