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A3" w:rsidRDefault="00465488">
      <w:pPr>
        <w:jc w:val="center"/>
        <w:rPr>
          <w:rFonts w:ascii="黑体" w:eastAsia="黑体" w:hAnsi="黑体" w:cs="黑体"/>
          <w:sz w:val="22"/>
          <w:szCs w:val="28"/>
        </w:rPr>
      </w:pPr>
      <w:r>
        <w:rPr>
          <w:rFonts w:ascii="黑体" w:eastAsia="黑体" w:hAnsi="黑体" w:cs="黑体" w:hint="eastAsia"/>
          <w:b/>
          <w:bCs/>
          <w:sz w:val="32"/>
          <w:szCs w:val="40"/>
        </w:rPr>
        <w:t>1</w:t>
      </w:r>
      <w:r w:rsidR="00D81A1F">
        <w:rPr>
          <w:rFonts w:ascii="黑体" w:eastAsia="黑体" w:hAnsi="黑体" w:cs="黑体" w:hint="eastAsia"/>
          <w:b/>
          <w:bCs/>
          <w:sz w:val="32"/>
          <w:szCs w:val="40"/>
        </w:rPr>
        <w:t>2</w:t>
      </w:r>
      <w:r w:rsidR="00B403B7">
        <w:rPr>
          <w:rFonts w:ascii="黑体" w:eastAsia="黑体" w:hAnsi="黑体" w:cs="黑体" w:hint="eastAsia"/>
          <w:b/>
          <w:bCs/>
          <w:sz w:val="32"/>
          <w:szCs w:val="40"/>
        </w:rPr>
        <w:t>月理论学习（承叶）</w:t>
      </w:r>
    </w:p>
    <w:tbl>
      <w:tblPr>
        <w:tblStyle w:val="a6"/>
        <w:tblW w:w="0" w:type="auto"/>
        <w:tblLook w:val="04A0"/>
      </w:tblPr>
      <w:tblGrid>
        <w:gridCol w:w="1899"/>
        <w:gridCol w:w="6623"/>
      </w:tblGrid>
      <w:tr w:rsidR="000D7CA3">
        <w:tc>
          <w:tcPr>
            <w:tcW w:w="1899" w:type="dxa"/>
            <w:vAlign w:val="center"/>
          </w:tcPr>
          <w:p w:rsidR="000D7CA3" w:rsidRDefault="00B403B7">
            <w:pPr>
              <w:spacing w:line="360" w:lineRule="auto"/>
            </w:pPr>
            <w:r>
              <w:rPr>
                <w:rFonts w:ascii="黑体" w:eastAsia="黑体" w:hAnsi="黑体" w:cs="黑体" w:hint="eastAsia"/>
                <w:b/>
                <w:bCs/>
                <w:sz w:val="28"/>
                <w:szCs w:val="36"/>
              </w:rPr>
              <w:t>【论文题目】</w:t>
            </w:r>
          </w:p>
        </w:tc>
        <w:tc>
          <w:tcPr>
            <w:tcW w:w="6623" w:type="dxa"/>
            <w:vAlign w:val="center"/>
          </w:tcPr>
          <w:p w:rsidR="000D7CA3" w:rsidRDefault="00C26B89" w:rsidP="002156EE">
            <w:pPr>
              <w:jc w:val="center"/>
            </w:pPr>
            <w:bookmarkStart w:id="0" w:name="_GoBack"/>
            <w:bookmarkEnd w:id="0"/>
            <w:r>
              <w:t>《</w:t>
            </w:r>
            <w:r w:rsidR="00D81A1F" w:rsidRPr="00D81A1F">
              <w:rPr>
                <w:rFonts w:hint="eastAsia"/>
              </w:rPr>
              <w:t>创新实验器材</w:t>
            </w:r>
            <w:r w:rsidR="00D81A1F" w:rsidRPr="00D81A1F">
              <w:rPr>
                <w:rFonts w:hint="eastAsia"/>
              </w:rPr>
              <w:t xml:space="preserve"> </w:t>
            </w:r>
            <w:r w:rsidR="00D81A1F" w:rsidRPr="00D81A1F">
              <w:rPr>
                <w:rFonts w:hint="eastAsia"/>
              </w:rPr>
              <w:t>增添小学数学实验教学趣味性</w:t>
            </w:r>
            <w:r>
              <w:t>》</w:t>
            </w:r>
          </w:p>
        </w:tc>
      </w:tr>
      <w:tr w:rsidR="000D7CA3">
        <w:tc>
          <w:tcPr>
            <w:tcW w:w="1899" w:type="dxa"/>
            <w:vAlign w:val="center"/>
          </w:tcPr>
          <w:p w:rsidR="000D7CA3" w:rsidRDefault="00B403B7">
            <w:pPr>
              <w:spacing w:line="360" w:lineRule="auto"/>
            </w:pPr>
            <w:r>
              <w:rPr>
                <w:rFonts w:ascii="黑体" w:eastAsia="黑体" w:hAnsi="黑体" w:cs="黑体" w:hint="eastAsia"/>
                <w:b/>
                <w:bCs/>
                <w:sz w:val="28"/>
                <w:szCs w:val="36"/>
              </w:rPr>
              <w:t>【学习摘要】</w:t>
            </w:r>
          </w:p>
        </w:tc>
        <w:tc>
          <w:tcPr>
            <w:tcW w:w="6623" w:type="dxa"/>
          </w:tcPr>
          <w:p w:rsidR="00D81A1F" w:rsidRDefault="00D81A1F" w:rsidP="00D81A1F">
            <w:pPr>
              <w:ind w:firstLineChars="200" w:firstLine="480"/>
              <w:rPr>
                <w:rFonts w:hint="eastAsia"/>
              </w:rPr>
            </w:pPr>
            <w:r>
              <w:rPr>
                <w:rFonts w:hint="eastAsia"/>
              </w:rPr>
              <w:t>小学数学实验教学特点</w:t>
            </w:r>
          </w:p>
          <w:p w:rsidR="00D81A1F" w:rsidRDefault="00D81A1F" w:rsidP="00D81A1F">
            <w:pPr>
              <w:ind w:firstLineChars="200" w:firstLine="480"/>
              <w:rPr>
                <w:rFonts w:hint="eastAsia"/>
              </w:rPr>
            </w:pPr>
            <w:r>
              <w:rPr>
                <w:rFonts w:hint="eastAsia"/>
              </w:rPr>
              <w:t>数学实验是一种新型课堂教学模式，它可吸引学生积极参加数学实验操作，深层次理解数学知识的主要原理，进而专注小学数学知识的内在规律。数学学科的逻辑性较强，无法仅靠模仿或者死记硬背来获得融会贯通的课堂学习效果。借助小学实验教学能为学生提供一个动手操作、交流合作和主动探究的平台，指导学生把抽象的、不易理解的逻辑思维转换为具体的形象思维，构成完善的认知结构，既能激发学生学习数学的热情，还能培养学生观察事物的敏锐性。此外，运用数学知识执行数学实验操作来解决日常实际问题，是一种行之有效的、拓宽学生思想的重要实验方法。</w:t>
            </w:r>
          </w:p>
          <w:p w:rsidR="00D81A1F" w:rsidRDefault="00D81A1F" w:rsidP="00D81A1F">
            <w:pPr>
              <w:ind w:firstLineChars="200" w:firstLine="480"/>
              <w:rPr>
                <w:rFonts w:hint="eastAsia"/>
              </w:rPr>
            </w:pPr>
            <w:r>
              <w:rPr>
                <w:rFonts w:hint="eastAsia"/>
              </w:rPr>
              <w:t>数学实验课教学过程中，并不是让学生直接理解现成的结论或者道具，而是让学生依据数学发展规律，充分借助多媒体教学软件或者教具，亲自参与动手操作的过程；实验教学可有效激发学生探究数学知识的兴趣，从而帮助学生更好地认识事物本质、掌握数学规律、提高数学素养。</w:t>
            </w:r>
          </w:p>
          <w:p w:rsidR="00D81A1F" w:rsidRDefault="00D81A1F" w:rsidP="00D81A1F">
            <w:pPr>
              <w:ind w:firstLineChars="200" w:firstLine="480"/>
              <w:rPr>
                <w:rFonts w:hint="eastAsia"/>
              </w:rPr>
            </w:pPr>
            <w:r>
              <w:rPr>
                <w:rFonts w:hint="eastAsia"/>
              </w:rPr>
              <w:t>实验教学的作用</w:t>
            </w:r>
          </w:p>
          <w:p w:rsidR="00D81A1F" w:rsidRDefault="00D81A1F" w:rsidP="00D81A1F">
            <w:pPr>
              <w:ind w:firstLineChars="200" w:firstLine="480"/>
              <w:rPr>
                <w:rFonts w:hint="eastAsia"/>
              </w:rPr>
            </w:pPr>
            <w:r>
              <w:rPr>
                <w:rFonts w:hint="eastAsia"/>
              </w:rPr>
              <w:t>运用数学实验，激发学生学习兴趣</w:t>
            </w:r>
            <w:r>
              <w:rPr>
                <w:rFonts w:hint="eastAsia"/>
              </w:rPr>
              <w:t xml:space="preserve"> </w:t>
            </w:r>
            <w:r>
              <w:rPr>
                <w:rFonts w:hint="eastAsia"/>
              </w:rPr>
              <w:t>小学生自主学习数学的源泉是兴趣。但是小学数学知识具有抽象性和严谨性，学生在理解数学知识时存在一定难度，当他们遇到不易解决的数学问题时，常会受到很大的打击，很难在数学学习过程中感受学习数学的乐趣。因此，在小学数学实验教学中，教师必须依据教学内容，</w:t>
            </w:r>
            <w:proofErr w:type="gramStart"/>
            <w:r>
              <w:rPr>
                <w:rFonts w:hint="eastAsia"/>
              </w:rPr>
              <w:t>适度增强</w:t>
            </w:r>
            <w:proofErr w:type="gramEnd"/>
            <w:r>
              <w:rPr>
                <w:rFonts w:hint="eastAsia"/>
              </w:rPr>
              <w:t>课堂实验教学的趣味性，激发他们的数学学习兴趣，督促他们将全部精力放在数学实验操作中，进而提升数学学习效率。</w:t>
            </w:r>
          </w:p>
          <w:p w:rsidR="00D81A1F" w:rsidRDefault="00D81A1F" w:rsidP="00D81A1F">
            <w:pPr>
              <w:ind w:firstLineChars="200" w:firstLine="480"/>
              <w:rPr>
                <w:rFonts w:hint="eastAsia"/>
              </w:rPr>
            </w:pPr>
            <w:r>
              <w:rPr>
                <w:rFonts w:hint="eastAsia"/>
              </w:rPr>
              <w:t>如在教授“乘法”这节课时，教师应依据乘法教学内容和学生现有学习水平，引入合适的乘法运算习题，然后合理设计数学实验，促进学生深刻理解乘法的知识点。针对“</w:t>
            </w:r>
            <w:r>
              <w:rPr>
                <w:rFonts w:hint="eastAsia"/>
              </w:rPr>
              <w:t>3</w:t>
            </w:r>
            <w:r>
              <w:rPr>
                <w:rFonts w:hint="eastAsia"/>
              </w:rPr>
              <w:t>×</w:t>
            </w:r>
            <w:r>
              <w:rPr>
                <w:rFonts w:hint="eastAsia"/>
              </w:rPr>
              <w:t>6</w:t>
            </w:r>
            <w:r>
              <w:rPr>
                <w:rFonts w:hint="eastAsia"/>
              </w:rPr>
              <w:t>”这种个位之间的乘法内容时，教师设计探究性实验：首选挑选一批学生，让他们站在讲台上面，总共站六排，每排三个学生，师生间的这种互动可以充分调动学生的学习兴趣；接着，教师引导学生思考为什么要站六排，每排为什么要站三个人，而总共站了几个学生呢？多数学生可以积极地进行讨论，当他们基本能确定自己的答案后，教师则告诉他们为什么这样站，进而得出“</w:t>
            </w:r>
            <w:r>
              <w:rPr>
                <w:rFonts w:hint="eastAsia"/>
              </w:rPr>
              <w:t>3</w:t>
            </w:r>
            <w:r>
              <w:rPr>
                <w:rFonts w:hint="eastAsia"/>
              </w:rPr>
              <w:t>×</w:t>
            </w:r>
            <w:r>
              <w:rPr>
                <w:rFonts w:hint="eastAsia"/>
              </w:rPr>
              <w:t>6=18</w:t>
            </w:r>
            <w:r>
              <w:rPr>
                <w:rFonts w:hint="eastAsia"/>
              </w:rPr>
              <w:t>”这一答案。</w:t>
            </w:r>
          </w:p>
          <w:p w:rsidR="00D81A1F" w:rsidRDefault="00D81A1F" w:rsidP="00D81A1F">
            <w:pPr>
              <w:ind w:firstLineChars="200" w:firstLine="480"/>
              <w:rPr>
                <w:rFonts w:hint="eastAsia"/>
              </w:rPr>
            </w:pPr>
            <w:r>
              <w:rPr>
                <w:rFonts w:hint="eastAsia"/>
              </w:rPr>
              <w:t>为了帮助学生全面而深入地理解乘法知识点间的规律，教师引导学生不断变化队形和队员人数，这样既能增加实验教学的课堂趣味性，又能促进学生理解乘法的规律，即两个数相乘，交换乘数与被乘数的位置，它们的积不变。进而从根本上提高小学数学教师的教学水平，提升学生学习数学的能力。</w:t>
            </w:r>
          </w:p>
          <w:p w:rsidR="00D81A1F" w:rsidRDefault="00D81A1F" w:rsidP="00D81A1F">
            <w:pPr>
              <w:ind w:firstLineChars="200" w:firstLine="480"/>
              <w:rPr>
                <w:rFonts w:hint="eastAsia"/>
              </w:rPr>
            </w:pPr>
            <w:r>
              <w:rPr>
                <w:rFonts w:hint="eastAsia"/>
              </w:rPr>
              <w:lastRenderedPageBreak/>
              <w:t>运用实验教学，引导学生感悟算理</w:t>
            </w:r>
            <w:r>
              <w:rPr>
                <w:rFonts w:hint="eastAsia"/>
              </w:rPr>
              <w:t xml:space="preserve"> </w:t>
            </w:r>
            <w:r>
              <w:rPr>
                <w:rFonts w:hint="eastAsia"/>
              </w:rPr>
              <w:t>在实验教学进程中，教师需结合学生学情和教学内容特点，将抽象数学知识简单化，使学生在实验操作中轻松学习小学数学知识，培养良好的思维模式。如在教学“分数”这一节时，为了突破抽象的知识点，教师可以以“</w:t>
            </w:r>
            <w:r>
              <w:rPr>
                <w:rFonts w:hint="eastAsia"/>
              </w:rPr>
              <w:t>3/5</w:t>
            </w:r>
            <w:r>
              <w:rPr>
                <w:rFonts w:hint="eastAsia"/>
              </w:rPr>
              <w:t>”为例，首先指导小学生制作一个五角星，然后将三个角涂成红色。通过这种教学方式，既能引导学生动手操作，又能激发他们深入理解、记忆相关数学知识。</w:t>
            </w:r>
          </w:p>
          <w:p w:rsidR="00D81A1F" w:rsidRDefault="00D81A1F" w:rsidP="00D81A1F">
            <w:pPr>
              <w:ind w:firstLineChars="200" w:firstLine="480"/>
              <w:rPr>
                <w:rFonts w:hint="eastAsia"/>
              </w:rPr>
            </w:pPr>
            <w:r>
              <w:rPr>
                <w:rFonts w:hint="eastAsia"/>
              </w:rPr>
              <w:t>运用实验教学，提升学生数学能力</w:t>
            </w:r>
            <w:r>
              <w:rPr>
                <w:rFonts w:hint="eastAsia"/>
              </w:rPr>
              <w:t xml:space="preserve"> </w:t>
            </w:r>
            <w:r>
              <w:rPr>
                <w:rFonts w:hint="eastAsia"/>
              </w:rPr>
              <w:t>将实验教学引入小学数学课堂，能有效地培养学生的数学逻辑思维。如在讲解“概率”时，教师可以设计实验：拿出一个盒子，盒子内放了一个黄球和八个白球，这九个球除颜色以外，大小均完全相同，让学生猜一猜，在盒内摸到的球可能有几种颜色？摸到哪种颜色球的概率会更大呢？教师讲解该题实验教学·</w:t>
            </w:r>
            <w:r>
              <w:t>- 133 -</w:t>
            </w:r>
            <w:r>
              <w:rPr>
                <w:rFonts w:hint="eastAsia"/>
              </w:rPr>
              <w:t>2017</w:t>
            </w:r>
            <w:r>
              <w:rPr>
                <w:rFonts w:hint="eastAsia"/>
              </w:rPr>
              <w:t>年</w:t>
            </w:r>
            <w:r>
              <w:rPr>
                <w:rFonts w:hint="eastAsia"/>
              </w:rPr>
              <w:t>12</w:t>
            </w:r>
            <w:r>
              <w:rPr>
                <w:rFonts w:hint="eastAsia"/>
              </w:rPr>
              <w:t>月上</w:t>
            </w:r>
            <w:r>
              <w:rPr>
                <w:rFonts w:hint="eastAsia"/>
              </w:rPr>
              <w:t xml:space="preserve"> </w:t>
            </w:r>
            <w:r>
              <w:rPr>
                <w:rFonts w:hint="eastAsia"/>
              </w:rPr>
              <w:t>第</w:t>
            </w:r>
            <w:r>
              <w:rPr>
                <w:rFonts w:hint="eastAsia"/>
              </w:rPr>
              <w:t>23</w:t>
            </w:r>
            <w:r>
              <w:rPr>
                <w:rFonts w:hint="eastAsia"/>
              </w:rPr>
              <w:t>期（总第</w:t>
            </w:r>
            <w:r>
              <w:rPr>
                <w:rFonts w:hint="eastAsia"/>
              </w:rPr>
              <w:t>425</w:t>
            </w:r>
            <w:r>
              <w:rPr>
                <w:rFonts w:hint="eastAsia"/>
              </w:rPr>
              <w:t>期）时，应提醒学生连续摸球</w:t>
            </w:r>
            <w:r>
              <w:rPr>
                <w:rFonts w:hint="eastAsia"/>
              </w:rPr>
              <w:t xml:space="preserve"> 20</w:t>
            </w:r>
            <w:r>
              <w:rPr>
                <w:rFonts w:hint="eastAsia"/>
              </w:rPr>
              <w:t>次，并仔细记录摸球的实验结果，这样学生会根据教师要求快速地进行摸球实验，最后每个小组的学生一起汇总、讨论实验数据，分析摸到红色球还是黄色球的次数更多一些，并验证自己最初的想法是否正确。在这种简单的数学实验中，学生可以快速理解概率的定义，并能很好地培养数学逻辑思维。</w:t>
            </w:r>
          </w:p>
          <w:p w:rsidR="00D81A1F" w:rsidRDefault="00D81A1F" w:rsidP="00D81A1F">
            <w:pPr>
              <w:ind w:firstLineChars="200" w:firstLine="480"/>
              <w:rPr>
                <w:rFonts w:hint="eastAsia"/>
              </w:rPr>
            </w:pPr>
            <w:r>
              <w:rPr>
                <w:rFonts w:hint="eastAsia"/>
              </w:rPr>
              <w:t>教师引领指导下的数学实验教学能培养小学生自主探究能力。数学实验常依据相应的理论知识，借助学生动手操作来展现某种结果，它本身具备某种探究性质。学生开展数学实验，能很好地培养自主探究能力。如教师可以指导学生抛掷硬币，并问他们一个问题：人们在抛掷一枚硬币时，究竟会出现什么样的结果是事先不能确定的，硬币“出现正面”和“出现反面”的次数大约占</w:t>
            </w:r>
            <w:proofErr w:type="gramStart"/>
            <w:r>
              <w:rPr>
                <w:rFonts w:hint="eastAsia"/>
              </w:rPr>
              <w:t>总抛币</w:t>
            </w:r>
            <w:proofErr w:type="gramEnd"/>
            <w:r>
              <w:rPr>
                <w:rFonts w:hint="eastAsia"/>
              </w:rPr>
              <w:t>次数的多少呢？学生通常认为很难得到结果，教师可指导他们在相同的条件下，大量重复地抛掷同一枚均匀硬币，探究硬币正反面出现的次数。可以看出，随着试验次数的增加，出现正面的频率波动越来越小，频率在</w:t>
            </w:r>
            <w:r>
              <w:rPr>
                <w:rFonts w:hint="eastAsia"/>
              </w:rPr>
              <w:t xml:space="preserve"> 0.5 </w:t>
            </w:r>
            <w:r>
              <w:rPr>
                <w:rFonts w:hint="eastAsia"/>
              </w:rPr>
              <w:t>这个定值附近摆动的性质是出现正面这一现象的内在必然性规律的表现，</w:t>
            </w:r>
            <w:r>
              <w:rPr>
                <w:rFonts w:hint="eastAsia"/>
              </w:rPr>
              <w:t xml:space="preserve">0.5 </w:t>
            </w:r>
            <w:r>
              <w:rPr>
                <w:rFonts w:hint="eastAsia"/>
              </w:rPr>
              <w:t>恰恰就是刻画出现正面可能性大小的数值，就是抛掷硬币时出现正面的概率。</w:t>
            </w:r>
          </w:p>
          <w:p w:rsidR="00D81A1F" w:rsidRDefault="00D81A1F" w:rsidP="00D81A1F">
            <w:pPr>
              <w:ind w:firstLineChars="200" w:firstLine="480"/>
              <w:rPr>
                <w:rFonts w:hint="eastAsia"/>
              </w:rPr>
            </w:pPr>
            <w:r>
              <w:rPr>
                <w:rFonts w:hint="eastAsia"/>
              </w:rPr>
              <w:t>这就是概率统计定义的思想，这一思想也给出在实际问题中估算概率的近似值的方法。当实验次数足够大时，可将频率作为概率的近似值。因此，学生如果要得到概率的统计定义，就需要大量的探究实验，这样就能有效锻炼探究能力。</w:t>
            </w:r>
          </w:p>
          <w:p w:rsidR="00D81A1F" w:rsidRDefault="00D81A1F" w:rsidP="00D81A1F">
            <w:pPr>
              <w:ind w:firstLineChars="200" w:firstLine="480"/>
              <w:rPr>
                <w:rFonts w:hint="eastAsia"/>
              </w:rPr>
            </w:pPr>
            <w:r>
              <w:rPr>
                <w:rFonts w:hint="eastAsia"/>
              </w:rPr>
              <w:t>重视实验器材的创新性使用</w:t>
            </w:r>
          </w:p>
          <w:p w:rsidR="00D81A1F" w:rsidRDefault="00D81A1F" w:rsidP="00D81A1F">
            <w:pPr>
              <w:ind w:firstLineChars="200" w:firstLine="480"/>
              <w:rPr>
                <w:rFonts w:hint="eastAsia"/>
              </w:rPr>
            </w:pPr>
            <w:r>
              <w:rPr>
                <w:rFonts w:hint="eastAsia"/>
              </w:rPr>
              <w:t>将教学内容与实验器材有效结合</w:t>
            </w:r>
            <w:r>
              <w:rPr>
                <w:rFonts w:hint="eastAsia"/>
              </w:rPr>
              <w:t xml:space="preserve"> </w:t>
            </w:r>
            <w:r>
              <w:rPr>
                <w:rFonts w:hint="eastAsia"/>
              </w:rPr>
              <w:t>小学生具备形象而具体的思维方式，而小学数学学习要求学生具备相应的抽象逻辑思维，因而教师应通过感性实验培养学生的抽象逻辑思维。实验教学是一种具体的教学方式，教师必须在教学过程中积极地寻找小学生抽象思维的突破点，依靠直观的实验模式引导学生获得对知识的直观体验，为后续的理性认识打下基础。</w:t>
            </w:r>
          </w:p>
          <w:p w:rsidR="00D81A1F" w:rsidRDefault="00D81A1F" w:rsidP="00D81A1F">
            <w:pPr>
              <w:ind w:firstLineChars="200" w:firstLine="480"/>
              <w:rPr>
                <w:rFonts w:hint="eastAsia"/>
              </w:rPr>
            </w:pPr>
            <w:r>
              <w:rPr>
                <w:rFonts w:hint="eastAsia"/>
              </w:rPr>
              <w:t>如在教授“长方体与正方体”</w:t>
            </w:r>
            <w:proofErr w:type="gramStart"/>
            <w:r>
              <w:rPr>
                <w:rFonts w:hint="eastAsia"/>
              </w:rPr>
              <w:t>一</w:t>
            </w:r>
            <w:proofErr w:type="gramEnd"/>
            <w:r>
              <w:rPr>
                <w:rFonts w:hint="eastAsia"/>
              </w:rPr>
              <w:t>课时，教师应改变传统教</w:t>
            </w:r>
            <w:r>
              <w:rPr>
                <w:rFonts w:hint="eastAsia"/>
              </w:rPr>
              <w:lastRenderedPageBreak/>
              <w:t>学模式，让学生通过对立体器材的观察、测量和对比来了解长方体的特征；然后让学生观察课本图形和练习题，巩固对长方体面、棱、顶点数量的理解；最后，教师展示长方体的骨架，明确面、棱、顶点的数法。教师可以将学生划分为五个小组，每小组准备八根长木条和四根稍短一些的木条（木条上面有多个小孔，</w:t>
            </w:r>
            <w:proofErr w:type="gramStart"/>
            <w:r>
              <w:rPr>
                <w:rFonts w:hint="eastAsia"/>
              </w:rPr>
              <w:t>用于穿</w:t>
            </w:r>
            <w:proofErr w:type="gramEnd"/>
            <w:r>
              <w:rPr>
                <w:rFonts w:hint="eastAsia"/>
              </w:rPr>
              <w:t>铁钉），然后指导学生按照实验器材模型制作长方体，学生之间相互合作搭建骨架、穿铁钉。制作出长方体的骨架后，学生应停止操作，观察长方体的棱数、顶点数，并分别记录数量；引导学生根据骨架裁剪两个正方形纸片、四个长方形纸片，糊在相应的棱上，并数出长方体的面数。通过自己动手操作，学生可以发现长方体具有</w:t>
            </w:r>
            <w:r>
              <w:rPr>
                <w:rFonts w:hint="eastAsia"/>
              </w:rPr>
              <w:t xml:space="preserve"> 12 </w:t>
            </w:r>
            <w:r>
              <w:rPr>
                <w:rFonts w:hint="eastAsia"/>
              </w:rPr>
              <w:t>条棱、八个顶点、六个面，只有具备这些特点的图形才能被称为立体图形，以此领会长方体的特点。</w:t>
            </w:r>
          </w:p>
          <w:p w:rsidR="00D81A1F" w:rsidRDefault="00D81A1F" w:rsidP="00D81A1F">
            <w:pPr>
              <w:ind w:firstLineChars="200" w:firstLine="480"/>
              <w:rPr>
                <w:rFonts w:hint="eastAsia"/>
              </w:rPr>
            </w:pPr>
            <w:r>
              <w:rPr>
                <w:rFonts w:hint="eastAsia"/>
              </w:rPr>
              <w:t>在课堂的最后教学环节，为每个学生分发实验器材——火柴盒，所有学生都动手测量火柴盒的高、宽、长，汇报给教师，看看和教师测量的是否一致。如果不一致，说明随着长方体摆放方向和位置的不同，高、宽、长是可以互换的。通常情况下把水平方向的两条</w:t>
            </w:r>
            <w:proofErr w:type="gramStart"/>
            <w:r>
              <w:rPr>
                <w:rFonts w:hint="eastAsia"/>
              </w:rPr>
              <w:t>棱</w:t>
            </w:r>
            <w:proofErr w:type="gramEnd"/>
            <w:r>
              <w:rPr>
                <w:rFonts w:hint="eastAsia"/>
              </w:rPr>
              <w:t>分别</w:t>
            </w:r>
            <w:proofErr w:type="gramStart"/>
            <w:r>
              <w:rPr>
                <w:rFonts w:hint="eastAsia"/>
              </w:rPr>
              <w:t>叫作</w:t>
            </w:r>
            <w:proofErr w:type="gramEnd"/>
            <w:r>
              <w:rPr>
                <w:rFonts w:hint="eastAsia"/>
              </w:rPr>
              <w:t>长和宽，把竖直方向的一条</w:t>
            </w:r>
            <w:proofErr w:type="gramStart"/>
            <w:r>
              <w:rPr>
                <w:rFonts w:hint="eastAsia"/>
              </w:rPr>
              <w:t>棱叫作</w:t>
            </w:r>
            <w:proofErr w:type="gramEnd"/>
            <w:r>
              <w:rPr>
                <w:rFonts w:hint="eastAsia"/>
              </w:rPr>
              <w:t>高。这样的亲自操作更能加深学生对立体图形的了解，既能调动他们的学习兴趣，又能开发他们的智力，拓宽数学思维。</w:t>
            </w:r>
          </w:p>
          <w:p w:rsidR="00D81A1F" w:rsidRDefault="00D81A1F" w:rsidP="00D81A1F">
            <w:pPr>
              <w:ind w:firstLineChars="200" w:firstLine="480"/>
              <w:rPr>
                <w:rFonts w:hint="eastAsia"/>
              </w:rPr>
            </w:pPr>
            <w:r>
              <w:rPr>
                <w:rFonts w:hint="eastAsia"/>
              </w:rPr>
              <w:t>师生互动，自制实验器材</w:t>
            </w:r>
            <w:r>
              <w:rPr>
                <w:rFonts w:hint="eastAsia"/>
              </w:rPr>
              <w:t xml:space="preserve"> </w:t>
            </w:r>
            <w:r>
              <w:rPr>
                <w:rFonts w:hint="eastAsia"/>
              </w:rPr>
              <w:t>培养学生的操作能力和动手能力是我国素质教育的重点。教师如果要求学生依靠已有知识和生活经验来理解数学，则必须根据学生已有知识和生活经验为他们搭建更多的实践平台，引导学生通过数学实验寻找知识间的内在规律，并依据实验操作感知数学知识，培养他们的创新能力和想象能力。</w:t>
            </w:r>
          </w:p>
          <w:p w:rsidR="000D7CA3" w:rsidRDefault="00D81A1F" w:rsidP="00D81A1F">
            <w:pPr>
              <w:ind w:firstLineChars="200" w:firstLine="480"/>
            </w:pPr>
            <w:r>
              <w:rPr>
                <w:rFonts w:hint="eastAsia"/>
              </w:rPr>
              <w:t>如教学“立方体表面积”时，教师可以指导学生拆分长方体模型，让学生观察构成长方体的六个面，分别求出六个面的面积，然后加在一起，以此理解表面的定义和算法。这样利用现成的教具学习长方体表面积，学生既无法获得感性认识，也会觉得教学枯燥无味，会影响认识长方体与平面图形之间的关系。鉴于此，教师指导学生准备铅笔、直尺和剪刀，让他们动手制作立方体的各部件。学生自己制作六个平面图形，并将六个图形组合成立方体，先观察，然后拆分，观察立方体展开后的各种样子，这样就能看出立方体是由六个平面图形组成的原理。这个发现让学生非常惊讶，同时受到启发，紧接着他们会用剪刀剪出大小各异的各种长方形。如果有的学生随意剪出</w:t>
            </w:r>
            <w:proofErr w:type="gramStart"/>
            <w:r>
              <w:rPr>
                <w:rFonts w:hint="eastAsia"/>
              </w:rPr>
              <w:t>不</w:t>
            </w:r>
            <w:proofErr w:type="gramEnd"/>
            <w:r>
              <w:rPr>
                <w:rFonts w:hint="eastAsia"/>
              </w:rPr>
              <w:t>规整的长方形或者正方形，只要稍微进行修建，依旧能组合成一个长方体。学生通过自主探究学习，可以促进发现、理解和掌握知识，感受实践操作带来的学习乐趣，提高动手能力、增强创新意识</w:t>
            </w:r>
            <w:r>
              <w:rPr>
                <w:rFonts w:hint="eastAsia"/>
              </w:rPr>
              <w:t>。</w:t>
            </w:r>
          </w:p>
        </w:tc>
      </w:tr>
      <w:tr w:rsidR="000D7CA3">
        <w:tc>
          <w:tcPr>
            <w:tcW w:w="1899" w:type="dxa"/>
            <w:vAlign w:val="center"/>
          </w:tcPr>
          <w:p w:rsidR="000D7CA3" w:rsidRDefault="00B403B7">
            <w:r>
              <w:rPr>
                <w:rFonts w:ascii="黑体" w:eastAsia="黑体" w:hAnsi="黑体" w:cs="黑体" w:hint="eastAsia"/>
                <w:b/>
                <w:bCs/>
                <w:sz w:val="28"/>
                <w:szCs w:val="36"/>
              </w:rPr>
              <w:lastRenderedPageBreak/>
              <w:t>【学习反思】</w:t>
            </w:r>
          </w:p>
        </w:tc>
        <w:tc>
          <w:tcPr>
            <w:tcW w:w="6623" w:type="dxa"/>
          </w:tcPr>
          <w:p w:rsidR="00D81A1F" w:rsidRDefault="00D81A1F" w:rsidP="00D81A1F">
            <w:pPr>
              <w:ind w:firstLineChars="200" w:firstLine="480"/>
            </w:pPr>
            <w:r>
              <w:rPr>
                <w:rFonts w:hint="eastAsia"/>
              </w:rPr>
              <w:t>小学数学实验特点</w:t>
            </w:r>
          </w:p>
          <w:p w:rsidR="00D81A1F" w:rsidRDefault="00D81A1F" w:rsidP="00D81A1F">
            <w:pPr>
              <w:ind w:firstLineChars="200" w:firstLine="480"/>
              <w:rPr>
                <w:rFonts w:hint="eastAsia"/>
              </w:rPr>
            </w:pPr>
            <w:r>
              <w:rPr>
                <w:rFonts w:hint="eastAsia"/>
              </w:rPr>
              <w:t>小学数学实验与一般的实验教学有着许多共性，但其应用在小学数学教育上则表现出一些独特的特点。</w:t>
            </w:r>
          </w:p>
          <w:p w:rsidR="00D81A1F" w:rsidRDefault="00D81A1F" w:rsidP="00D81A1F">
            <w:pPr>
              <w:ind w:firstLineChars="200" w:firstLine="480"/>
              <w:rPr>
                <w:rFonts w:hint="eastAsia"/>
              </w:rPr>
            </w:pPr>
            <w:r>
              <w:rPr>
                <w:rFonts w:hint="eastAsia"/>
              </w:rPr>
              <w:lastRenderedPageBreak/>
              <w:t xml:space="preserve">1. </w:t>
            </w:r>
            <w:r>
              <w:rPr>
                <w:rFonts w:hint="eastAsia"/>
              </w:rPr>
              <w:t>直观性：小学数学实验注重通过直观的实物操作，让学生亲身体验数学知识的形成过程，从而加深对数学概念和原理的理解。</w:t>
            </w:r>
          </w:p>
          <w:p w:rsidR="00D81A1F" w:rsidRDefault="00D81A1F" w:rsidP="00D81A1F">
            <w:pPr>
              <w:ind w:firstLineChars="200" w:firstLine="480"/>
              <w:rPr>
                <w:rFonts w:hint="eastAsia"/>
              </w:rPr>
            </w:pPr>
            <w:r>
              <w:rPr>
                <w:rFonts w:hint="eastAsia"/>
              </w:rPr>
              <w:t xml:space="preserve">2. </w:t>
            </w:r>
            <w:r>
              <w:rPr>
                <w:rFonts w:hint="eastAsia"/>
              </w:rPr>
              <w:t>实践性：实验活动强调学生的主动参与和实际操作，让学生在实践中学习和掌握数学知识。</w:t>
            </w:r>
          </w:p>
          <w:p w:rsidR="00D81A1F" w:rsidRDefault="00D81A1F" w:rsidP="00D81A1F">
            <w:pPr>
              <w:ind w:firstLineChars="200" w:firstLine="480"/>
              <w:rPr>
                <w:rFonts w:hint="eastAsia"/>
              </w:rPr>
            </w:pPr>
            <w:r>
              <w:rPr>
                <w:rFonts w:hint="eastAsia"/>
              </w:rPr>
              <w:t xml:space="preserve">3. </w:t>
            </w:r>
            <w:r>
              <w:rPr>
                <w:rFonts w:hint="eastAsia"/>
              </w:rPr>
              <w:t>探索性：小学数学实验鼓励学生自主探索，通过观察、操作、发现、解决问题等方式，培养学生的探索精神和创新能力。</w:t>
            </w:r>
          </w:p>
          <w:p w:rsidR="00D81A1F" w:rsidRDefault="00D81A1F" w:rsidP="00D81A1F">
            <w:pPr>
              <w:ind w:firstLineChars="200" w:firstLine="480"/>
              <w:rPr>
                <w:rFonts w:hint="eastAsia"/>
              </w:rPr>
            </w:pPr>
            <w:r>
              <w:rPr>
                <w:rFonts w:hint="eastAsia"/>
              </w:rPr>
              <w:t xml:space="preserve">4. </w:t>
            </w:r>
            <w:r>
              <w:rPr>
                <w:rFonts w:hint="eastAsia"/>
              </w:rPr>
              <w:t>趣味性：实验活动通常以游戏、竞赛等形式进行，使数学学习变得生动有趣，激发学生的学习兴趣。</w:t>
            </w:r>
          </w:p>
          <w:p w:rsidR="00D81A1F" w:rsidRDefault="00AD2931" w:rsidP="00AD2931">
            <w:pPr>
              <w:ind w:firstLineChars="200" w:firstLine="480"/>
            </w:pPr>
            <w:r>
              <w:rPr>
                <w:rFonts w:hint="eastAsia"/>
              </w:rPr>
              <w:t>小学数学实验</w:t>
            </w:r>
            <w:r w:rsidR="00D81A1F">
              <w:rPr>
                <w:rFonts w:hint="eastAsia"/>
              </w:rPr>
              <w:t>作用</w:t>
            </w:r>
          </w:p>
          <w:p w:rsidR="00D81A1F" w:rsidRPr="00AD2931" w:rsidRDefault="00D81A1F" w:rsidP="00AD2931">
            <w:pPr>
              <w:ind w:firstLineChars="200" w:firstLine="480"/>
            </w:pPr>
            <w:r>
              <w:rPr>
                <w:rFonts w:hint="eastAsia"/>
              </w:rPr>
              <w:t>小学数学实验在数学教育中发挥着重要的作用。</w:t>
            </w:r>
          </w:p>
          <w:p w:rsidR="00D81A1F" w:rsidRDefault="00D81A1F" w:rsidP="00D81A1F">
            <w:pPr>
              <w:ind w:firstLineChars="200" w:firstLine="480"/>
              <w:rPr>
                <w:rFonts w:hint="eastAsia"/>
              </w:rPr>
            </w:pPr>
            <w:r>
              <w:rPr>
                <w:rFonts w:hint="eastAsia"/>
              </w:rPr>
              <w:t xml:space="preserve">1. </w:t>
            </w:r>
            <w:r>
              <w:rPr>
                <w:rFonts w:hint="eastAsia"/>
              </w:rPr>
              <w:t>增强学生的理解能力：通过实验操作，学生可以更直观地理解数学概念和原理，提高数学知识的掌握程度。</w:t>
            </w:r>
          </w:p>
          <w:p w:rsidR="00D81A1F" w:rsidRDefault="00D81A1F" w:rsidP="00D81A1F">
            <w:pPr>
              <w:ind w:firstLineChars="200" w:firstLine="480"/>
              <w:rPr>
                <w:rFonts w:hint="eastAsia"/>
              </w:rPr>
            </w:pPr>
            <w:r>
              <w:rPr>
                <w:rFonts w:hint="eastAsia"/>
              </w:rPr>
              <w:t xml:space="preserve">2. </w:t>
            </w:r>
            <w:r>
              <w:rPr>
                <w:rFonts w:hint="eastAsia"/>
              </w:rPr>
              <w:t>培养学生的实践能力：实验活动可以锻炼学生的动手能力，提高学生的实践能力，为将来的学习和工作打下基础。</w:t>
            </w:r>
          </w:p>
          <w:p w:rsidR="00D81A1F" w:rsidRDefault="00D81A1F" w:rsidP="00D81A1F">
            <w:pPr>
              <w:ind w:firstLineChars="200" w:firstLine="480"/>
              <w:rPr>
                <w:rFonts w:hint="eastAsia"/>
              </w:rPr>
            </w:pPr>
            <w:r>
              <w:rPr>
                <w:rFonts w:hint="eastAsia"/>
              </w:rPr>
              <w:t xml:space="preserve">3. </w:t>
            </w:r>
            <w:r>
              <w:rPr>
                <w:rFonts w:hint="eastAsia"/>
              </w:rPr>
              <w:t>激发学生的探索精神：实验活动鼓励学生自主探索，培养学生的创新精神，为未来的学习和研究打下基础。</w:t>
            </w:r>
          </w:p>
          <w:p w:rsidR="00D81A1F" w:rsidRDefault="00D81A1F" w:rsidP="00D81A1F">
            <w:pPr>
              <w:ind w:firstLineChars="200" w:firstLine="480"/>
              <w:rPr>
                <w:rFonts w:hint="eastAsia"/>
              </w:rPr>
            </w:pPr>
            <w:r>
              <w:rPr>
                <w:rFonts w:hint="eastAsia"/>
              </w:rPr>
              <w:t xml:space="preserve">4. </w:t>
            </w:r>
            <w:r>
              <w:rPr>
                <w:rFonts w:hint="eastAsia"/>
              </w:rPr>
              <w:t>提高学生的学习兴趣：实验活动的趣味性可以激发学生的学习兴趣，使学生更加积极地参与数学学习。</w:t>
            </w:r>
          </w:p>
          <w:p w:rsidR="000D7CA3" w:rsidRDefault="00D81A1F" w:rsidP="00D81A1F">
            <w:pPr>
              <w:ind w:firstLineChars="200" w:firstLine="480"/>
            </w:pPr>
            <w:r>
              <w:rPr>
                <w:rFonts w:hint="eastAsia"/>
              </w:rPr>
              <w:t xml:space="preserve">5. </w:t>
            </w:r>
            <w:r>
              <w:rPr>
                <w:rFonts w:hint="eastAsia"/>
              </w:rPr>
              <w:t>促进学生的全面发展：通过小学数学实验，可以培养学生的观察力、思维力、判断力等能力，促进学生全面素质的发展。</w:t>
            </w:r>
          </w:p>
        </w:tc>
      </w:tr>
    </w:tbl>
    <w:p w:rsidR="000D7CA3" w:rsidRDefault="000D7CA3"/>
    <w:sectPr w:rsidR="000D7CA3" w:rsidSect="000D7C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F61" w:rsidRDefault="00765F61" w:rsidP="00765F61">
      <w:r>
        <w:separator/>
      </w:r>
    </w:p>
  </w:endnote>
  <w:endnote w:type="continuationSeparator" w:id="1">
    <w:p w:rsidR="00765F61" w:rsidRDefault="00765F61" w:rsidP="00765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F61" w:rsidRDefault="00765F61" w:rsidP="00765F61">
      <w:r>
        <w:separator/>
      </w:r>
    </w:p>
  </w:footnote>
  <w:footnote w:type="continuationSeparator" w:id="1">
    <w:p w:rsidR="00765F61" w:rsidRDefault="00765F61" w:rsidP="00765F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ODJlYTA5ZDgzY2Y3ZGU0Y2FlMTQzZTM4NjY1YjdkM2EifQ=="/>
  </w:docVars>
  <w:rsids>
    <w:rsidRoot w:val="25DE4717"/>
    <w:rsid w:val="00084F9B"/>
    <w:rsid w:val="000D7CA3"/>
    <w:rsid w:val="001219F6"/>
    <w:rsid w:val="00172F5D"/>
    <w:rsid w:val="0018096D"/>
    <w:rsid w:val="00190247"/>
    <w:rsid w:val="001F14EF"/>
    <w:rsid w:val="001F7B2B"/>
    <w:rsid w:val="00201238"/>
    <w:rsid w:val="002156EE"/>
    <w:rsid w:val="002338D5"/>
    <w:rsid w:val="002E2F14"/>
    <w:rsid w:val="003113E1"/>
    <w:rsid w:val="003161C9"/>
    <w:rsid w:val="00384CD7"/>
    <w:rsid w:val="00393670"/>
    <w:rsid w:val="003A2D82"/>
    <w:rsid w:val="003B6CB1"/>
    <w:rsid w:val="00422E8B"/>
    <w:rsid w:val="00435833"/>
    <w:rsid w:val="00461607"/>
    <w:rsid w:val="00465488"/>
    <w:rsid w:val="004957D7"/>
    <w:rsid w:val="004F25C8"/>
    <w:rsid w:val="00553822"/>
    <w:rsid w:val="00556C7A"/>
    <w:rsid w:val="005B1C53"/>
    <w:rsid w:val="00604B54"/>
    <w:rsid w:val="00656900"/>
    <w:rsid w:val="006C103B"/>
    <w:rsid w:val="00753411"/>
    <w:rsid w:val="00765F61"/>
    <w:rsid w:val="00774B14"/>
    <w:rsid w:val="007C6ACE"/>
    <w:rsid w:val="00833E29"/>
    <w:rsid w:val="008554AE"/>
    <w:rsid w:val="0088220C"/>
    <w:rsid w:val="008B2D9B"/>
    <w:rsid w:val="00957170"/>
    <w:rsid w:val="009941C7"/>
    <w:rsid w:val="009D7EE9"/>
    <w:rsid w:val="009F4C1B"/>
    <w:rsid w:val="00A11239"/>
    <w:rsid w:val="00AD2931"/>
    <w:rsid w:val="00B07C93"/>
    <w:rsid w:val="00B403B7"/>
    <w:rsid w:val="00C26B89"/>
    <w:rsid w:val="00C3517A"/>
    <w:rsid w:val="00C73DE0"/>
    <w:rsid w:val="00CC3FED"/>
    <w:rsid w:val="00D50FB1"/>
    <w:rsid w:val="00D81A1F"/>
    <w:rsid w:val="00EA5D29"/>
    <w:rsid w:val="00EB6E13"/>
    <w:rsid w:val="00ED0945"/>
    <w:rsid w:val="00EF41C2"/>
    <w:rsid w:val="00F2236E"/>
    <w:rsid w:val="00F239A5"/>
    <w:rsid w:val="00F365E4"/>
    <w:rsid w:val="00FB4B3F"/>
    <w:rsid w:val="0321413B"/>
    <w:rsid w:val="065B5A88"/>
    <w:rsid w:val="068648B3"/>
    <w:rsid w:val="06C12D85"/>
    <w:rsid w:val="07F41CF0"/>
    <w:rsid w:val="087B5F6E"/>
    <w:rsid w:val="08A454C4"/>
    <w:rsid w:val="0B495B6E"/>
    <w:rsid w:val="0CE961B9"/>
    <w:rsid w:val="0D9E67E5"/>
    <w:rsid w:val="0DE14AC5"/>
    <w:rsid w:val="0DF201AC"/>
    <w:rsid w:val="0E0E330A"/>
    <w:rsid w:val="0F403A6D"/>
    <w:rsid w:val="104B4477"/>
    <w:rsid w:val="1248718E"/>
    <w:rsid w:val="126A6657"/>
    <w:rsid w:val="138E2FF9"/>
    <w:rsid w:val="1457788F"/>
    <w:rsid w:val="146401FE"/>
    <w:rsid w:val="14A10B0A"/>
    <w:rsid w:val="18EA21F0"/>
    <w:rsid w:val="198C7FDB"/>
    <w:rsid w:val="1AB05F4B"/>
    <w:rsid w:val="1B23671D"/>
    <w:rsid w:val="1CDF48C5"/>
    <w:rsid w:val="1CED6FE2"/>
    <w:rsid w:val="1E4F496B"/>
    <w:rsid w:val="1FCD6C57"/>
    <w:rsid w:val="2194531E"/>
    <w:rsid w:val="22C34341"/>
    <w:rsid w:val="22F664C5"/>
    <w:rsid w:val="24390D5F"/>
    <w:rsid w:val="246C2EE2"/>
    <w:rsid w:val="24F27D51"/>
    <w:rsid w:val="25DE4717"/>
    <w:rsid w:val="264D28A0"/>
    <w:rsid w:val="27622948"/>
    <w:rsid w:val="283A6E54"/>
    <w:rsid w:val="297665B1"/>
    <w:rsid w:val="2C5B55EB"/>
    <w:rsid w:val="2CA5304B"/>
    <w:rsid w:val="2CEA52EC"/>
    <w:rsid w:val="2D4D7629"/>
    <w:rsid w:val="2D684463"/>
    <w:rsid w:val="2DEB6CBF"/>
    <w:rsid w:val="30977539"/>
    <w:rsid w:val="32222E32"/>
    <w:rsid w:val="323B2146"/>
    <w:rsid w:val="344A7002"/>
    <w:rsid w:val="351F3659"/>
    <w:rsid w:val="36581519"/>
    <w:rsid w:val="38283D5A"/>
    <w:rsid w:val="39EB4452"/>
    <w:rsid w:val="3B025860"/>
    <w:rsid w:val="3B6829F3"/>
    <w:rsid w:val="3B8F43A2"/>
    <w:rsid w:val="3BAD3B00"/>
    <w:rsid w:val="3BD553B9"/>
    <w:rsid w:val="3D2739F3"/>
    <w:rsid w:val="3D5567B2"/>
    <w:rsid w:val="3E521A8E"/>
    <w:rsid w:val="40153FD6"/>
    <w:rsid w:val="407375C9"/>
    <w:rsid w:val="410D2F00"/>
    <w:rsid w:val="414C3A28"/>
    <w:rsid w:val="42DE0FF8"/>
    <w:rsid w:val="461865CE"/>
    <w:rsid w:val="47993F84"/>
    <w:rsid w:val="48270D4B"/>
    <w:rsid w:val="48E9262D"/>
    <w:rsid w:val="4A03697C"/>
    <w:rsid w:val="4A315EB1"/>
    <w:rsid w:val="4B5E33B5"/>
    <w:rsid w:val="4B7D2B71"/>
    <w:rsid w:val="4C5916EF"/>
    <w:rsid w:val="4C6C1422"/>
    <w:rsid w:val="4D9F75D5"/>
    <w:rsid w:val="4E1E499E"/>
    <w:rsid w:val="4E676345"/>
    <w:rsid w:val="4F1F09CE"/>
    <w:rsid w:val="4FAE1D52"/>
    <w:rsid w:val="50FB0FC7"/>
    <w:rsid w:val="51E952C3"/>
    <w:rsid w:val="52D34643"/>
    <w:rsid w:val="532C5467"/>
    <w:rsid w:val="551663CF"/>
    <w:rsid w:val="555912FC"/>
    <w:rsid w:val="55A97243"/>
    <w:rsid w:val="56C26896"/>
    <w:rsid w:val="57A10251"/>
    <w:rsid w:val="580D2CDF"/>
    <w:rsid w:val="58422359"/>
    <w:rsid w:val="5A963B0E"/>
    <w:rsid w:val="5AAE70AA"/>
    <w:rsid w:val="5B0C4E6B"/>
    <w:rsid w:val="5C8E2CEF"/>
    <w:rsid w:val="5F4C0C3F"/>
    <w:rsid w:val="61291238"/>
    <w:rsid w:val="61AE798F"/>
    <w:rsid w:val="62FF037C"/>
    <w:rsid w:val="63D77671"/>
    <w:rsid w:val="642F7E6A"/>
    <w:rsid w:val="664743FF"/>
    <w:rsid w:val="669265A4"/>
    <w:rsid w:val="66FE4F15"/>
    <w:rsid w:val="679F2254"/>
    <w:rsid w:val="68A044D6"/>
    <w:rsid w:val="69FD7706"/>
    <w:rsid w:val="6A670B68"/>
    <w:rsid w:val="6B621F16"/>
    <w:rsid w:val="6B7D0AFE"/>
    <w:rsid w:val="6B961BC0"/>
    <w:rsid w:val="6DBD1686"/>
    <w:rsid w:val="6DCF4F15"/>
    <w:rsid w:val="6ECE341F"/>
    <w:rsid w:val="6F7F21D1"/>
    <w:rsid w:val="70891CF3"/>
    <w:rsid w:val="71C50B09"/>
    <w:rsid w:val="735A7977"/>
    <w:rsid w:val="73724CC1"/>
    <w:rsid w:val="74477EFB"/>
    <w:rsid w:val="78085BF3"/>
    <w:rsid w:val="782D178F"/>
    <w:rsid w:val="78322549"/>
    <w:rsid w:val="78B26191"/>
    <w:rsid w:val="78DF1828"/>
    <w:rsid w:val="79053EE1"/>
    <w:rsid w:val="7A3B22B0"/>
    <w:rsid w:val="7A4D1FE3"/>
    <w:rsid w:val="7ACC115A"/>
    <w:rsid w:val="7D5671AF"/>
    <w:rsid w:val="7EDE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CA3"/>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D7CA3"/>
    <w:pPr>
      <w:tabs>
        <w:tab w:val="center" w:pos="4153"/>
        <w:tab w:val="right" w:pos="8306"/>
      </w:tabs>
      <w:snapToGrid w:val="0"/>
    </w:pPr>
    <w:rPr>
      <w:sz w:val="18"/>
      <w:szCs w:val="18"/>
    </w:rPr>
  </w:style>
  <w:style w:type="paragraph" w:styleId="a4">
    <w:name w:val="header"/>
    <w:basedOn w:val="a"/>
    <w:link w:val="Char0"/>
    <w:rsid w:val="000D7CA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D7CA3"/>
    <w:pPr>
      <w:spacing w:beforeAutospacing="1" w:afterAutospacing="1"/>
    </w:pPr>
  </w:style>
  <w:style w:type="table" w:styleId="a6">
    <w:name w:val="Table Grid"/>
    <w:basedOn w:val="a1"/>
    <w:qFormat/>
    <w:rsid w:val="000D7C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0D7CA3"/>
    <w:rPr>
      <w:b/>
    </w:rPr>
  </w:style>
  <w:style w:type="character" w:customStyle="1" w:styleId="Char0">
    <w:name w:val="页眉 Char"/>
    <w:basedOn w:val="a0"/>
    <w:link w:val="a4"/>
    <w:qFormat/>
    <w:rsid w:val="000D7CA3"/>
    <w:rPr>
      <w:rFonts w:asciiTheme="minorHAnsi" w:eastAsiaTheme="minorEastAsia" w:hAnsiTheme="minorHAnsi" w:cstheme="minorBidi"/>
      <w:kern w:val="2"/>
      <w:sz w:val="18"/>
      <w:szCs w:val="18"/>
    </w:rPr>
  </w:style>
  <w:style w:type="character" w:customStyle="1" w:styleId="Char">
    <w:name w:val="页脚 Char"/>
    <w:basedOn w:val="a0"/>
    <w:link w:val="a3"/>
    <w:qFormat/>
    <w:rsid w:val="000D7CA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3711</Words>
  <Characters>96</Characters>
  <Application>Microsoft Office Word</Application>
  <DocSecurity>0</DocSecurity>
  <Lines>3</Lines>
  <Paragraphs>66</Paragraphs>
  <ScaleCrop>false</ScaleCrop>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yu</cp:lastModifiedBy>
  <cp:revision>9</cp:revision>
  <dcterms:created xsi:type="dcterms:W3CDTF">2024-08-11T07:06:00Z</dcterms:created>
  <dcterms:modified xsi:type="dcterms:W3CDTF">2024-08-11T07:16:00Z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A52CE091499C49B8880455E7052B5589_13</vt:lpwstr>
  </property>
</Properties>
</file>