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12.31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17</w:t>
      </w:r>
      <w:bookmarkStart w:id="0" w:name="_GoBack"/>
      <w:bookmarkEnd w:id="0"/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2位小朋友病假，5位小朋友事假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进入班级，主动和老师打招呼，选择自己喜欢的游戏并自主进餐。今天午餐时大部分小朋友都吃完了自己的饭菜，个别小朋友有些挑食，没有吃完。今天宝贝们睡得都很好。</w:t>
      </w: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559435</wp:posOffset>
            </wp:positionV>
            <wp:extent cx="5496560" cy="4121785"/>
            <wp:effectExtent l="0" t="0" r="5080" b="825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娃娃家烧饭吃饭；有的宝贝在益智区玩农场游戏、纽扣配对游戏，有的宝贝在建构区玩乐高游戏，有的宝贝在科探区玩平衡月亮船，有的宝贝在创意坊玩超轻黏土的游戏……今天孩子们在游戏结束后在老师的提醒下整理自己的游戏盒，真不错！</w:t>
      </w:r>
    </w:p>
    <w:p w14:paraId="341A1B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F9F37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E7B0C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32AC49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924355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42EF2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4DB0C4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6E8542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93CC02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272D69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879172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621F76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57D813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C1AE4A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CC7F15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B2D3D7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3DC3F5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57547B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8C03C6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6D710F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571ED7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ACBF80E">
      <w:pPr>
        <w:rPr>
          <w:rFonts w:hint="eastAsia"/>
          <w:lang w:val="en-US" w:eastAsia="zh-CN"/>
        </w:rPr>
      </w:pPr>
      <w:r>
        <w:rPr>
          <w:rFonts w:hint="eastAsia"/>
          <w:b/>
          <w:bCs/>
        </w:rPr>
        <w:t>元旦</w:t>
      </w:r>
      <w:r>
        <w:rPr>
          <w:rFonts w:hint="eastAsia"/>
          <w:b/>
          <w:bCs/>
          <w:lang w:val="en-US" w:eastAsia="zh-CN"/>
        </w:rPr>
        <w:t>游园活动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</w:p>
    <w:p w14:paraId="597C79D1">
      <w:pPr>
        <w:ind w:firstLine="480" w:firstLineChars="200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784225</wp:posOffset>
            </wp:positionV>
            <wp:extent cx="5105400" cy="3828415"/>
            <wp:effectExtent l="0" t="0" r="0" b="12065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元旦是新一年的开始，代表着希望与新生。对于幼儿园的孩子们来说，这是一个感受欢乐节日氛围、体验集体活动乐趣的好时机。本次游园会以促进幼儿全面发展为核心，通过丰富多彩的游戏活动，让孩子们在欢乐中迎接新年，增强</w:t>
      </w:r>
      <w:r>
        <w:rPr>
          <w:rFonts w:hint="eastAsia"/>
          <w:lang w:val="en-US" w:eastAsia="zh-CN"/>
        </w:rPr>
        <w:t>师生</w:t>
      </w:r>
      <w:r>
        <w:rPr>
          <w:rFonts w:hint="eastAsia"/>
        </w:rPr>
        <w:t>间的情感交流与同伴间的合作互动，同时也</w:t>
      </w:r>
      <w:r>
        <w:rPr>
          <w:rFonts w:hint="eastAsia"/>
          <w:lang w:val="en-US" w:eastAsia="zh-CN"/>
        </w:rPr>
        <w:t>弘扬和传承传统文化节日，感受元旦给人们带来的幸福感</w:t>
      </w:r>
      <w:r>
        <w:rPr>
          <w:rFonts w:hint="eastAsia"/>
        </w:rPr>
        <w:t>。</w:t>
      </w:r>
    </w:p>
    <w:p w14:paraId="13EB9422">
      <w:pPr>
        <w:ind w:firstLine="420" w:firstLineChars="200"/>
        <w:rPr>
          <w:rFonts w:hint="eastAsia"/>
        </w:rPr>
      </w:pPr>
    </w:p>
    <w:p w14:paraId="36239D54">
      <w:pPr>
        <w:ind w:firstLine="420" w:firstLineChars="200"/>
        <w:rPr>
          <w:rFonts w:hint="eastAsia"/>
        </w:rPr>
      </w:pPr>
    </w:p>
    <w:p w14:paraId="44D07804">
      <w:pPr>
        <w:ind w:firstLine="420" w:firstLineChars="200"/>
        <w:rPr>
          <w:rFonts w:hint="eastAsia"/>
        </w:rPr>
      </w:pPr>
    </w:p>
    <w:p w14:paraId="5C8EC006">
      <w:pPr>
        <w:ind w:firstLine="420" w:firstLineChars="200"/>
        <w:rPr>
          <w:rFonts w:hint="eastAsia"/>
        </w:rPr>
      </w:pPr>
    </w:p>
    <w:p w14:paraId="3EAA1F7E">
      <w:pPr>
        <w:ind w:firstLine="420" w:firstLineChars="200"/>
        <w:rPr>
          <w:rFonts w:hint="eastAsia"/>
        </w:rPr>
      </w:pPr>
    </w:p>
    <w:p w14:paraId="3E874381">
      <w:pPr>
        <w:ind w:firstLine="420" w:firstLineChars="200"/>
        <w:rPr>
          <w:rFonts w:hint="eastAsia"/>
        </w:rPr>
      </w:pPr>
    </w:p>
    <w:p w14:paraId="00A6D6EB">
      <w:pPr>
        <w:ind w:firstLine="420" w:firstLineChars="200"/>
        <w:rPr>
          <w:rFonts w:hint="eastAsia"/>
        </w:rPr>
      </w:pPr>
    </w:p>
    <w:p w14:paraId="6D4BBBCB">
      <w:pPr>
        <w:ind w:firstLine="420" w:firstLineChars="200"/>
        <w:rPr>
          <w:rFonts w:hint="eastAsia"/>
        </w:rPr>
      </w:pPr>
    </w:p>
    <w:p w14:paraId="37C1A135">
      <w:pPr>
        <w:ind w:firstLine="420" w:firstLineChars="200"/>
        <w:rPr>
          <w:rFonts w:hint="eastAsia"/>
        </w:rPr>
      </w:pPr>
    </w:p>
    <w:p w14:paraId="7A00CDDE">
      <w:pPr>
        <w:ind w:firstLine="420" w:firstLineChars="200"/>
        <w:rPr>
          <w:rFonts w:hint="eastAsia"/>
        </w:rPr>
      </w:pPr>
    </w:p>
    <w:p w14:paraId="589F35B0">
      <w:pPr>
        <w:ind w:firstLine="420" w:firstLineChars="200"/>
        <w:rPr>
          <w:rFonts w:hint="eastAsia"/>
        </w:rPr>
      </w:pPr>
    </w:p>
    <w:p w14:paraId="5461D7B2">
      <w:pPr>
        <w:ind w:firstLine="420" w:firstLineChars="200"/>
        <w:rPr>
          <w:rFonts w:hint="eastAsia"/>
        </w:rPr>
      </w:pPr>
    </w:p>
    <w:p w14:paraId="5F8D98BE">
      <w:pPr>
        <w:ind w:firstLine="420" w:firstLineChars="200"/>
        <w:rPr>
          <w:rFonts w:hint="default"/>
          <w:lang w:val="en-US" w:eastAsia="zh-CN"/>
        </w:rPr>
      </w:pPr>
    </w:p>
    <w:p w14:paraId="133974CF">
      <w:pPr>
        <w:ind w:firstLine="420" w:firstLineChars="200"/>
        <w:rPr>
          <w:rFonts w:hint="default"/>
          <w:lang w:val="en-US" w:eastAsia="zh-CN"/>
        </w:rPr>
      </w:pPr>
    </w:p>
    <w:p w14:paraId="06C86A26">
      <w:pPr>
        <w:ind w:firstLine="420" w:firstLineChars="200"/>
        <w:rPr>
          <w:rFonts w:hint="default"/>
          <w:lang w:val="en-US" w:eastAsia="zh-CN"/>
        </w:rPr>
      </w:pPr>
    </w:p>
    <w:p w14:paraId="0747CE8F">
      <w:pPr>
        <w:rPr>
          <w:rFonts w:hint="default"/>
          <w:lang w:val="en-US" w:eastAsia="zh-CN"/>
        </w:rPr>
      </w:pPr>
    </w:p>
    <w:p w14:paraId="6BE59368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u w:val="none"/>
          <w:lang w:val="en-US" w:eastAsia="zh-CN"/>
        </w:rPr>
        <w:t>红薯饭、台式三杯鸭、花菜炒虾仁、菠菜粉丝鸡蛋汤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水果是金桔雪梨水、炒米糖，奶酪棒。大部分小朋友们能叠好湿巾，安静进餐。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刘语辰、万弘一</w:t>
      </w:r>
      <w:r>
        <w:rPr>
          <w:rFonts w:hint="eastAsia"/>
          <w:lang w:val="en-US" w:eastAsia="zh-CN"/>
        </w:rPr>
        <w:t>小朋友有些挑食，剩了一些菜，部分小朋友因为参加游园活动吃得多了，饭没吃完。饭后大部分小朋友们能在老师的提醒下做好饭后洗手、漱口、擦嘴巴。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088B4719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孩子们都能在老师的提醒下整理好鞋子、叠好裤子，然后盖好被子进行午睡。今天宝宝们睡得都很好~</w:t>
      </w:r>
      <w:r>
        <w:rPr>
          <w:rFonts w:hint="eastAsia"/>
        </w:rPr>
        <w:t xml:space="preserve">  </w:t>
      </w:r>
    </w:p>
    <w:p w14:paraId="682DA548">
      <w:pPr>
        <w:spacing w:line="360" w:lineRule="exact"/>
        <w:ind w:firstLine="420" w:firstLineChars="200"/>
        <w:rPr>
          <w:rFonts w:hint="eastAsia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4BDC6F1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6E64E63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0D1951"/>
    <w:rsid w:val="1D250859"/>
    <w:rsid w:val="1DAC089E"/>
    <w:rsid w:val="1DBA7E94"/>
    <w:rsid w:val="2096010F"/>
    <w:rsid w:val="20DE6C42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3E06EAE"/>
    <w:rsid w:val="360F1920"/>
    <w:rsid w:val="36985BB8"/>
    <w:rsid w:val="381833E1"/>
    <w:rsid w:val="3A7A2BFC"/>
    <w:rsid w:val="3DFC2AF7"/>
    <w:rsid w:val="3E463FD6"/>
    <w:rsid w:val="3EAC4DC8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43E5A81"/>
    <w:rsid w:val="553E075A"/>
    <w:rsid w:val="560F1802"/>
    <w:rsid w:val="57C33EC0"/>
    <w:rsid w:val="57E1103B"/>
    <w:rsid w:val="598A0173"/>
    <w:rsid w:val="5A4E660B"/>
    <w:rsid w:val="5B4D3256"/>
    <w:rsid w:val="5B9756BF"/>
    <w:rsid w:val="5D327F67"/>
    <w:rsid w:val="5F5B3D80"/>
    <w:rsid w:val="5FDE5C56"/>
    <w:rsid w:val="60F46C9F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2DE500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1072</Words>
  <Characters>1101</Characters>
  <Lines>12</Lines>
  <Paragraphs>3</Paragraphs>
  <TotalTime>5</TotalTime>
  <ScaleCrop>false</ScaleCrop>
  <LinksUpToDate>false</LinksUpToDate>
  <CharactersWithSpaces>1176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2024-12-24T08:54:00Z</cp:lastPrinted>
  <dcterms:modified xsi:type="dcterms:W3CDTF">2024-12-31T06:17:17Z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CEF82513970F4DCE95453F8A0DAF0BDE_13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