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9A8383">
      <w:pPr>
        <w:jc w:val="center"/>
        <w:rPr>
          <w:rFonts w:hint="eastAsia" w:ascii="黑体" w:hAnsi="黑体" w:eastAsia="黑体" w:cs="黑体"/>
          <w:b w:val="0"/>
          <w:bCs w:val="0"/>
          <w:sz w:val="56"/>
          <w:szCs w:val="96"/>
          <w:lang w:val="en-US" w:eastAsia="zh-CN"/>
        </w:rPr>
      </w:pPr>
      <w:r>
        <w:rPr>
          <w:rFonts w:hint="eastAsia" w:ascii="黑体" w:hAnsi="黑体" w:eastAsia="黑体" w:cs="黑体"/>
          <w:sz w:val="36"/>
          <w:szCs w:val="44"/>
          <w:lang w:val="en-US" w:eastAsia="zh-CN"/>
        </w:rPr>
        <w:t>新北区潘虹“小满优班”优秀班主任培育室每月研训</w:t>
      </w:r>
      <w:r>
        <w:rPr>
          <w:rFonts w:hint="eastAsia" w:ascii="黑体" w:hAnsi="黑体" w:eastAsia="黑体" w:cs="黑体"/>
          <w:sz w:val="28"/>
          <w:szCs w:val="36"/>
          <w:lang w:val="en-US" w:eastAsia="zh-CN"/>
        </w:rPr>
        <w:drawing>
          <wp:inline distT="0" distB="0" distL="114300" distR="114300">
            <wp:extent cx="3520440" cy="3520440"/>
            <wp:effectExtent l="0" t="0" r="0" b="0"/>
            <wp:docPr id="1" name="图片 1" descr="4e5adb73c5641f196b097cab0e82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e5adb73c5641f196b097cab0e822c0"/>
                    <pic:cNvPicPr>
                      <a:picLocks noChangeAspect="1"/>
                    </pic:cNvPicPr>
                  </pic:nvPicPr>
                  <pic:blipFill>
                    <a:blip r:embed="rId4">
                      <a:clrChange>
                        <a:clrFrom>
                          <a:srgbClr val="FCFDF8">
                            <a:alpha val="100000"/>
                          </a:srgbClr>
                        </a:clrFrom>
                        <a:clrTo>
                          <a:srgbClr val="FCFDF8">
                            <a:alpha val="100000"/>
                            <a:alpha val="0"/>
                          </a:srgbClr>
                        </a:clrTo>
                      </a:clrChange>
                    </a:blip>
                    <a:stretch>
                      <a:fillRect/>
                    </a:stretch>
                  </pic:blipFill>
                  <pic:spPr>
                    <a:xfrm>
                      <a:off x="0" y="0"/>
                      <a:ext cx="3520440" cy="3520440"/>
                    </a:xfrm>
                    <a:prstGeom prst="rect">
                      <a:avLst/>
                    </a:prstGeom>
                  </pic:spPr>
                </pic:pic>
              </a:graphicData>
            </a:graphic>
          </wp:inline>
        </w:drawing>
      </w:r>
    </w:p>
    <w:p w14:paraId="3CE02812">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活</w:t>
      </w:r>
    </w:p>
    <w:p w14:paraId="2FEC7E20">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动</w:t>
      </w:r>
    </w:p>
    <w:p w14:paraId="3D7A67F4">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简</w:t>
      </w:r>
    </w:p>
    <w:p w14:paraId="6AD92EF9">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24"/>
          <w:szCs w:val="32"/>
          <w:lang w:val="en-US" w:eastAsia="zh-CN"/>
        </w:rPr>
      </w:pPr>
      <w:r>
        <w:rPr>
          <w:rFonts w:hint="eastAsia" w:ascii="黑体" w:hAnsi="黑体" w:eastAsia="黑体" w:cs="黑体"/>
          <w:b w:val="0"/>
          <w:bCs w:val="0"/>
          <w:sz w:val="52"/>
          <w:szCs w:val="72"/>
          <w:lang w:val="en-US" w:eastAsia="zh-CN"/>
        </w:rPr>
        <w:t>报</w:t>
      </w:r>
    </w:p>
    <w:p w14:paraId="5983A40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p>
    <w:p w14:paraId="6747661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p>
    <w:p w14:paraId="7927EE7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主办单位：新北区教师发展中心</w:t>
      </w:r>
    </w:p>
    <w:p w14:paraId="301C16F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承办学校：新北区龙虎塘第二实验小学</w:t>
      </w:r>
    </w:p>
    <w:p w14:paraId="07A2C2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活动地点：新北区龙虎塘第二实验小学</w:t>
      </w:r>
    </w:p>
    <w:p w14:paraId="2DA7FCB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活动时间：2024年11月29日下午</w:t>
      </w:r>
    </w:p>
    <w:p w14:paraId="45176A1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p>
    <w:p w14:paraId="3F8D99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val="0"/>
          <w:bCs w:val="0"/>
          <w:sz w:val="28"/>
          <w:szCs w:val="36"/>
          <w:lang w:val="en-US" w:eastAsia="zh-CN"/>
        </w:rPr>
      </w:pPr>
      <w:r>
        <w:rPr>
          <w:rFonts w:hint="eastAsia" w:ascii="宋体" w:hAnsi="宋体" w:eastAsia="宋体" w:cs="宋体"/>
          <w:b/>
          <w:bCs/>
          <w:sz w:val="28"/>
          <w:szCs w:val="28"/>
          <w:lang w:val="en-US" w:eastAsia="zh-CN"/>
        </w:rPr>
        <w:t>新北区中小学德育研训活动简报</w:t>
      </w:r>
    </w:p>
    <w:p w14:paraId="799C55C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承办学校：新北区龙虎塘第二实验小学</w:t>
      </w:r>
    </w:p>
    <w:p w14:paraId="3AF23D7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活动时间：2024年11月29日下午</w:t>
      </w:r>
    </w:p>
    <w:p w14:paraId="4D85908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活动地点：新北区龙虎塘第二实验小学</w:t>
      </w:r>
    </w:p>
    <w:p w14:paraId="74E349D8">
      <w:pPr>
        <w:keepNext w:val="0"/>
        <w:keepLines w:val="0"/>
        <w:pageBreakBefore w:val="0"/>
        <w:kinsoku/>
        <w:overflowPunct/>
        <w:topLinePunct w:val="0"/>
        <w:autoSpaceDE/>
        <w:autoSpaceDN/>
        <w:bidi w:val="0"/>
        <w:spacing w:line="360" w:lineRule="auto"/>
        <w:jc w:val="both"/>
        <w:textAlignment w:val="auto"/>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【一、活动通知】</w:t>
      </w:r>
    </w:p>
    <w:p w14:paraId="7340D77E">
      <w:pPr>
        <w:keepNext w:val="0"/>
        <w:keepLines w:val="0"/>
        <w:pageBreakBefore w:val="0"/>
        <w:widowControl w:val="0"/>
        <w:kinsoku/>
        <w:overflowPunct/>
        <w:topLinePunct w:val="0"/>
        <w:autoSpaceDE/>
        <w:autoSpaceDN/>
        <w:bidi w:val="0"/>
        <w:adjustRightInd w:val="0"/>
        <w:snapToGrid w:val="0"/>
        <w:spacing w:line="360" w:lineRule="auto"/>
        <w:jc w:val="center"/>
        <w:textAlignment w:val="auto"/>
        <w:rPr>
          <w:rFonts w:hint="eastAsia" w:ascii="仿宋" w:hAnsi="仿宋" w:eastAsia="仿宋" w:cs="仿宋"/>
          <w:color w:val="000000"/>
          <w:sz w:val="24"/>
          <w:szCs w:val="24"/>
        </w:rPr>
      </w:pPr>
      <w:r>
        <w:rPr>
          <w:rFonts w:hint="eastAsia" w:ascii="黑体" w:hAnsi="黑体" w:eastAsia="黑体" w:cs="黑体"/>
          <w:b/>
          <w:sz w:val="30"/>
          <w:szCs w:val="30"/>
          <w:lang w:val="en-US" w:eastAsia="zh-CN"/>
        </w:rPr>
        <w:t>新北区潘虹“小满优班”优秀班主任培育室</w:t>
      </w:r>
      <w:r>
        <w:rPr>
          <w:rFonts w:hint="eastAsia" w:ascii="黑体" w:hAnsi="黑体" w:eastAsia="黑体" w:cs="黑体"/>
          <w:b/>
          <w:sz w:val="30"/>
          <w:szCs w:val="30"/>
          <w:lang w:eastAsia="zh-CN"/>
        </w:rPr>
        <w:t>第</w:t>
      </w:r>
      <w:r>
        <w:rPr>
          <w:rFonts w:hint="eastAsia" w:ascii="黑体" w:hAnsi="黑体" w:eastAsia="黑体" w:cs="黑体"/>
          <w:b/>
          <w:sz w:val="30"/>
          <w:szCs w:val="30"/>
          <w:lang w:val="en-US" w:eastAsia="zh-CN"/>
        </w:rPr>
        <w:t>15次</w:t>
      </w:r>
      <w:r>
        <w:rPr>
          <w:rFonts w:hint="eastAsia" w:ascii="黑体" w:hAnsi="黑体" w:eastAsia="黑体" w:cs="黑体"/>
          <w:b/>
          <w:sz w:val="30"/>
          <w:szCs w:val="30"/>
        </w:rPr>
        <w:t>活动通知</w:t>
      </w:r>
    </w:p>
    <w:p w14:paraId="29953F4F">
      <w:pPr>
        <w:keepNext w:val="0"/>
        <w:keepLines w:val="0"/>
        <w:pageBreakBefore w:val="0"/>
        <w:widowControl w:val="0"/>
        <w:kinsoku/>
        <w:overflowPunct/>
        <w:topLinePunct w:val="0"/>
        <w:autoSpaceDE/>
        <w:autoSpaceDN/>
        <w:bidi w:val="0"/>
        <w:adjustRightInd w:val="0"/>
        <w:snapToGrid w:val="0"/>
        <w:spacing w:line="360" w:lineRule="auto"/>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有关小学：</w:t>
      </w:r>
    </w:p>
    <w:p w14:paraId="5F1F5FC0">
      <w:pPr>
        <w:keepNext w:val="0"/>
        <w:keepLines w:val="0"/>
        <w:pageBreakBefore w:val="0"/>
        <w:widowControl w:val="0"/>
        <w:kinsoku/>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根据《关于印发〈常州市新北区教育系统第二轮“三名”培育工程实施意见〉的通知》（常新教〔2023〕79号）</w:t>
      </w:r>
      <w:r>
        <w:rPr>
          <w:rFonts w:hint="eastAsia" w:ascii="仿宋" w:hAnsi="仿宋" w:eastAsia="仿宋" w:cs="仿宋"/>
          <w:color w:val="000000"/>
          <w:sz w:val="24"/>
          <w:szCs w:val="24"/>
          <w:lang w:val="en-US" w:eastAsia="zh-CN"/>
        </w:rPr>
        <w:t>精神</w:t>
      </w:r>
      <w:r>
        <w:rPr>
          <w:rFonts w:hint="eastAsia" w:ascii="仿宋" w:hAnsi="仿宋" w:eastAsia="仿宋" w:cs="仿宋"/>
          <w:color w:val="000000"/>
          <w:sz w:val="24"/>
          <w:szCs w:val="24"/>
        </w:rPr>
        <w:t>，依据《新北区潘虹“小满优班”优秀班主任培育室研修方案》的安排，定于</w:t>
      </w:r>
      <w:r>
        <w:rPr>
          <w:rFonts w:hint="eastAsia" w:ascii="仿宋" w:hAnsi="仿宋" w:eastAsia="仿宋" w:cs="仿宋"/>
          <w:color w:val="000000"/>
          <w:sz w:val="24"/>
          <w:szCs w:val="24"/>
          <w:lang w:val="en-US" w:eastAsia="zh-CN"/>
        </w:rPr>
        <w:t>2024年11</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29日</w:t>
      </w:r>
      <w:r>
        <w:rPr>
          <w:rFonts w:hint="eastAsia" w:ascii="仿宋" w:hAnsi="仿宋" w:eastAsia="仿宋" w:cs="仿宋"/>
          <w:color w:val="000000"/>
          <w:sz w:val="24"/>
          <w:szCs w:val="24"/>
          <w:lang w:eastAsia="zh-CN"/>
        </w:rPr>
        <w:t>举行</w:t>
      </w:r>
      <w:r>
        <w:rPr>
          <w:rFonts w:hint="eastAsia" w:ascii="仿宋" w:hAnsi="仿宋" w:eastAsia="仿宋" w:cs="仿宋"/>
          <w:color w:val="000000"/>
          <w:sz w:val="24"/>
          <w:szCs w:val="24"/>
          <w:lang w:val="en-US" w:eastAsia="zh-CN"/>
        </w:rPr>
        <w:t>培育室</w:t>
      </w:r>
      <w:r>
        <w:rPr>
          <w:rFonts w:hint="eastAsia" w:ascii="仿宋" w:hAnsi="仿宋" w:eastAsia="仿宋" w:cs="仿宋"/>
          <w:color w:val="000000"/>
          <w:sz w:val="24"/>
          <w:szCs w:val="24"/>
          <w:lang w:eastAsia="zh-CN"/>
        </w:rPr>
        <w:t>第</w:t>
      </w:r>
      <w:r>
        <w:rPr>
          <w:rFonts w:hint="eastAsia" w:ascii="仿宋" w:hAnsi="仿宋" w:eastAsia="仿宋" w:cs="仿宋"/>
          <w:color w:val="000000"/>
          <w:sz w:val="24"/>
          <w:szCs w:val="24"/>
          <w:lang w:val="en-US" w:eastAsia="zh-CN"/>
        </w:rPr>
        <w:t>15次活动</w:t>
      </w:r>
      <w:r>
        <w:rPr>
          <w:rFonts w:hint="eastAsia" w:ascii="仿宋" w:hAnsi="仿宋" w:eastAsia="仿宋" w:cs="仿宋"/>
          <w:color w:val="000000"/>
          <w:sz w:val="24"/>
          <w:szCs w:val="24"/>
        </w:rPr>
        <w:t>。</w:t>
      </w:r>
    </w:p>
    <w:p w14:paraId="362B346C">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val="en-US" w:eastAsia="zh-CN"/>
        </w:rPr>
        <w:t xml:space="preserve"> </w:t>
      </w:r>
      <w:r>
        <w:rPr>
          <w:rFonts w:hint="eastAsia" w:ascii="仿宋" w:hAnsi="仿宋" w:eastAsia="仿宋" w:cs="仿宋"/>
          <w:b/>
          <w:bCs/>
          <w:color w:val="000000"/>
          <w:sz w:val="24"/>
          <w:szCs w:val="24"/>
        </w:rPr>
        <w:t>活动时间</w:t>
      </w:r>
    </w:p>
    <w:p w14:paraId="6A73CCBC">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2024年11</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29日（周五）下午，12:50点前签到（负责人：邹庆）</w:t>
      </w:r>
    </w:p>
    <w:p w14:paraId="18DEB9A2">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eastAsia="zh-CN"/>
        </w:rPr>
        <w:t>活动</w:t>
      </w:r>
      <w:r>
        <w:rPr>
          <w:rFonts w:hint="eastAsia" w:ascii="仿宋" w:hAnsi="仿宋" w:eastAsia="仿宋" w:cs="仿宋"/>
          <w:b/>
          <w:bCs/>
          <w:color w:val="000000"/>
          <w:sz w:val="24"/>
          <w:szCs w:val="24"/>
        </w:rPr>
        <w:t>地点</w:t>
      </w:r>
    </w:p>
    <w:p w14:paraId="4E3B25E5">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left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 xml:space="preserve">新北区龙虎塘第二实验小学 </w:t>
      </w:r>
    </w:p>
    <w:p w14:paraId="4CA133CA">
      <w:pPr>
        <w:pStyle w:val="2"/>
        <w:numPr>
          <w:ilvl w:val="0"/>
          <w:numId w:val="1"/>
        </w:numPr>
        <w:ind w:left="0" w:leftChars="0" w:firstLine="482" w:firstLineChars="200"/>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活动主题</w:t>
      </w:r>
    </w:p>
    <w:p w14:paraId="3EC938AF">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乐长· 智慧共研，在小活动中做大德育</w:t>
      </w:r>
    </w:p>
    <w:p w14:paraId="1CD50BBE">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rPr>
        <w:t>活动内容</w:t>
      </w:r>
      <w:r>
        <w:rPr>
          <w:rFonts w:hint="eastAsia" w:ascii="仿宋" w:hAnsi="仿宋" w:eastAsia="仿宋" w:cs="仿宋"/>
          <w:b/>
          <w:bCs/>
          <w:color w:val="000000"/>
          <w:sz w:val="24"/>
          <w:szCs w:val="24"/>
          <w:lang w:val="en-US" w:eastAsia="zh-CN"/>
        </w:rPr>
        <w:t xml:space="preserve">  </w:t>
      </w:r>
    </w:p>
    <w:tbl>
      <w:tblPr>
        <w:tblStyle w:val="8"/>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3656"/>
        <w:gridCol w:w="2092"/>
        <w:gridCol w:w="1417"/>
      </w:tblGrid>
      <w:tr w14:paraId="1CA7D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95" w:type="dxa"/>
          </w:tcPr>
          <w:p w14:paraId="0DDD33B9">
            <w:pPr>
              <w:pStyle w:val="6"/>
              <w:adjustRightInd w:val="0"/>
              <w:snapToGrid w:val="0"/>
              <w:spacing w:line="400" w:lineRule="exact"/>
              <w:contextualSpacing/>
              <w:jc w:val="center"/>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活动</w:t>
            </w:r>
            <w:r>
              <w:rPr>
                <w:rFonts w:hint="eastAsia" w:ascii="仿宋" w:hAnsi="仿宋" w:eastAsia="仿宋" w:cs="仿宋"/>
                <w:b/>
                <w:color w:val="000000" w:themeColor="text1"/>
                <w:sz w:val="24"/>
                <w:szCs w:val="24"/>
                <w14:textFill>
                  <w14:solidFill>
                    <w14:schemeClr w14:val="tx1"/>
                  </w14:solidFill>
                </w14:textFill>
              </w:rPr>
              <w:t>时间</w:t>
            </w:r>
          </w:p>
        </w:tc>
        <w:tc>
          <w:tcPr>
            <w:tcW w:w="3656" w:type="dxa"/>
          </w:tcPr>
          <w:p w14:paraId="505B68A1">
            <w:pPr>
              <w:pStyle w:val="6"/>
              <w:adjustRightInd w:val="0"/>
              <w:snapToGrid w:val="0"/>
              <w:spacing w:line="400" w:lineRule="exact"/>
              <w:contextualSpacing/>
              <w:jc w:val="center"/>
              <w:rPr>
                <w:rFonts w:hint="default" w:ascii="仿宋" w:hAnsi="仿宋" w:eastAsia="仿宋" w:cs="仿宋"/>
                <w:b/>
                <w:color w:val="000000" w:themeColor="text1"/>
                <w:sz w:val="24"/>
                <w:szCs w:val="24"/>
                <w:lang w:val="en-US" w:eastAsia="zh-CN"/>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活动内容</w:t>
            </w:r>
          </w:p>
        </w:tc>
        <w:tc>
          <w:tcPr>
            <w:tcW w:w="2092" w:type="dxa"/>
          </w:tcPr>
          <w:p w14:paraId="778DD248">
            <w:pPr>
              <w:pStyle w:val="6"/>
              <w:adjustRightInd w:val="0"/>
              <w:snapToGrid w:val="0"/>
              <w:spacing w:line="400" w:lineRule="exact"/>
              <w:contextualSpacing/>
              <w:jc w:val="center"/>
              <w:rPr>
                <w:rFonts w:hint="default" w:ascii="仿宋" w:hAnsi="仿宋" w:eastAsia="仿宋" w:cs="仿宋"/>
                <w:b/>
                <w:color w:val="000000" w:themeColor="text1"/>
                <w:sz w:val="24"/>
                <w:szCs w:val="24"/>
                <w:lang w:val="en-US" w:eastAsia="zh-CN"/>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责任人</w:t>
            </w:r>
          </w:p>
        </w:tc>
        <w:tc>
          <w:tcPr>
            <w:tcW w:w="1417" w:type="dxa"/>
          </w:tcPr>
          <w:p w14:paraId="583079C5">
            <w:pPr>
              <w:pStyle w:val="6"/>
              <w:adjustRightInd w:val="0"/>
              <w:snapToGrid w:val="0"/>
              <w:spacing w:line="400" w:lineRule="exact"/>
              <w:contextualSpacing/>
              <w:jc w:val="center"/>
              <w:rPr>
                <w:rFonts w:hint="default" w:ascii="仿宋" w:hAnsi="仿宋" w:eastAsia="仿宋" w:cs="仿宋"/>
                <w:b/>
                <w:color w:val="000000" w:themeColor="text1"/>
                <w:sz w:val="24"/>
                <w:szCs w:val="24"/>
                <w:lang w:val="en-US" w:eastAsia="zh-CN"/>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地点</w:t>
            </w:r>
          </w:p>
        </w:tc>
      </w:tr>
      <w:tr w14:paraId="6C26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95" w:type="dxa"/>
            <w:vAlign w:val="center"/>
          </w:tcPr>
          <w:p w14:paraId="738B2984">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13:00</w:t>
            </w:r>
          </w:p>
          <w:p w14:paraId="7AF8F9F8">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p w14:paraId="11E63007">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13:40</w:t>
            </w:r>
          </w:p>
        </w:tc>
        <w:tc>
          <w:tcPr>
            <w:tcW w:w="3656" w:type="dxa"/>
            <w:vAlign w:val="center"/>
          </w:tcPr>
          <w:p w14:paraId="496538D7">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班会展示</w:t>
            </w:r>
          </w:p>
          <w:p w14:paraId="608B3FAE">
            <w:pPr>
              <w:pStyle w:val="3"/>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《来，我们一起好好吃饭》</w:t>
            </w:r>
          </w:p>
        </w:tc>
        <w:tc>
          <w:tcPr>
            <w:tcW w:w="2092" w:type="dxa"/>
            <w:vAlign w:val="center"/>
          </w:tcPr>
          <w:p w14:paraId="73E91A11">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新北区龙虎塘第二实验小学</w:t>
            </w:r>
          </w:p>
          <w:p w14:paraId="27E08E71">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朱柯侠</w:t>
            </w:r>
          </w:p>
        </w:tc>
        <w:tc>
          <w:tcPr>
            <w:tcW w:w="1417" w:type="dxa"/>
            <w:vMerge w:val="restart"/>
            <w:vAlign w:val="center"/>
          </w:tcPr>
          <w:p w14:paraId="35A8263B">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弘雅</w:t>
            </w:r>
            <w:r>
              <w:rPr>
                <w:rFonts w:hint="default" w:ascii="仿宋" w:hAnsi="仿宋" w:eastAsia="仿宋" w:cs="仿宋"/>
                <w:color w:val="000000" w:themeColor="text1"/>
                <w:sz w:val="24"/>
                <w:szCs w:val="24"/>
                <w:lang w:val="en-US" w:eastAsia="zh-CN"/>
                <w14:textFill>
                  <w14:solidFill>
                    <w14:schemeClr w14:val="tx1"/>
                  </w14:solidFill>
                </w14:textFill>
              </w:rPr>
              <w:t>楼</w:t>
            </w:r>
            <w:r>
              <w:rPr>
                <w:rFonts w:hint="eastAsia" w:ascii="仿宋" w:hAnsi="仿宋" w:eastAsia="仿宋" w:cs="仿宋"/>
                <w:color w:val="000000" w:themeColor="text1"/>
                <w:sz w:val="24"/>
                <w:szCs w:val="24"/>
                <w:lang w:val="en-US" w:eastAsia="zh-CN"/>
                <w14:textFill>
                  <w14:solidFill>
                    <w14:schemeClr w14:val="tx1"/>
                  </w14:solidFill>
                </w14:textFill>
              </w:rPr>
              <w:t>一楼图书馆</w:t>
            </w:r>
          </w:p>
        </w:tc>
      </w:tr>
      <w:tr w14:paraId="26BE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95" w:type="dxa"/>
            <w:vAlign w:val="center"/>
          </w:tcPr>
          <w:p w14:paraId="0B06B690">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13:50</w:t>
            </w:r>
          </w:p>
          <w:p w14:paraId="226FEEB9">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w:t>
            </w:r>
          </w:p>
          <w:p w14:paraId="61A34EA1">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14:10</w:t>
            </w:r>
          </w:p>
        </w:tc>
        <w:tc>
          <w:tcPr>
            <w:tcW w:w="3656" w:type="dxa"/>
            <w:shd w:val="clear" w:color="auto" w:fill="auto"/>
            <w:vAlign w:val="center"/>
          </w:tcPr>
          <w:p w14:paraId="31CC35BF">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cstheme="minorEastAsia"/>
                <w:b/>
                <w:bCs/>
                <w:color w:val="000000" w:themeColor="text1"/>
                <w:kern w:val="2"/>
                <w:sz w:val="22"/>
                <w:szCs w:val="22"/>
                <w:lang w:val="en-US" w:eastAsia="zh-CN" w:bidi="ar-SA"/>
                <w14:textFill>
                  <w14:solidFill>
                    <w14:schemeClr w14:val="tx1"/>
                  </w14:solidFill>
                </w14:textFill>
              </w:rPr>
            </w:pPr>
            <w:r>
              <w:rPr>
                <w:rFonts w:hint="eastAsia" w:asciiTheme="minorEastAsia" w:hAnsiTheme="minorEastAsia" w:cstheme="minorEastAsia"/>
                <w:b/>
                <w:bCs/>
                <w:color w:val="000000" w:themeColor="text1"/>
                <w:kern w:val="2"/>
                <w:sz w:val="22"/>
                <w:szCs w:val="22"/>
                <w:lang w:val="en-US" w:eastAsia="zh-CN" w:bidi="ar-SA"/>
                <w14:textFill>
                  <w14:solidFill>
                    <w14:schemeClr w14:val="tx1"/>
                  </w14:solidFill>
                </w14:textFill>
              </w:rPr>
              <w:t>主题讲座</w:t>
            </w:r>
          </w:p>
          <w:p w14:paraId="014B80E5">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《细处着手，以德育心》</w:t>
            </w:r>
          </w:p>
        </w:tc>
        <w:tc>
          <w:tcPr>
            <w:tcW w:w="2092" w:type="dxa"/>
            <w:shd w:val="clear" w:color="auto" w:fill="auto"/>
            <w:vAlign w:val="center"/>
          </w:tcPr>
          <w:p w14:paraId="36F72D08">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安家中心小学</w:t>
            </w:r>
          </w:p>
          <w:p w14:paraId="76261818">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邹庆</w:t>
            </w:r>
          </w:p>
        </w:tc>
        <w:tc>
          <w:tcPr>
            <w:tcW w:w="1417" w:type="dxa"/>
            <w:vMerge w:val="continue"/>
            <w:vAlign w:val="center"/>
          </w:tcPr>
          <w:p w14:paraId="5CF9FF7F">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tc>
      </w:tr>
      <w:tr w14:paraId="4A9D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95" w:type="dxa"/>
            <w:vAlign w:val="center"/>
          </w:tcPr>
          <w:p w14:paraId="4AA6885D">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14:10</w:t>
            </w:r>
          </w:p>
          <w:p w14:paraId="0D62F3BA">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w:t>
            </w:r>
          </w:p>
          <w:p w14:paraId="045DD51B">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14:30</w:t>
            </w:r>
          </w:p>
        </w:tc>
        <w:tc>
          <w:tcPr>
            <w:tcW w:w="3656" w:type="dxa"/>
            <w:shd w:val="clear" w:color="auto" w:fill="auto"/>
            <w:vAlign w:val="center"/>
          </w:tcPr>
          <w:p w14:paraId="1015E3F3">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lang w:val="en-US" w:eastAsia="zh-CN" w:bidi="ar-SA"/>
                <w14:textFill>
                  <w14:solidFill>
                    <w14:schemeClr w14:val="tx1"/>
                  </w14:solidFill>
                </w14:textFill>
              </w:rPr>
              <w:t>读书沙龙</w:t>
            </w:r>
          </w:p>
          <w:p w14:paraId="6B612F3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大手握小手，劳动向前走</w:t>
            </w:r>
          </w:p>
          <w:p w14:paraId="0A87BF6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《小活动 大德育》阅读交流</w:t>
            </w:r>
          </w:p>
        </w:tc>
        <w:tc>
          <w:tcPr>
            <w:tcW w:w="2092" w:type="dxa"/>
            <w:shd w:val="clear" w:color="auto" w:fill="auto"/>
            <w:vAlign w:val="center"/>
          </w:tcPr>
          <w:p w14:paraId="0E056778">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2"/>
                <w:szCs w:val="22"/>
                <w:lang w:val="en-US" w:eastAsia="zh-CN"/>
                <w14:textFill>
                  <w14:solidFill>
                    <w14:schemeClr w14:val="tx1"/>
                  </w14:solidFill>
                </w14:textFill>
              </w:rPr>
            </w:pPr>
          </w:p>
          <w:p w14:paraId="0C7A98B6">
            <w:pPr>
              <w:spacing w:before="0" w:after="0" w:line="240" w:lineRule="auto"/>
              <w:jc w:val="center"/>
              <w:rPr>
                <w:rFonts w:hint="eastAsia"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奔牛实验小学</w:t>
            </w:r>
          </w:p>
          <w:p w14:paraId="5CDB8C9A">
            <w:pPr>
              <w:spacing w:before="0" w:after="0" w:line="240" w:lineRule="auto"/>
              <w:jc w:val="center"/>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朱琳</w:t>
            </w:r>
          </w:p>
        </w:tc>
        <w:tc>
          <w:tcPr>
            <w:tcW w:w="1417" w:type="dxa"/>
            <w:vMerge w:val="continue"/>
            <w:vAlign w:val="center"/>
          </w:tcPr>
          <w:p w14:paraId="4FADA085">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tc>
      </w:tr>
      <w:tr w14:paraId="727F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95" w:type="dxa"/>
            <w:vAlign w:val="center"/>
          </w:tcPr>
          <w:p w14:paraId="332AA9A7">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14:30</w:t>
            </w:r>
          </w:p>
          <w:p w14:paraId="39FC4A52">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p w14:paraId="306D6B14">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15:00</w:t>
            </w:r>
          </w:p>
        </w:tc>
        <w:tc>
          <w:tcPr>
            <w:tcW w:w="3656" w:type="dxa"/>
            <w:vAlign w:val="center"/>
          </w:tcPr>
          <w:p w14:paraId="0E5B9D5B">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Theme="minorEastAsia" w:hAnsiTheme="minorEastAsia" w:eastAsiaTheme="minorEastAsia" w:cstheme="minorEastAsia"/>
                <w:b/>
                <w:bCs/>
                <w:color w:val="000000" w:themeColor="text1"/>
                <w:kern w:val="2"/>
                <w:sz w:val="22"/>
                <w:szCs w:val="22"/>
                <w:lang w:val="en-US" w:eastAsia="zh-CN" w:bidi="ar-SA"/>
                <w14:textFill>
                  <w14:solidFill>
                    <w14:schemeClr w14:val="tx1"/>
                  </w14:solidFill>
                </w14:textFill>
              </w:rPr>
            </w:pPr>
            <w:r>
              <w:rPr>
                <w:rFonts w:hint="eastAsia" w:asciiTheme="minorEastAsia" w:hAnsiTheme="minorEastAsia" w:cstheme="minorEastAsia"/>
                <w:b/>
                <w:bCs/>
                <w:color w:val="000000" w:themeColor="text1"/>
                <w:kern w:val="2"/>
                <w:sz w:val="22"/>
                <w:szCs w:val="22"/>
                <w:lang w:val="en-US" w:eastAsia="zh-CN" w:bidi="ar-SA"/>
                <w14:textFill>
                  <w14:solidFill>
                    <w14:schemeClr w14:val="tx1"/>
                  </w14:solidFill>
                </w14:textFill>
              </w:rPr>
              <w:t>头脑风暴</w:t>
            </w:r>
          </w:p>
          <w:p w14:paraId="5C73FCA0">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以小见大，智慧地挖掘活动育人价值</w:t>
            </w:r>
          </w:p>
        </w:tc>
        <w:tc>
          <w:tcPr>
            <w:tcW w:w="2092" w:type="dxa"/>
            <w:vAlign w:val="center"/>
          </w:tcPr>
          <w:p w14:paraId="515FCBFC">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培育室领衔人</w:t>
            </w:r>
          </w:p>
          <w:p w14:paraId="5C160BCE">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及成员代表</w:t>
            </w:r>
          </w:p>
        </w:tc>
        <w:tc>
          <w:tcPr>
            <w:tcW w:w="1417" w:type="dxa"/>
            <w:vMerge w:val="continue"/>
            <w:vAlign w:val="center"/>
          </w:tcPr>
          <w:p w14:paraId="12E3C215">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tc>
      </w:tr>
      <w:tr w14:paraId="7832C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1295" w:type="dxa"/>
          </w:tcPr>
          <w:p w14:paraId="0B9D48D5">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15:10</w:t>
            </w:r>
          </w:p>
          <w:p w14:paraId="6F9E5E26">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w:t>
            </w:r>
          </w:p>
          <w:p w14:paraId="77531051">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15:40</w:t>
            </w:r>
          </w:p>
        </w:tc>
        <w:tc>
          <w:tcPr>
            <w:tcW w:w="3656" w:type="dxa"/>
            <w:vAlign w:val="center"/>
          </w:tcPr>
          <w:p w14:paraId="03856D57">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lang w:val="en-US" w:eastAsia="zh-CN" w:bidi="ar-SA"/>
                <w14:textFill>
                  <w14:solidFill>
                    <w14:schemeClr w14:val="tx1"/>
                  </w14:solidFill>
                </w14:textFill>
              </w:rPr>
              <w:t>活动策划</w:t>
            </w:r>
          </w:p>
          <w:p w14:paraId="34A7E18B">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lang w:val="en-US" w:eastAsia="zh-CN"/>
              </w:rPr>
            </w:pPr>
            <w:r>
              <w:rPr>
                <w:rFonts w:hint="eastAsia" w:ascii="仿宋" w:hAnsi="仿宋" w:eastAsia="仿宋" w:cs="仿宋"/>
                <w:color w:val="000000" w:themeColor="text1"/>
                <w:sz w:val="22"/>
                <w:szCs w:val="22"/>
                <w:lang w:val="en-US" w:eastAsia="zh-CN"/>
                <w14:textFill>
                  <w14:solidFill>
                    <w14:schemeClr w14:val="tx1"/>
                  </w14:solidFill>
                </w14:textFill>
              </w:rPr>
              <w:t>主题：感恩教育</w:t>
            </w:r>
          </w:p>
        </w:tc>
        <w:tc>
          <w:tcPr>
            <w:tcW w:w="2092" w:type="dxa"/>
            <w:vAlign w:val="center"/>
          </w:tcPr>
          <w:p w14:paraId="0019E4C3">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培育室领衔人</w:t>
            </w:r>
          </w:p>
          <w:p w14:paraId="45339DBD">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及成员代表</w:t>
            </w:r>
          </w:p>
        </w:tc>
        <w:tc>
          <w:tcPr>
            <w:tcW w:w="1417" w:type="dxa"/>
            <w:vMerge w:val="continue"/>
            <w:vAlign w:val="center"/>
          </w:tcPr>
          <w:p w14:paraId="2DCD0A40">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tc>
      </w:tr>
      <w:tr w14:paraId="7E4DD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1295" w:type="dxa"/>
          </w:tcPr>
          <w:p w14:paraId="774AB7B0">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15：40</w:t>
            </w:r>
          </w:p>
          <w:p w14:paraId="6AE6E26B">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w:t>
            </w:r>
          </w:p>
          <w:p w14:paraId="4A332252">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16：00</w:t>
            </w:r>
          </w:p>
        </w:tc>
        <w:tc>
          <w:tcPr>
            <w:tcW w:w="3656" w:type="dxa"/>
            <w:vAlign w:val="center"/>
          </w:tcPr>
          <w:p w14:paraId="6AD371EE">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lang w:val="en-US" w:eastAsia="zh-CN" w:bidi="ar-SA"/>
                <w14:textFill>
                  <w14:solidFill>
                    <w14:schemeClr w14:val="tx1"/>
                  </w14:solidFill>
                </w14:textFill>
              </w:rPr>
              <w:t>引领讲座</w:t>
            </w:r>
          </w:p>
          <w:p w14:paraId="2D1E44F0">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如何让活动入心化行，</w:t>
            </w:r>
          </w:p>
          <w:p w14:paraId="4E22B5C0">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真正提升育人价值</w:t>
            </w:r>
          </w:p>
        </w:tc>
        <w:tc>
          <w:tcPr>
            <w:tcW w:w="2092" w:type="dxa"/>
            <w:vAlign w:val="center"/>
          </w:tcPr>
          <w:p w14:paraId="41A72745">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特邀导师</w:t>
            </w:r>
          </w:p>
          <w:p w14:paraId="42A0E6DF">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袁文娟</w:t>
            </w:r>
          </w:p>
          <w:p w14:paraId="1A6653FF">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培育室领衔人</w:t>
            </w:r>
          </w:p>
          <w:p w14:paraId="08401FB3">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潘虹</w:t>
            </w:r>
          </w:p>
        </w:tc>
        <w:tc>
          <w:tcPr>
            <w:tcW w:w="1417" w:type="dxa"/>
            <w:vAlign w:val="center"/>
          </w:tcPr>
          <w:p w14:paraId="138FE04F">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tc>
      </w:tr>
    </w:tbl>
    <w:p w14:paraId="4FD6C9E8">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ascii="仿宋" w:hAnsi="仿宋" w:eastAsia="仿宋" w:cs="仿宋"/>
          <w:color w:val="000000"/>
          <w:sz w:val="24"/>
          <w:szCs w:val="24"/>
        </w:rPr>
      </w:pPr>
      <w:r>
        <w:rPr>
          <w:rFonts w:hint="eastAsia" w:ascii="仿宋" w:hAnsi="仿宋" w:eastAsia="仿宋" w:cs="仿宋"/>
          <w:b/>
          <w:bCs/>
          <w:color w:val="000000"/>
          <w:sz w:val="24"/>
          <w:szCs w:val="24"/>
          <w:lang w:val="en-US" w:eastAsia="zh-CN"/>
        </w:rPr>
        <w:t>五、</w:t>
      </w:r>
      <w:r>
        <w:rPr>
          <w:rFonts w:hint="eastAsia" w:ascii="仿宋" w:hAnsi="仿宋" w:eastAsia="仿宋" w:cs="仿宋"/>
          <w:b/>
          <w:bCs/>
          <w:color w:val="000000"/>
          <w:sz w:val="24"/>
          <w:szCs w:val="24"/>
        </w:rPr>
        <w:t>参加对象</w:t>
      </w:r>
    </w:p>
    <w:p w14:paraId="55B99853">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left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培育室</w:t>
      </w:r>
      <w:r>
        <w:rPr>
          <w:rFonts w:hint="eastAsia" w:ascii="仿宋" w:hAnsi="仿宋" w:eastAsia="仿宋" w:cs="仿宋"/>
          <w:color w:val="000000"/>
          <w:sz w:val="24"/>
          <w:szCs w:val="24"/>
        </w:rPr>
        <w:t>全体成员</w:t>
      </w:r>
      <w:r>
        <w:rPr>
          <w:rFonts w:hint="eastAsia" w:ascii="仿宋" w:hAnsi="仿宋" w:eastAsia="仿宋" w:cs="仿宋"/>
          <w:color w:val="000000"/>
          <w:sz w:val="24"/>
          <w:szCs w:val="24"/>
          <w:lang w:val="en-US" w:eastAsia="zh-CN"/>
        </w:rPr>
        <w:t>含编外</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17</w:t>
      </w:r>
      <w:r>
        <w:rPr>
          <w:rFonts w:hint="eastAsia" w:ascii="仿宋" w:hAnsi="仿宋" w:eastAsia="仿宋" w:cs="仿宋"/>
          <w:color w:val="000000"/>
          <w:sz w:val="24"/>
          <w:szCs w:val="24"/>
        </w:rPr>
        <w:t>人）</w:t>
      </w:r>
      <w:r>
        <w:rPr>
          <w:rFonts w:hint="eastAsia" w:ascii="仿宋" w:hAnsi="仿宋" w:eastAsia="仿宋" w:cs="仿宋"/>
          <w:color w:val="000000"/>
          <w:sz w:val="24"/>
          <w:szCs w:val="24"/>
          <w:lang w:eastAsia="zh-CN"/>
        </w:rPr>
        <w:t>及导师，</w:t>
      </w:r>
      <w:r>
        <w:rPr>
          <w:rFonts w:hint="eastAsia" w:ascii="仿宋" w:hAnsi="仿宋" w:eastAsia="仿宋" w:cs="仿宋"/>
          <w:color w:val="000000"/>
          <w:sz w:val="24"/>
          <w:szCs w:val="24"/>
          <w:lang w:val="en-US" w:eastAsia="zh-CN"/>
        </w:rPr>
        <w:t>欢迎龙虎塘第二</w:t>
      </w:r>
      <w:bookmarkStart w:id="0" w:name="_GoBack"/>
      <w:bookmarkEnd w:id="0"/>
      <w:r>
        <w:rPr>
          <w:rFonts w:hint="eastAsia" w:ascii="仿宋" w:hAnsi="仿宋" w:eastAsia="仿宋" w:cs="仿宋"/>
          <w:color w:val="000000"/>
          <w:sz w:val="24"/>
          <w:szCs w:val="24"/>
          <w:lang w:val="en-US" w:eastAsia="zh-CN"/>
        </w:rPr>
        <w:t>实验小学班主任及区域内其他感兴趣的班主任一齐参加。</w:t>
      </w:r>
    </w:p>
    <w:p w14:paraId="133D0CA7">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请各校及时通知培育室成员准时参加，如有问题请与培育室领衔人潘虹联系，电话13861001120。</w:t>
      </w:r>
    </w:p>
    <w:p w14:paraId="7B50CEA0">
      <w:pPr>
        <w:pStyle w:val="2"/>
        <w:ind w:firstLine="482" w:firstLineChars="200"/>
        <w:rPr>
          <w:rFonts w:hint="default"/>
          <w:b/>
          <w:bCs/>
          <w:lang w:val="en-US" w:eastAsia="zh-CN"/>
        </w:rPr>
      </w:pPr>
      <w:r>
        <w:rPr>
          <w:rFonts w:hint="eastAsia" w:ascii="仿宋" w:hAnsi="仿宋" w:eastAsia="仿宋" w:cs="仿宋"/>
          <w:b/>
          <w:bCs/>
          <w:color w:val="000000"/>
          <w:sz w:val="24"/>
          <w:szCs w:val="24"/>
          <w:lang w:val="en-US" w:eastAsia="zh-CN"/>
        </w:rPr>
        <w:t>六、相关说明</w:t>
      </w:r>
    </w:p>
    <w:p w14:paraId="577D6F9F">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1.培育室成员做好读书交流和活动策划的准备，助推高效、高品的研修活动。</w:t>
      </w:r>
    </w:p>
    <w:p w14:paraId="4D4223DF">
      <w:pPr>
        <w:pStyle w:val="2"/>
        <w:keepNext w:val="0"/>
        <w:keepLines w:val="0"/>
        <w:pageBreakBefore w:val="0"/>
        <w:widowControl w:val="0"/>
        <w:kinsoku/>
        <w:wordWrap/>
        <w:overflowPunct/>
        <w:topLinePunct w:val="0"/>
        <w:autoSpaceDE/>
        <w:autoSpaceDN/>
        <w:bidi w:val="0"/>
        <w:adjustRightInd/>
        <w:snapToGrid w:val="0"/>
        <w:spacing w:after="0"/>
        <w:ind w:firstLine="480" w:firstLineChars="200"/>
        <w:textAlignment w:val="auto"/>
        <w:rPr>
          <w:rFonts w:hint="default"/>
          <w:lang w:val="en-US" w:eastAsia="zh-CN"/>
        </w:rPr>
      </w:pPr>
      <w:r>
        <w:rPr>
          <w:rFonts w:hint="eastAsia" w:ascii="仿宋" w:hAnsi="仿宋" w:eastAsia="仿宋" w:cs="仿宋"/>
          <w:color w:val="000000"/>
          <w:sz w:val="24"/>
          <w:szCs w:val="24"/>
          <w:lang w:val="en-US" w:eastAsia="zh-CN"/>
        </w:rPr>
        <w:t>2.请培育室成员根据第一次活动确定的分工内容，根据轮流合作原则，提前做好相关岗位的准备工作：</w:t>
      </w:r>
      <w:r>
        <w:rPr>
          <w:rFonts w:hint="eastAsia" w:ascii="仿宋" w:hAnsi="仿宋" w:eastAsia="仿宋" w:cs="仿宋"/>
          <w:color w:val="000000"/>
          <w:sz w:val="24"/>
          <w:szCs w:val="24"/>
          <w:u w:val="single"/>
          <w:lang w:val="en-US" w:eastAsia="zh-CN"/>
        </w:rPr>
        <w:t>通讯及摄影（</w:t>
      </w:r>
      <w:r>
        <w:rPr>
          <w:rFonts w:hint="eastAsia" w:ascii="仿宋" w:hAnsi="仿宋" w:eastAsia="仿宋" w:cs="仿宋"/>
          <w:b/>
          <w:bCs/>
          <w:color w:val="000000"/>
          <w:sz w:val="24"/>
          <w:szCs w:val="24"/>
          <w:u w:val="single"/>
          <w:lang w:val="en-US" w:eastAsia="zh-CN"/>
        </w:rPr>
        <w:t>杨婷婷</w:t>
      </w:r>
      <w:r>
        <w:rPr>
          <w:rFonts w:hint="eastAsia" w:ascii="仿宋" w:hAnsi="仿宋" w:eastAsia="仿宋" w:cs="仿宋"/>
          <w:color w:val="000000"/>
          <w:sz w:val="24"/>
          <w:szCs w:val="24"/>
          <w:u w:val="single"/>
          <w:lang w:val="en-US" w:eastAsia="zh-CN"/>
        </w:rPr>
        <w:t>），区网发文（</w:t>
      </w:r>
      <w:r>
        <w:rPr>
          <w:rFonts w:hint="eastAsia" w:ascii="仿宋" w:hAnsi="仿宋" w:eastAsia="仿宋" w:cs="仿宋"/>
          <w:b/>
          <w:bCs/>
          <w:color w:val="000000"/>
          <w:sz w:val="24"/>
          <w:szCs w:val="24"/>
          <w:u w:val="single"/>
          <w:lang w:val="en-US" w:eastAsia="zh-CN"/>
        </w:rPr>
        <w:t>朱琳</w:t>
      </w:r>
      <w:r>
        <w:rPr>
          <w:rFonts w:hint="eastAsia" w:ascii="仿宋" w:hAnsi="仿宋" w:eastAsia="仿宋" w:cs="仿宋"/>
          <w:color w:val="000000"/>
          <w:sz w:val="24"/>
          <w:szCs w:val="24"/>
          <w:u w:val="single"/>
          <w:lang w:val="en-US" w:eastAsia="zh-CN"/>
        </w:rPr>
        <w:t>），公众号（吴晨茵），评课实录与在线收集</w:t>
      </w:r>
      <w:r>
        <w:rPr>
          <w:rFonts w:hint="eastAsia" w:ascii="仿宋" w:hAnsi="仿宋" w:eastAsia="仿宋" w:cs="仿宋"/>
          <w:b/>
          <w:bCs/>
          <w:color w:val="000000"/>
          <w:sz w:val="24"/>
          <w:szCs w:val="24"/>
          <w:u w:val="single"/>
          <w:lang w:val="en-US" w:eastAsia="zh-CN"/>
        </w:rPr>
        <w:t>（刘妍）</w:t>
      </w:r>
      <w:r>
        <w:rPr>
          <w:rFonts w:hint="eastAsia" w:ascii="仿宋" w:hAnsi="仿宋" w:eastAsia="仿宋" w:cs="仿宋"/>
          <w:color w:val="000000"/>
          <w:sz w:val="24"/>
          <w:szCs w:val="24"/>
          <w:u w:val="single"/>
          <w:lang w:val="en-US" w:eastAsia="zh-CN"/>
        </w:rPr>
        <w:t>，研究材料收集（含教案、讲座稿、PPT等打包发给，一式两份，一份发简报制作者，一份发领衔人，</w:t>
      </w:r>
      <w:r>
        <w:rPr>
          <w:rFonts w:hint="eastAsia" w:ascii="仿宋" w:hAnsi="仿宋" w:eastAsia="仿宋" w:cs="仿宋"/>
          <w:b/>
          <w:bCs/>
          <w:color w:val="000000"/>
          <w:sz w:val="24"/>
          <w:szCs w:val="24"/>
          <w:u w:val="single"/>
          <w:lang w:val="en-US" w:eastAsia="zh-CN"/>
        </w:rPr>
        <w:t>郑玉蓉</w:t>
      </w:r>
      <w:r>
        <w:rPr>
          <w:rFonts w:hint="eastAsia" w:ascii="仿宋" w:hAnsi="仿宋" w:eastAsia="仿宋" w:cs="仿宋"/>
          <w:color w:val="000000"/>
          <w:sz w:val="24"/>
          <w:szCs w:val="24"/>
          <w:u w:val="single"/>
          <w:lang w:val="en-US" w:eastAsia="zh-CN"/>
        </w:rPr>
        <w:t>）简报</w:t>
      </w:r>
      <w:r>
        <w:rPr>
          <w:rFonts w:hint="eastAsia" w:ascii="仿宋" w:hAnsi="仿宋" w:eastAsia="仿宋" w:cs="仿宋"/>
          <w:b/>
          <w:bCs/>
          <w:color w:val="000000"/>
          <w:sz w:val="24"/>
          <w:szCs w:val="24"/>
          <w:u w:val="single"/>
          <w:lang w:val="en-US" w:eastAsia="zh-CN"/>
        </w:rPr>
        <w:t>（陈章伟）</w:t>
      </w:r>
      <w:r>
        <w:rPr>
          <w:rFonts w:hint="eastAsia" w:ascii="仿宋" w:hAnsi="仿宋" w:eastAsia="仿宋" w:cs="仿宋"/>
          <w:color w:val="000000"/>
          <w:sz w:val="24"/>
          <w:szCs w:val="24"/>
          <w:lang w:val="en-US" w:eastAsia="zh-CN"/>
        </w:rPr>
        <w:t>。</w:t>
      </w:r>
    </w:p>
    <w:p w14:paraId="6FA745FD">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仿宋" w:hAnsi="仿宋" w:eastAsia="仿宋" w:cs="仿宋"/>
          <w:color w:val="000000"/>
          <w:sz w:val="24"/>
          <w:szCs w:val="24"/>
        </w:rPr>
      </w:pPr>
    </w:p>
    <w:p w14:paraId="0FF6FE60">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新北区潘虹“小满优班”优秀班主任培育室</w:t>
      </w:r>
    </w:p>
    <w:p w14:paraId="27212769">
      <w:pPr>
        <w:pStyle w:val="2"/>
        <w:jc w:val="right"/>
        <w:rPr>
          <w:rFonts w:hint="eastAsia" w:ascii="仿宋" w:hAnsi="仿宋" w:eastAsia="仿宋" w:cs="仿宋"/>
          <w:color w:val="000000"/>
          <w:kern w:val="2"/>
          <w:sz w:val="24"/>
          <w:szCs w:val="24"/>
          <w:lang w:val="en-US" w:eastAsia="zh-CN" w:bidi="ar-SA"/>
        </w:rPr>
      </w:pPr>
      <w:r>
        <w:rPr>
          <w:rFonts w:hint="eastAsia"/>
        </w:rPr>
        <w:t xml:space="preserve"> </w:t>
      </w:r>
      <w:r>
        <w:rPr>
          <w:rFonts w:hint="eastAsia" w:ascii="仿宋" w:hAnsi="仿宋" w:eastAsia="仿宋" w:cs="仿宋"/>
          <w:color w:val="000000"/>
          <w:kern w:val="2"/>
          <w:sz w:val="24"/>
          <w:szCs w:val="24"/>
          <w:lang w:val="en-US" w:eastAsia="zh-CN" w:bidi="ar-SA"/>
        </w:rPr>
        <w:t xml:space="preserve">常州市新北区教育局基础教育处   </w:t>
      </w:r>
    </w:p>
    <w:p w14:paraId="3B4059CD">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20</w:t>
      </w:r>
      <w:r>
        <w:rPr>
          <w:rFonts w:hint="eastAsia" w:ascii="仿宋" w:hAnsi="仿宋" w:eastAsia="仿宋" w:cs="仿宋"/>
          <w:color w:val="000000"/>
          <w:sz w:val="24"/>
          <w:szCs w:val="24"/>
          <w:lang w:val="en-US" w:eastAsia="zh-CN"/>
        </w:rPr>
        <w:t>24</w:t>
      </w:r>
      <w:r>
        <w:rPr>
          <w:rFonts w:hint="eastAsia" w:ascii="仿宋" w:hAnsi="仿宋" w:eastAsia="仿宋" w:cs="仿宋"/>
          <w:color w:val="000000"/>
          <w:sz w:val="24"/>
          <w:szCs w:val="24"/>
        </w:rPr>
        <w:t>年</w:t>
      </w:r>
      <w:r>
        <w:rPr>
          <w:rFonts w:hint="eastAsia" w:ascii="仿宋" w:hAnsi="仿宋" w:eastAsia="仿宋" w:cs="仿宋"/>
          <w:color w:val="000000"/>
          <w:sz w:val="24"/>
          <w:szCs w:val="24"/>
          <w:lang w:val="en-US" w:eastAsia="zh-CN"/>
        </w:rPr>
        <w:t>11</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27</w:t>
      </w:r>
      <w:r>
        <w:rPr>
          <w:rFonts w:hint="eastAsia" w:ascii="仿宋" w:hAnsi="仿宋" w:eastAsia="仿宋" w:cs="仿宋"/>
          <w:color w:val="000000"/>
          <w:sz w:val="24"/>
          <w:szCs w:val="24"/>
        </w:rPr>
        <w:t xml:space="preserve">日          </w:t>
      </w:r>
    </w:p>
    <w:p w14:paraId="3E0CD0DA">
      <w:pPr>
        <w:keepNext w:val="0"/>
        <w:keepLines w:val="0"/>
        <w:pageBreakBefore w:val="0"/>
        <w:widowControl w:val="0"/>
        <w:kinsoku/>
        <w:wordWrap/>
        <w:overflowPunct/>
        <w:topLinePunct w:val="0"/>
        <w:autoSpaceDE/>
        <w:autoSpaceDN/>
        <w:bidi w:val="0"/>
        <w:adjustRightInd w:val="0"/>
        <w:snapToGrid w:val="0"/>
        <w:spacing w:line="400" w:lineRule="exact"/>
        <w:jc w:val="right"/>
        <w:textAlignment w:val="auto"/>
        <w:rPr>
          <w:rFonts w:hint="eastAsia" w:ascii="宋体" w:hAnsi="宋体" w:eastAsia="宋体" w:cs="宋体"/>
          <w:color w:val="000000"/>
          <w:sz w:val="24"/>
          <w:szCs w:val="24"/>
        </w:rPr>
      </w:pPr>
    </w:p>
    <w:p w14:paraId="481A435B">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64BFADAB">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07DD86BA">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610EEB34">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18838E03">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1F4054DC">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1E32ABCC">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45C759B8">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73862F83">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5FBDD923">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1BFD8BDC">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4B3DDD97">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4B37E9B6">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3365FB8E">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75008ADC">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006DF20B">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宋体" w:hAnsi="宋体" w:eastAsia="宋体" w:cs="宋体"/>
          <w:b w:val="0"/>
          <w:bCs w:val="0"/>
          <w:color w:val="FF0000"/>
          <w:sz w:val="28"/>
          <w:szCs w:val="28"/>
          <w:lang w:val="en-US" w:eastAsia="zh-CN"/>
        </w:rPr>
        <w:t>【二、活动签到】</w:t>
      </w:r>
    </w:p>
    <w:p w14:paraId="5BA43D85">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20</w:t>
      </w: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日</w:t>
      </w:r>
      <w:r>
        <w:rPr>
          <w:rFonts w:hint="eastAsia" w:ascii="宋体" w:hAnsi="宋体" w:eastAsia="宋体" w:cs="宋体"/>
          <w:sz w:val="24"/>
          <w:szCs w:val="24"/>
          <w:lang w:val="en-US" w:eastAsia="zh-CN"/>
        </w:rPr>
        <w:t>（附：纸质签到表扫描件）</w:t>
      </w:r>
      <w:r>
        <w:rPr>
          <w:rFonts w:hint="eastAsia" w:ascii="宋体" w:hAnsi="宋体" w:eastAsia="宋体" w:cs="宋体"/>
          <w:color w:val="000000"/>
          <w:sz w:val="24"/>
          <w:szCs w:val="24"/>
        </w:rPr>
        <w:t xml:space="preserve"> </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20"/>
      </w:tblGrid>
      <w:tr w14:paraId="18222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70" w:hRule="atLeast"/>
        </w:trPr>
        <w:tc>
          <w:tcPr>
            <w:tcW w:w="7320" w:type="dxa"/>
          </w:tcPr>
          <w:p w14:paraId="26F6F888">
            <w:pPr>
              <w:keepNext w:val="0"/>
              <w:keepLines w:val="0"/>
              <w:pageBreakBefore w:val="0"/>
              <w:kinsoku/>
              <w:overflowPunct/>
              <w:topLinePunct w:val="0"/>
              <w:autoSpaceDE/>
              <w:autoSpaceDN/>
              <w:bidi w:val="0"/>
              <w:spacing w:line="240" w:lineRule="auto"/>
              <w:jc w:val="both"/>
              <w:textAlignment w:val="auto"/>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drawing>
                <wp:inline distT="0" distB="0" distL="114300" distR="114300">
                  <wp:extent cx="3896995" cy="5273040"/>
                  <wp:effectExtent l="0" t="0" r="8255" b="3810"/>
                  <wp:docPr id="5" name="图片 5" descr="签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签到表"/>
                          <pic:cNvPicPr>
                            <a:picLocks noChangeAspect="1"/>
                          </pic:cNvPicPr>
                        </pic:nvPicPr>
                        <pic:blipFill>
                          <a:blip r:embed="rId5"/>
                          <a:stretch>
                            <a:fillRect/>
                          </a:stretch>
                        </pic:blipFill>
                        <pic:spPr>
                          <a:xfrm>
                            <a:off x="0" y="0"/>
                            <a:ext cx="3896995" cy="5273040"/>
                          </a:xfrm>
                          <a:prstGeom prst="rect">
                            <a:avLst/>
                          </a:prstGeom>
                        </pic:spPr>
                      </pic:pic>
                    </a:graphicData>
                  </a:graphic>
                </wp:inline>
              </w:drawing>
            </w:r>
          </w:p>
        </w:tc>
      </w:tr>
    </w:tbl>
    <w:p w14:paraId="76856282">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p>
    <w:p w14:paraId="6C651E6B">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lang w:eastAsia="zh-CN"/>
        </w:rPr>
      </w:pPr>
    </w:p>
    <w:p w14:paraId="4FF546FA">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p>
    <w:p w14:paraId="0E734044">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p>
    <w:p w14:paraId="23205C7B">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p>
    <w:p w14:paraId="70B97FC7">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p>
    <w:p w14:paraId="2FB0E4D0">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p>
    <w:p w14:paraId="264B1FEF">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p>
    <w:p w14:paraId="6BE6CECF">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p>
    <w:p w14:paraId="03391280">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p>
    <w:p w14:paraId="12F1FD6E">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p>
    <w:p w14:paraId="0BF7D13C">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p>
    <w:p w14:paraId="22A7E9A5">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p>
    <w:p w14:paraId="4FE60C80">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【三、现场反思、评课实录】</w:t>
      </w:r>
    </w:p>
    <w:p w14:paraId="1C262C60">
      <w:pPr>
        <w:spacing w:line="360" w:lineRule="auto"/>
        <w:ind w:firstLine="420" w:firstLineChars="200"/>
        <w:rPr>
          <w:rFonts w:hint="eastAsia"/>
        </w:rPr>
      </w:pPr>
      <w:r>
        <w:rPr>
          <w:rFonts w:hint="eastAsia"/>
        </w:rPr>
        <w:t>教学设计和反思：</w:t>
      </w:r>
    </w:p>
    <w:p w14:paraId="7246220A">
      <w:pPr>
        <w:spacing w:line="360" w:lineRule="auto"/>
        <w:ind w:firstLine="420" w:firstLineChars="200"/>
        <w:rPr>
          <w:rFonts w:hint="default"/>
          <w:lang w:val="en-US" w:eastAsia="zh-CN"/>
        </w:rPr>
      </w:pPr>
      <w:r>
        <w:rPr>
          <w:rFonts w:hint="eastAsia"/>
          <w:lang w:val="en-US" w:eastAsia="zh-CN"/>
        </w:rPr>
        <w:t>今年任教三年级，期初进行年级特色活动研讨时，我们与下学期的十岁成长礼相联通，确定了感恩“拾”光，做传承好少年为主题的序列活动。这一学期，契合传统节日，每一月传承践行一项美德，前期有尊老爱老，而十一月是“勤俭”美德。我结合本班用餐浪费现象严重这一问题，将我们班的勤俭美德定为“心怀感恩，节约粮食”主题。</w:t>
      </w:r>
    </w:p>
    <w:p w14:paraId="0D2DA2C3">
      <w:pPr>
        <w:spacing w:line="360" w:lineRule="auto"/>
        <w:ind w:firstLine="420" w:firstLineChars="200"/>
        <w:rPr>
          <w:rFonts w:hint="eastAsia"/>
          <w:lang w:val="en-US" w:eastAsia="zh-CN"/>
        </w:rPr>
      </w:pPr>
      <w:r>
        <w:rPr>
          <w:rFonts w:hint="eastAsia"/>
          <w:lang w:val="en-US" w:eastAsia="zh-CN"/>
        </w:rPr>
        <w:t>前期，经过对班级学生做了《餐饮情况调查问卷》的调查结果显示，学生饮食不均衡、剩菜剩饭的现象比较普遍。学生节约意识淡薄。优渥的物质环境，使学生有了更多的选择，但缺少健康科学的膳食理念，因此召开本主题班会。</w:t>
      </w:r>
    </w:p>
    <w:p w14:paraId="369B735F">
      <w:pPr>
        <w:spacing w:line="360" w:lineRule="auto"/>
        <w:ind w:firstLine="420" w:firstLineChars="200"/>
        <w:rPr>
          <w:rFonts w:hint="eastAsia"/>
          <w:lang w:val="en-US" w:eastAsia="zh-CN"/>
        </w:rPr>
      </w:pPr>
      <w:r>
        <w:rPr>
          <w:rFonts w:hint="eastAsia"/>
          <w:lang w:val="en-US" w:eastAsia="zh-CN"/>
        </w:rPr>
        <w:t>本节课，我主要是通过四个环节设计来帮助学生从认知到情感最终到行为上能够做到心怀感恩，节约粮食。</w:t>
      </w:r>
    </w:p>
    <w:p w14:paraId="5DF3D7D7">
      <w:pPr>
        <w:spacing w:line="360" w:lineRule="auto"/>
        <w:ind w:firstLine="420" w:firstLineChars="200"/>
        <w:rPr>
          <w:rFonts w:hint="eastAsia"/>
          <w:lang w:val="en-US" w:eastAsia="zh-CN"/>
        </w:rPr>
      </w:pPr>
      <w:r>
        <w:rPr>
          <w:rFonts w:hint="eastAsia"/>
          <w:lang w:val="en-US" w:eastAsia="zh-CN"/>
        </w:rPr>
        <w:t>第一个环节，学生通过光盘数据调查问卷意识到挑食、浪费现象。通过自己配一配菜的活动设计，让学生了解餐盘营养分配原理，树立均衡饮食意识，从而进一步改善挑食现象，意识到营养均衡才能身体棒，踏上树立节约粮食的第一步台阶。</w:t>
      </w:r>
    </w:p>
    <w:p w14:paraId="6D0AD0C9">
      <w:pPr>
        <w:spacing w:line="360" w:lineRule="auto"/>
        <w:ind w:firstLine="420" w:firstLineChars="200"/>
        <w:rPr>
          <w:rFonts w:hint="eastAsia"/>
          <w:lang w:val="en-US" w:eastAsia="zh-CN"/>
        </w:rPr>
      </w:pPr>
      <w:r>
        <w:rPr>
          <w:rFonts w:hint="eastAsia"/>
          <w:lang w:val="en-US" w:eastAsia="zh-CN"/>
        </w:rPr>
        <w:t>第二个环节，学生通过采访食堂工作人员，聆听他们的烦恼，感受到大家的浪费情况。</w:t>
      </w:r>
    </w:p>
    <w:p w14:paraId="1AF0273E">
      <w:pPr>
        <w:spacing w:line="360" w:lineRule="auto"/>
        <w:ind w:firstLine="420" w:firstLineChars="200"/>
        <w:rPr>
          <w:rFonts w:hint="eastAsia"/>
          <w:lang w:val="en-US" w:eastAsia="zh-CN"/>
        </w:rPr>
      </w:pPr>
      <w:r>
        <w:rPr>
          <w:rFonts w:hint="eastAsia"/>
          <w:lang w:val="en-US" w:eastAsia="zh-CN"/>
        </w:rPr>
        <w:t>通过直观的数据计算以及直观的数据呈现，使得学生深刻意识到浪费的严重性以及带来的后果，从而激发其爱惜粮食不浪费的意识。</w:t>
      </w:r>
    </w:p>
    <w:p w14:paraId="456A369B">
      <w:pPr>
        <w:spacing w:line="360" w:lineRule="auto"/>
        <w:ind w:firstLine="420" w:firstLineChars="200"/>
        <w:rPr>
          <w:rFonts w:hint="default"/>
          <w:lang w:val="en-US" w:eastAsia="zh-CN"/>
        </w:rPr>
      </w:pPr>
      <w:r>
        <w:rPr>
          <w:rFonts w:hint="eastAsia"/>
          <w:lang w:val="en-US" w:eastAsia="zh-CN"/>
        </w:rPr>
        <w:t>这几个环节，我还辅以了调查问题的方法指导即调查问卷、采访调查、查阅资料三种形式。也为后期他们继续开展问题调查做铺垫。</w:t>
      </w:r>
    </w:p>
    <w:p w14:paraId="182C5B97">
      <w:pPr>
        <w:spacing w:line="360" w:lineRule="auto"/>
        <w:ind w:firstLine="420" w:firstLineChars="200"/>
        <w:rPr>
          <w:rFonts w:hint="eastAsia"/>
          <w:lang w:val="en-US" w:eastAsia="zh-CN"/>
        </w:rPr>
      </w:pPr>
      <w:r>
        <w:rPr>
          <w:rFonts w:hint="eastAsia"/>
          <w:lang w:val="en-US" w:eastAsia="zh-CN"/>
        </w:rPr>
        <w:t>第三个环节，通过小视频、小体验等环节，引导学生了解父母做饭背后的暖心付出，了解一粒米诞生的背后故事，深切体会农民伯伯的辛苦，知道我们平时吃的白米饭是这么来之不易，在学生心中种下懂得珍惜与感恩的种子。</w:t>
      </w:r>
    </w:p>
    <w:p w14:paraId="2DA56260">
      <w:pPr>
        <w:spacing w:line="360" w:lineRule="auto"/>
        <w:ind w:firstLine="420" w:firstLineChars="200"/>
        <w:rPr>
          <w:rFonts w:hint="eastAsia"/>
          <w:lang w:val="en-US" w:eastAsia="zh-CN"/>
        </w:rPr>
      </w:pPr>
      <w:r>
        <w:rPr>
          <w:rFonts w:hint="eastAsia"/>
          <w:lang w:val="en-US" w:eastAsia="zh-CN"/>
        </w:rPr>
        <w:t>第四个环节，学生通过亮出承诺宣言、宣讲勤俭故事等方式，发现他们追求勤俭节约的高尚品质，要以他们为榜样，养成勤俭节约的好习惯。设置后期评价体系，督促学生深入实践均衡饮食，节约粮食的行动。</w:t>
      </w:r>
    </w:p>
    <w:p w14:paraId="185035ED">
      <w:pPr>
        <w:spacing w:line="360" w:lineRule="auto"/>
        <w:ind w:firstLine="420" w:firstLineChars="200"/>
        <w:rPr>
          <w:rFonts w:hint="default"/>
          <w:lang w:val="en-US" w:eastAsia="zh-CN"/>
        </w:rPr>
      </w:pPr>
      <w:r>
        <w:rPr>
          <w:rFonts w:hint="eastAsia"/>
          <w:lang w:val="en-US" w:eastAsia="zh-CN"/>
        </w:rPr>
        <w:t>在这节班会课后，还会被开展</w:t>
      </w:r>
      <w:r>
        <w:rPr>
          <w:rFonts w:hint="eastAsia"/>
        </w:rPr>
        <w:t>小手牵大手·家庭监督员：拍摄家中“光盘”照片发至班级圈，争当追“光” 家族。</w:t>
      </w:r>
      <w:r>
        <w:rPr>
          <w:rFonts w:hint="eastAsia"/>
          <w:lang w:val="en-US" w:eastAsia="zh-CN"/>
        </w:rPr>
        <w:t>以及</w:t>
      </w:r>
      <w:r>
        <w:rPr>
          <w:rFonts w:hint="eastAsia"/>
        </w:rPr>
        <w:t>大家手拉手·社区宣传员：纸短情长书倡议，诗情画意画节俭，在社区进行宣传活动。</w:t>
      </w:r>
    </w:p>
    <w:p w14:paraId="475391A2">
      <w:pPr>
        <w:spacing w:line="360" w:lineRule="auto"/>
        <w:ind w:firstLine="420" w:firstLineChars="200"/>
        <w:rPr>
          <w:rFonts w:hint="eastAsia" w:ascii="宋体" w:hAnsi="宋体" w:eastAsia="宋体" w:cs="宋体"/>
          <w:b/>
          <w:bCs/>
          <w:sz w:val="28"/>
          <w:szCs w:val="28"/>
          <w:vertAlign w:val="baseline"/>
          <w:lang w:val="en-US" w:eastAsia="zh-CN"/>
        </w:rPr>
      </w:pPr>
      <w:r>
        <w:rPr>
          <w:rFonts w:hint="eastAsia"/>
          <w:lang w:val="en-US" w:eastAsia="zh-CN"/>
        </w:rPr>
        <w:t>反思：这节课上下来，小组探究的思维意味还是有所欠缺。每个环节之间的衔接性做的不够流畅，对于学生生成的一些问题，没有能够更加准确捕捉，再加以自己的提升，让学生能获得真实的提升。然后在时间把控上，还存在一定问题，每个环节的时间控制还有待提升。</w:t>
      </w:r>
    </w:p>
    <w:p w14:paraId="23F6F4E2">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宋体" w:hAnsi="宋体" w:eastAsia="宋体" w:cs="宋体"/>
          <w:b w:val="0"/>
          <w:bCs w:val="0"/>
          <w:color w:val="FF0000"/>
          <w:sz w:val="28"/>
          <w:szCs w:val="28"/>
          <w:lang w:val="en-US" w:eastAsia="zh-CN"/>
        </w:rPr>
        <w:t>【四、教学设计】</w:t>
      </w:r>
      <w:r>
        <w:rPr>
          <w:rFonts w:hint="eastAsia" w:ascii="宋体" w:hAnsi="宋体" w:eastAsia="宋体" w:cs="宋体"/>
          <w:sz w:val="24"/>
          <w:szCs w:val="24"/>
          <w:lang w:val="en-US" w:eastAsia="zh-CN"/>
        </w:rPr>
        <w:t>（附：课堂教学PPT）</w:t>
      </w:r>
      <w:r>
        <w:rPr>
          <w:rFonts w:hint="eastAsia" w:ascii="宋体" w:hAnsi="宋体" w:eastAsia="宋体" w:cs="宋体"/>
          <w:color w:val="000000"/>
          <w:sz w:val="24"/>
          <w:szCs w:val="24"/>
        </w:rPr>
        <w:t xml:space="preserve"> </w:t>
      </w:r>
    </w:p>
    <w:p w14:paraId="7AE25410">
      <w:pPr>
        <w:keepNext w:val="0"/>
        <w:keepLines w:val="0"/>
        <w:pageBreakBefore w:val="0"/>
        <w:numPr>
          <w:ilvl w:val="0"/>
          <w:numId w:val="2"/>
        </w:numPr>
        <w:kinsoku/>
        <w:overflowPunct/>
        <w:topLinePunct w:val="0"/>
        <w:autoSpaceDE/>
        <w:autoSpaceDN/>
        <w:bidi w:val="0"/>
        <w:spacing w:line="360" w:lineRule="auto"/>
        <w:jc w:val="both"/>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公开课1：新北区龙虎塘第二实验小学 朱柯侠《来，我们一起好好吃饭》</w:t>
      </w:r>
    </w:p>
    <w:p w14:paraId="25B8836E">
      <w:pPr>
        <w:jc w:val="center"/>
        <w:rPr>
          <w:rFonts w:hint="eastAsia"/>
          <w:b/>
          <w:sz w:val="28"/>
          <w:szCs w:val="28"/>
        </w:rPr>
      </w:pPr>
      <w:r>
        <w:rPr>
          <w:rFonts w:hint="eastAsia" w:ascii="宋体" w:hAnsi="宋体" w:eastAsia="宋体" w:cs="宋体"/>
          <w:b/>
          <w:bCs/>
          <w:sz w:val="28"/>
          <w:szCs w:val="28"/>
          <w:vertAlign w:val="baseline"/>
          <w:lang w:val="en-US" w:eastAsia="zh-CN"/>
        </w:rPr>
        <w:t>来，我们一起好好吃饭</w:t>
      </w:r>
    </w:p>
    <w:p w14:paraId="62D860C4">
      <w:pPr>
        <w:rPr>
          <w:rStyle w:val="12"/>
          <w:rFonts w:hint="eastAsia" w:hAnsi="宋体"/>
          <w:b/>
          <w:bCs/>
          <w:color w:val="000000"/>
          <w:spacing w:val="0"/>
          <w:sz w:val="24"/>
          <w:szCs w:val="24"/>
          <w:shd w:val="clear" w:color="auto" w:fill="auto"/>
          <w:lang w:eastAsia="zh-CN"/>
        </w:rPr>
      </w:pPr>
      <w:r>
        <w:rPr>
          <w:rStyle w:val="12"/>
          <w:rFonts w:hint="eastAsia" w:hAnsi="宋体"/>
          <w:b/>
          <w:bCs/>
          <w:color w:val="000000"/>
          <w:spacing w:val="0"/>
          <w:sz w:val="24"/>
          <w:szCs w:val="24"/>
          <w:shd w:val="clear" w:color="auto" w:fill="auto"/>
          <w:lang w:eastAsia="zh-CN"/>
        </w:rPr>
        <w:t>【</w:t>
      </w:r>
      <w:r>
        <w:rPr>
          <w:rStyle w:val="12"/>
          <w:rFonts w:hAnsi="宋体"/>
          <w:b/>
          <w:bCs/>
          <w:color w:val="000000"/>
          <w:spacing w:val="0"/>
          <w:sz w:val="24"/>
          <w:szCs w:val="24"/>
          <w:shd w:val="clear" w:color="auto" w:fill="auto"/>
        </w:rPr>
        <w:t>背景分析</w:t>
      </w:r>
      <w:r>
        <w:rPr>
          <w:rStyle w:val="12"/>
          <w:rFonts w:hint="eastAsia" w:hAnsi="宋体"/>
          <w:b/>
          <w:bCs/>
          <w:color w:val="000000"/>
          <w:spacing w:val="0"/>
          <w:sz w:val="24"/>
          <w:szCs w:val="24"/>
          <w:shd w:val="clear" w:color="auto" w:fill="auto"/>
          <w:lang w:eastAsia="zh-CN"/>
        </w:rPr>
        <w:t>】</w:t>
      </w:r>
    </w:p>
    <w:p w14:paraId="2EC48E39">
      <w:pPr>
        <w:numPr>
          <w:ilvl w:val="0"/>
          <w:numId w:val="3"/>
        </w:numPr>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班情学情分析</w:t>
      </w:r>
    </w:p>
    <w:p w14:paraId="491CB467">
      <w:pPr>
        <w:numPr>
          <w:ilvl w:val="0"/>
          <w:numId w:val="0"/>
        </w:numPr>
        <w:rPr>
          <w:rStyle w:val="12"/>
          <w:rFonts w:hint="default" w:hAnsi="宋体"/>
          <w:color w:val="auto"/>
          <w:spacing w:val="0"/>
          <w:sz w:val="24"/>
          <w:szCs w:val="24"/>
          <w:shd w:val="clear" w:color="auto" w:fill="auto"/>
          <w:lang w:val="en-US" w:eastAsia="zh-CN"/>
        </w:rPr>
      </w:pPr>
      <w:r>
        <w:rPr>
          <w:rStyle w:val="12"/>
          <w:rFonts w:hint="eastAsia" w:hAnsi="宋体"/>
          <w:color w:val="0000FF"/>
          <w:spacing w:val="0"/>
          <w:sz w:val="24"/>
          <w:szCs w:val="24"/>
          <w:shd w:val="clear" w:color="auto" w:fill="auto"/>
          <w:lang w:val="en-US" w:eastAsia="zh-CN"/>
        </w:rPr>
        <w:t xml:space="preserve">  </w:t>
      </w:r>
      <w:r>
        <w:rPr>
          <w:rStyle w:val="12"/>
          <w:rFonts w:hint="eastAsia" w:hAnsi="宋体"/>
          <w:color w:val="auto"/>
          <w:spacing w:val="0"/>
          <w:sz w:val="24"/>
          <w:szCs w:val="24"/>
          <w:shd w:val="clear" w:color="auto" w:fill="auto"/>
          <w:lang w:val="en-US" w:eastAsia="zh-CN"/>
        </w:rPr>
        <w:t xml:space="preserve">  </w:t>
      </w:r>
      <w:r>
        <w:rPr>
          <w:rStyle w:val="12"/>
          <w:rFonts w:hint="eastAsia" w:hAnsi="宋体" w:eastAsia="宋体"/>
          <w:color w:val="000000"/>
          <w:spacing w:val="0"/>
          <w:sz w:val="24"/>
          <w:szCs w:val="24"/>
          <w:shd w:val="clear" w:color="auto" w:fill="auto"/>
          <w:lang w:val="en-US" w:eastAsia="zh-CN"/>
        </w:rPr>
        <w:t>现如今</w:t>
      </w:r>
      <w:r>
        <w:rPr>
          <w:rStyle w:val="12"/>
          <w:rFonts w:hint="default" w:hAnsi="宋体" w:eastAsia="宋体"/>
          <w:color w:val="000000"/>
          <w:spacing w:val="0"/>
          <w:sz w:val="24"/>
          <w:szCs w:val="24"/>
          <w:shd w:val="clear" w:color="auto" w:fill="auto"/>
          <w:lang w:val="en-US" w:eastAsia="zh-CN"/>
        </w:rPr>
        <w:t>社会</w:t>
      </w:r>
      <w:r>
        <w:rPr>
          <w:rStyle w:val="12"/>
          <w:rFonts w:hint="eastAsia" w:hAnsi="宋体" w:eastAsia="宋体"/>
          <w:color w:val="000000"/>
          <w:spacing w:val="0"/>
          <w:sz w:val="24"/>
          <w:szCs w:val="24"/>
          <w:shd w:val="clear" w:color="auto" w:fill="auto"/>
          <w:lang w:val="en-US" w:eastAsia="zh-CN"/>
        </w:rPr>
        <w:t>上</w:t>
      </w:r>
      <w:r>
        <w:rPr>
          <w:rStyle w:val="12"/>
          <w:rFonts w:hint="default" w:hAnsi="宋体" w:eastAsia="宋体"/>
          <w:color w:val="000000"/>
          <w:spacing w:val="0"/>
          <w:sz w:val="24"/>
          <w:szCs w:val="24"/>
          <w:shd w:val="clear" w:color="auto" w:fill="auto"/>
          <w:lang w:val="en-US" w:eastAsia="zh-CN"/>
        </w:rPr>
        <w:t>餐饮浪费现象十分常见，就</w:t>
      </w:r>
      <w:r>
        <w:rPr>
          <w:rStyle w:val="12"/>
          <w:rFonts w:hint="eastAsia" w:hAnsi="宋体" w:eastAsia="宋体"/>
          <w:color w:val="000000"/>
          <w:spacing w:val="0"/>
          <w:sz w:val="24"/>
          <w:szCs w:val="24"/>
          <w:shd w:val="clear" w:color="auto" w:fill="auto"/>
          <w:lang w:val="en-US" w:eastAsia="zh-CN"/>
        </w:rPr>
        <w:t>三</w:t>
      </w:r>
      <w:r>
        <w:rPr>
          <w:rStyle w:val="12"/>
          <w:rFonts w:hint="default" w:hAnsi="宋体" w:eastAsia="宋体"/>
          <w:color w:val="000000"/>
          <w:spacing w:val="0"/>
          <w:sz w:val="24"/>
          <w:szCs w:val="24"/>
          <w:shd w:val="clear" w:color="auto" w:fill="auto"/>
          <w:lang w:val="en-US" w:eastAsia="zh-CN"/>
        </w:rPr>
        <w:t>年级学生而言，挑食、浪费现象严重</w:t>
      </w:r>
      <w:r>
        <w:rPr>
          <w:rStyle w:val="12"/>
          <w:rFonts w:hint="eastAsia" w:hAnsi="宋体" w:eastAsia="宋体"/>
          <w:color w:val="000000"/>
          <w:spacing w:val="0"/>
          <w:sz w:val="24"/>
          <w:szCs w:val="24"/>
          <w:shd w:val="clear" w:color="auto" w:fill="auto"/>
          <w:lang w:val="en-US" w:eastAsia="zh-CN"/>
        </w:rPr>
        <w:t>。经过对班级学生做了《餐饮情况调查问卷》的调查结果显示，学生饮食不均衡、剩菜剩饭的现象比较普遍。</w:t>
      </w:r>
      <w:r>
        <w:rPr>
          <w:rStyle w:val="12"/>
          <w:rFonts w:hint="default" w:hAnsi="宋体" w:eastAsia="宋体"/>
          <w:color w:val="000000"/>
          <w:spacing w:val="0"/>
          <w:sz w:val="24"/>
          <w:szCs w:val="24"/>
          <w:shd w:val="clear" w:color="auto" w:fill="auto"/>
          <w:lang w:val="en-US" w:eastAsia="zh-CN"/>
        </w:rPr>
        <w:t>学生节约意识淡薄。优渥的物质环境，使</w:t>
      </w:r>
      <w:r>
        <w:rPr>
          <w:rStyle w:val="12"/>
          <w:rFonts w:hint="eastAsia" w:hAnsi="宋体" w:eastAsia="宋体"/>
          <w:color w:val="000000"/>
          <w:spacing w:val="0"/>
          <w:sz w:val="24"/>
          <w:szCs w:val="24"/>
          <w:shd w:val="clear" w:color="auto" w:fill="auto"/>
          <w:lang w:val="en-US" w:eastAsia="zh-CN"/>
        </w:rPr>
        <w:t>学生</w:t>
      </w:r>
      <w:r>
        <w:rPr>
          <w:rStyle w:val="12"/>
          <w:rFonts w:hint="default" w:hAnsi="宋体" w:eastAsia="宋体"/>
          <w:color w:val="000000"/>
          <w:spacing w:val="0"/>
          <w:sz w:val="24"/>
          <w:szCs w:val="24"/>
          <w:shd w:val="clear" w:color="auto" w:fill="auto"/>
          <w:lang w:val="en-US" w:eastAsia="zh-CN"/>
        </w:rPr>
        <w:t>有了更多的选择，但缺少健康科学的膳食理念，因此召开本主题班会。</w:t>
      </w:r>
    </w:p>
    <w:p w14:paraId="08F83973">
      <w:pPr>
        <w:numPr>
          <w:ilvl w:val="0"/>
          <w:numId w:val="4"/>
        </w:numPr>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主题解析</w:t>
      </w:r>
    </w:p>
    <w:p w14:paraId="2AF83DD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Style w:val="12"/>
          <w:rFonts w:hint="default" w:hAnsi="宋体" w:eastAsia="宋体"/>
          <w:color w:val="000000"/>
          <w:spacing w:val="0"/>
          <w:sz w:val="24"/>
          <w:szCs w:val="24"/>
          <w:shd w:val="clear" w:color="auto" w:fill="auto"/>
          <w:lang w:val="en-US" w:eastAsia="zh-CN"/>
        </w:rPr>
      </w:pPr>
      <w:r>
        <w:rPr>
          <w:rStyle w:val="12"/>
          <w:rFonts w:hint="eastAsia" w:hAnsi="宋体" w:eastAsia="宋体" w:cs="Times New Roman"/>
          <w:color w:val="000000"/>
          <w:spacing w:val="0"/>
          <w:sz w:val="24"/>
          <w:szCs w:val="24"/>
          <w:shd w:val="clear" w:color="auto" w:fill="auto"/>
          <w:lang w:val="en-US" w:eastAsia="zh-CN"/>
        </w:rPr>
        <w:t>习近平总书记高度重视粮食安全，对制止餐饮浪费行为做出重要指示，强调勤俭</w:t>
      </w:r>
      <w:r>
        <w:rPr>
          <w:rStyle w:val="12"/>
          <w:rFonts w:hint="eastAsia" w:hAnsi="宋体" w:eastAsia="宋体"/>
          <w:color w:val="000000"/>
          <w:spacing w:val="0"/>
          <w:sz w:val="24"/>
          <w:szCs w:val="24"/>
          <w:shd w:val="clear" w:color="auto" w:fill="auto"/>
          <w:lang w:val="en-US" w:eastAsia="zh-CN"/>
        </w:rPr>
        <w:t>节约是中华民族的传家宝，必须“厉行节约，反对浪费”,切实培养节约习惯，全社会营造“以节约为荣，以浪费为耻”的氛围。《中小学德育工作指南》 指出，加强节约教育和环境保护教育，开展节粮节水节电教育活动，养成勤俭节约、低碳环保的生活习惯，形成健康文明的生活方式。《中小学生守则》第九条指出，要“勤俭节约护家园”,做到节粮节水节电，低碳环保生活。</w:t>
      </w:r>
    </w:p>
    <w:p w14:paraId="01F6104A">
      <w:pPr>
        <w:rPr>
          <w:rStyle w:val="12"/>
          <w:rFonts w:hint="eastAsia" w:hAnsi="宋体" w:eastAsia="宋体"/>
          <w:color w:val="000000"/>
          <w:spacing w:val="0"/>
          <w:sz w:val="24"/>
          <w:szCs w:val="24"/>
          <w:shd w:val="clear" w:color="auto" w:fill="auto"/>
          <w:lang w:val="en-US" w:eastAsia="zh-CN"/>
        </w:rPr>
      </w:pPr>
    </w:p>
    <w:p w14:paraId="5D7C77D1">
      <w:pPr>
        <w:rPr>
          <w:rStyle w:val="12"/>
          <w:rFonts w:hint="eastAsia" w:hAnsi="宋体"/>
          <w:color w:val="000000"/>
          <w:spacing w:val="0"/>
          <w:sz w:val="24"/>
          <w:szCs w:val="24"/>
          <w:shd w:val="clear" w:color="auto" w:fill="auto"/>
        </w:rPr>
      </w:pPr>
      <w:r>
        <w:rPr>
          <w:rStyle w:val="12"/>
          <w:rFonts w:hint="eastAsia" w:hAnsi="宋体"/>
          <w:color w:val="000000"/>
          <w:spacing w:val="0"/>
          <w:sz w:val="24"/>
          <w:szCs w:val="24"/>
          <w:shd w:val="clear" w:color="auto" w:fill="auto"/>
          <w:lang w:eastAsia="zh-CN"/>
        </w:rPr>
        <w:t>【</w:t>
      </w:r>
      <w:r>
        <w:rPr>
          <w:rStyle w:val="12"/>
          <w:rFonts w:hAnsi="宋体"/>
          <w:color w:val="000000"/>
          <w:spacing w:val="0"/>
          <w:sz w:val="24"/>
          <w:szCs w:val="24"/>
          <w:shd w:val="clear" w:color="auto" w:fill="auto"/>
        </w:rPr>
        <w:t>班会目标</w:t>
      </w:r>
      <w:r>
        <w:rPr>
          <w:rStyle w:val="12"/>
          <w:rFonts w:hint="eastAsia" w:hAnsi="宋体"/>
          <w:color w:val="000000"/>
          <w:spacing w:val="0"/>
          <w:sz w:val="24"/>
          <w:szCs w:val="24"/>
          <w:shd w:val="clear" w:color="auto" w:fill="auto"/>
          <w:lang w:eastAsia="zh-CN"/>
        </w:rPr>
        <w:t>】</w:t>
      </w:r>
      <w:r>
        <w:rPr>
          <w:rStyle w:val="12"/>
          <w:rFonts w:hAnsi="宋体"/>
          <w:color w:val="000000"/>
          <w:spacing w:val="0"/>
          <w:sz w:val="24"/>
          <w:szCs w:val="24"/>
          <w:shd w:val="clear" w:color="auto" w:fill="auto"/>
        </w:rPr>
        <w:t>（从认知目标、</w:t>
      </w:r>
      <w:r>
        <w:rPr>
          <w:rStyle w:val="12"/>
          <w:rFonts w:hint="eastAsia" w:hAnsi="宋体"/>
          <w:color w:val="000000"/>
          <w:spacing w:val="0"/>
          <w:sz w:val="24"/>
          <w:szCs w:val="24"/>
          <w:shd w:val="clear" w:color="auto" w:fill="auto"/>
        </w:rPr>
        <w:t>情感</w:t>
      </w:r>
      <w:r>
        <w:rPr>
          <w:rStyle w:val="12"/>
          <w:rFonts w:hAnsi="宋体"/>
          <w:color w:val="000000"/>
          <w:spacing w:val="0"/>
          <w:sz w:val="24"/>
          <w:szCs w:val="24"/>
          <w:shd w:val="clear" w:color="auto" w:fill="auto"/>
        </w:rPr>
        <w:t>目标、</w:t>
      </w:r>
      <w:r>
        <w:rPr>
          <w:rStyle w:val="12"/>
          <w:rFonts w:hint="eastAsia" w:hAnsi="宋体"/>
          <w:color w:val="000000"/>
          <w:spacing w:val="0"/>
          <w:sz w:val="24"/>
          <w:szCs w:val="24"/>
          <w:shd w:val="clear" w:color="auto" w:fill="auto"/>
        </w:rPr>
        <w:t>行为</w:t>
      </w:r>
      <w:r>
        <w:rPr>
          <w:rStyle w:val="12"/>
          <w:rFonts w:hAnsi="宋体"/>
          <w:color w:val="000000"/>
          <w:spacing w:val="0"/>
          <w:sz w:val="24"/>
          <w:szCs w:val="24"/>
          <w:shd w:val="clear" w:color="auto" w:fill="auto"/>
        </w:rPr>
        <w:t>目标三方面分析，</w:t>
      </w:r>
      <w:r>
        <w:rPr>
          <w:rStyle w:val="12"/>
          <w:rFonts w:hint="eastAsia" w:hAnsi="宋体"/>
          <w:color w:val="000000"/>
          <w:spacing w:val="0"/>
          <w:sz w:val="24"/>
          <w:szCs w:val="24"/>
          <w:shd w:val="clear" w:color="auto" w:fill="auto"/>
        </w:rPr>
        <w:t>目标要具体</w:t>
      </w:r>
      <w:r>
        <w:rPr>
          <w:rStyle w:val="12"/>
          <w:rFonts w:hAnsi="宋体"/>
          <w:color w:val="000000"/>
          <w:spacing w:val="0"/>
          <w:sz w:val="24"/>
          <w:szCs w:val="24"/>
          <w:shd w:val="clear" w:color="auto" w:fill="auto"/>
        </w:rPr>
        <w:t>）</w:t>
      </w:r>
    </w:p>
    <w:p w14:paraId="26BE501F">
      <w:pPr>
        <w:numPr>
          <w:ilvl w:val="0"/>
          <w:numId w:val="5"/>
        </w:numPr>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认知目标</w:t>
      </w:r>
    </w:p>
    <w:p w14:paraId="7AEF8CCD">
      <w:pPr>
        <w:numPr>
          <w:ilvl w:val="0"/>
          <w:numId w:val="0"/>
        </w:numPr>
        <w:ind w:firstLine="480" w:firstLineChars="200"/>
        <w:rPr>
          <w:rStyle w:val="12"/>
          <w:rFonts w:hint="default"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通过图片、数据等资料，拍摄餐饮浪费画面等，帮助学生了解家庭、学校、社会浪费食物现象的严重性，认识节粮的重要性、必要性。</w:t>
      </w:r>
      <w:r>
        <w:rPr>
          <w:rFonts w:hint="eastAsia" w:ascii="宋体" w:hAnsi="宋体" w:eastAsia="宋体" w:cs="宋体"/>
          <w:spacing w:val="6"/>
          <w:sz w:val="24"/>
          <w:szCs w:val="24"/>
        </w:rPr>
        <w:t>明白</w:t>
      </w:r>
      <w:r>
        <w:rPr>
          <w:rFonts w:hint="eastAsia" w:ascii="宋体" w:hAnsi="宋体" w:eastAsia="宋体" w:cs="宋体"/>
          <w:spacing w:val="6"/>
          <w:sz w:val="24"/>
          <w:szCs w:val="24"/>
          <w:lang w:val="en-US" w:eastAsia="zh-CN"/>
        </w:rPr>
        <w:t>均衡饮食</w:t>
      </w:r>
      <w:r>
        <w:rPr>
          <w:rFonts w:hint="eastAsia" w:ascii="宋体" w:hAnsi="宋体" w:eastAsia="宋体" w:cs="宋体"/>
          <w:spacing w:val="6"/>
          <w:sz w:val="24"/>
          <w:szCs w:val="24"/>
        </w:rPr>
        <w:t>的意义，懂得如何</w:t>
      </w:r>
      <w:r>
        <w:rPr>
          <w:rFonts w:hint="eastAsia" w:ascii="宋体" w:hAnsi="宋体" w:eastAsia="宋体" w:cs="宋体"/>
          <w:spacing w:val="6"/>
          <w:sz w:val="24"/>
          <w:szCs w:val="24"/>
          <w:lang w:val="en-US" w:eastAsia="zh-CN"/>
        </w:rPr>
        <w:t>配餐。</w:t>
      </w:r>
    </w:p>
    <w:p w14:paraId="0CC82B9D">
      <w:pPr>
        <w:numPr>
          <w:ilvl w:val="0"/>
          <w:numId w:val="5"/>
        </w:numPr>
        <w:ind w:left="0" w:leftChars="0" w:firstLine="0" w:firstLineChars="0"/>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情感目标</w:t>
      </w:r>
    </w:p>
    <w:p w14:paraId="784D527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04" w:firstLineChars="200"/>
        <w:textAlignment w:val="auto"/>
        <w:rPr>
          <w:rFonts w:hint="eastAsia"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采访食堂工作人员、家中长辈等活动，培养节粮意识。懂得节约就是对他人劳动的尊重、对资源的保护的负责任行为。</w:t>
      </w:r>
    </w:p>
    <w:p w14:paraId="4B0290BA">
      <w:pPr>
        <w:numPr>
          <w:ilvl w:val="0"/>
          <w:numId w:val="0"/>
        </w:numPr>
        <w:ind w:leftChars="0"/>
        <w:rPr>
          <w:rStyle w:val="12"/>
          <w:rFonts w:hint="default"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三、行为目标</w:t>
      </w:r>
    </w:p>
    <w:p w14:paraId="72FC43E0">
      <w:pPr>
        <w:ind w:firstLine="504" w:firstLineChars="200"/>
        <w:rPr>
          <w:rStyle w:val="12"/>
          <w:rFonts w:hint="eastAsia" w:hAnsi="宋体" w:eastAsia="宋体"/>
          <w:color w:val="000000"/>
          <w:spacing w:val="0"/>
          <w:sz w:val="24"/>
          <w:szCs w:val="24"/>
          <w:shd w:val="clear" w:color="auto" w:fill="auto"/>
          <w:lang w:val="en-US" w:eastAsia="zh-CN"/>
        </w:rPr>
      </w:pPr>
      <w:r>
        <w:rPr>
          <w:rFonts w:hint="eastAsia" w:ascii="宋体" w:hAnsi="宋体" w:eastAsia="宋体" w:cs="宋体"/>
          <w:spacing w:val="6"/>
          <w:sz w:val="24"/>
          <w:szCs w:val="24"/>
          <w:lang w:val="en-US" w:eastAsia="zh-CN"/>
        </w:rPr>
        <w:t>通过采访食堂工作人员、家中长辈等实践活动养成节约习惯，参与光盘行动，把节约落实到平时的生活中，并能互相监督，共同进步。</w:t>
      </w:r>
    </w:p>
    <w:p w14:paraId="44750936">
      <w:pPr>
        <w:rPr>
          <w:rStyle w:val="12"/>
          <w:rFonts w:hint="eastAsia" w:hAnsi="宋体"/>
          <w:color w:val="000000"/>
          <w:spacing w:val="0"/>
          <w:sz w:val="24"/>
          <w:szCs w:val="24"/>
          <w:shd w:val="clear" w:color="auto" w:fill="auto"/>
          <w:lang w:eastAsia="zh-CN"/>
        </w:rPr>
      </w:pPr>
      <w:r>
        <w:rPr>
          <w:rStyle w:val="12"/>
          <w:rFonts w:hint="eastAsia" w:hAnsi="宋体"/>
          <w:color w:val="000000"/>
          <w:spacing w:val="0"/>
          <w:sz w:val="24"/>
          <w:szCs w:val="24"/>
          <w:shd w:val="clear" w:color="auto" w:fill="auto"/>
          <w:lang w:eastAsia="zh-CN"/>
        </w:rPr>
        <w:t>【</w:t>
      </w:r>
      <w:r>
        <w:rPr>
          <w:rStyle w:val="12"/>
          <w:rFonts w:hAnsi="宋体"/>
          <w:color w:val="000000"/>
          <w:spacing w:val="0"/>
          <w:sz w:val="24"/>
          <w:szCs w:val="24"/>
          <w:shd w:val="clear" w:color="auto" w:fill="auto"/>
        </w:rPr>
        <w:t>班会准备</w:t>
      </w:r>
      <w:r>
        <w:rPr>
          <w:rStyle w:val="12"/>
          <w:rFonts w:hint="eastAsia" w:hAnsi="宋体"/>
          <w:color w:val="000000"/>
          <w:spacing w:val="0"/>
          <w:sz w:val="24"/>
          <w:szCs w:val="24"/>
          <w:shd w:val="clear" w:color="auto" w:fill="auto"/>
          <w:lang w:eastAsia="zh-CN"/>
        </w:rPr>
        <w:t>】</w:t>
      </w:r>
    </w:p>
    <w:p w14:paraId="1AC80589">
      <w:pPr>
        <w:numPr>
          <w:ilvl w:val="0"/>
          <w:numId w:val="6"/>
        </w:numPr>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教师准备</w:t>
      </w:r>
    </w:p>
    <w:p w14:paraId="55577860">
      <w:pPr>
        <w:numPr>
          <w:ilvl w:val="0"/>
          <w:numId w:val="0"/>
        </w:numPr>
        <w:ind w:firstLine="480" w:firstLineChars="200"/>
        <w:rPr>
          <w:rStyle w:val="12"/>
          <w:rFonts w:hint="default" w:hAnsi="宋体" w:eastAsia="宋体"/>
          <w:color w:val="000000"/>
          <w:spacing w:val="0"/>
          <w:sz w:val="24"/>
          <w:szCs w:val="24"/>
          <w:shd w:val="clear" w:color="auto" w:fill="auto"/>
          <w:lang w:val="en-US" w:eastAsia="zh-CN"/>
        </w:rPr>
      </w:pPr>
      <w:r>
        <w:rPr>
          <w:rStyle w:val="12"/>
          <w:rFonts w:hint="eastAsia" w:hAnsi="宋体"/>
          <w:color w:val="000000"/>
          <w:spacing w:val="0"/>
          <w:sz w:val="24"/>
          <w:szCs w:val="24"/>
          <w:shd w:val="clear" w:color="auto" w:fill="auto"/>
        </w:rPr>
        <w:t>小组合作进行资料调查；收集视频、图片、故事</w:t>
      </w:r>
      <w:r>
        <w:rPr>
          <w:rStyle w:val="12"/>
          <w:rFonts w:hint="eastAsia" w:hAnsi="宋体"/>
          <w:color w:val="000000"/>
          <w:spacing w:val="0"/>
          <w:sz w:val="24"/>
          <w:szCs w:val="24"/>
          <w:shd w:val="clear" w:color="auto" w:fill="auto"/>
          <w:lang w:val="en-US" w:eastAsia="zh-CN"/>
        </w:rPr>
        <w:t>；</w:t>
      </w:r>
      <w:r>
        <w:rPr>
          <w:rStyle w:val="12"/>
          <w:rFonts w:hint="eastAsia" w:hAnsi="宋体"/>
          <w:color w:val="000000"/>
          <w:spacing w:val="0"/>
          <w:sz w:val="24"/>
          <w:szCs w:val="24"/>
          <w:shd w:val="clear" w:color="auto" w:fill="auto"/>
        </w:rPr>
        <w:t>制作课件。</w:t>
      </w:r>
    </w:p>
    <w:p w14:paraId="2669550F">
      <w:pPr>
        <w:numPr>
          <w:ilvl w:val="0"/>
          <w:numId w:val="0"/>
        </w:numPr>
        <w:ind w:leftChars="0"/>
        <w:rPr>
          <w:rStyle w:val="12"/>
          <w:rFonts w:hint="eastAsia" w:hAnsi="宋体" w:eastAsia="宋体"/>
          <w:color w:val="000000"/>
          <w:spacing w:val="0"/>
          <w:sz w:val="24"/>
          <w:szCs w:val="24"/>
          <w:shd w:val="clear" w:color="auto" w:fill="auto"/>
          <w:lang w:val="en-US" w:eastAsia="zh-CN"/>
        </w:rPr>
      </w:pPr>
      <w:r>
        <w:rPr>
          <w:rStyle w:val="12"/>
          <w:rFonts w:hint="eastAsia" w:hAnsi="宋体"/>
          <w:color w:val="000000"/>
          <w:spacing w:val="0"/>
          <w:sz w:val="24"/>
          <w:szCs w:val="24"/>
          <w:shd w:val="clear" w:color="auto" w:fill="auto"/>
          <w:lang w:val="en-US" w:eastAsia="zh-CN"/>
        </w:rPr>
        <w:t>二、</w:t>
      </w:r>
      <w:r>
        <w:rPr>
          <w:rStyle w:val="12"/>
          <w:rFonts w:hint="eastAsia" w:hAnsi="宋体" w:eastAsia="宋体"/>
          <w:color w:val="000000"/>
          <w:spacing w:val="0"/>
          <w:sz w:val="24"/>
          <w:szCs w:val="24"/>
          <w:shd w:val="clear" w:color="auto" w:fill="auto"/>
          <w:lang w:val="en-US" w:eastAsia="zh-CN"/>
        </w:rPr>
        <w:t>学生准备</w:t>
      </w:r>
    </w:p>
    <w:p w14:paraId="4DBECAB0">
      <w:pPr>
        <w:numPr>
          <w:ilvl w:val="0"/>
          <w:numId w:val="0"/>
        </w:numPr>
        <w:ind w:leftChars="0" w:firstLine="480" w:firstLineChars="200"/>
        <w:rPr>
          <w:rStyle w:val="12"/>
          <w:rFonts w:hint="eastAsia" w:hAnsi="宋体" w:eastAsia="宋体"/>
          <w:color w:val="000000"/>
          <w:spacing w:val="0"/>
          <w:sz w:val="24"/>
          <w:szCs w:val="24"/>
          <w:shd w:val="clear" w:color="auto" w:fill="auto"/>
          <w:lang w:val="en-US" w:eastAsia="zh-CN"/>
        </w:rPr>
      </w:pPr>
      <w:r>
        <w:rPr>
          <w:rStyle w:val="12"/>
          <w:rFonts w:hint="eastAsia" w:hAnsi="宋体"/>
          <w:color w:val="000000"/>
          <w:spacing w:val="0"/>
          <w:sz w:val="24"/>
          <w:szCs w:val="24"/>
          <w:shd w:val="clear" w:color="auto" w:fill="auto"/>
        </w:rPr>
        <w:t>完成</w:t>
      </w:r>
      <w:r>
        <w:rPr>
          <w:rStyle w:val="12"/>
          <w:rFonts w:hint="eastAsia" w:hAnsi="宋体"/>
          <w:color w:val="000000"/>
          <w:spacing w:val="0"/>
          <w:sz w:val="24"/>
          <w:szCs w:val="24"/>
          <w:shd w:val="clear" w:color="auto" w:fill="auto"/>
          <w:lang w:val="en-US" w:eastAsia="zh-CN"/>
        </w:rPr>
        <w:t>餐饮</w:t>
      </w:r>
      <w:r>
        <w:rPr>
          <w:rStyle w:val="12"/>
          <w:rFonts w:hint="eastAsia" w:hAnsi="宋体"/>
          <w:color w:val="000000"/>
          <w:spacing w:val="0"/>
          <w:sz w:val="24"/>
          <w:szCs w:val="24"/>
          <w:shd w:val="clear" w:color="auto" w:fill="auto"/>
        </w:rPr>
        <w:t>情况调查问卷。</w:t>
      </w:r>
      <w:r>
        <w:rPr>
          <w:rStyle w:val="12"/>
          <w:rFonts w:hint="eastAsia" w:hAnsi="宋体" w:eastAsia="宋体"/>
          <w:color w:val="000000"/>
          <w:spacing w:val="0"/>
          <w:sz w:val="24"/>
          <w:szCs w:val="24"/>
          <w:shd w:val="clear" w:color="auto" w:fill="auto"/>
          <w:lang w:eastAsia="zh-CN"/>
        </w:rPr>
        <w:t>采访家中长辈，了解他们节约粮食的小故事</w:t>
      </w:r>
    </w:p>
    <w:p w14:paraId="53EA224B">
      <w:pPr>
        <w:numPr>
          <w:ilvl w:val="0"/>
          <w:numId w:val="0"/>
        </w:numPr>
        <w:ind w:leftChars="0"/>
        <w:rPr>
          <w:rStyle w:val="12"/>
          <w:rFonts w:hint="eastAsia" w:hAnsi="宋体" w:eastAsia="宋体"/>
          <w:color w:val="000000"/>
          <w:spacing w:val="0"/>
          <w:sz w:val="24"/>
          <w:szCs w:val="24"/>
          <w:shd w:val="clear" w:color="auto" w:fill="auto"/>
          <w:lang w:val="en-US" w:eastAsia="zh-CN"/>
        </w:rPr>
      </w:pPr>
    </w:p>
    <w:p w14:paraId="3081F8E9">
      <w:pPr>
        <w:rPr>
          <w:rStyle w:val="12"/>
          <w:rFonts w:hint="eastAsia" w:hAnsi="宋体" w:cs="Times New Roman"/>
          <w:b/>
          <w:bCs/>
          <w:color w:val="000000"/>
          <w:spacing w:val="0"/>
          <w:sz w:val="24"/>
          <w:szCs w:val="24"/>
          <w:shd w:val="clear" w:color="auto" w:fill="auto"/>
          <w:lang w:eastAsia="zh-CN"/>
        </w:rPr>
      </w:pPr>
      <w:r>
        <w:rPr>
          <w:rStyle w:val="12"/>
          <w:rFonts w:hint="eastAsia" w:hAnsi="宋体" w:cs="Times New Roman"/>
          <w:b/>
          <w:bCs/>
          <w:color w:val="000000"/>
          <w:spacing w:val="0"/>
          <w:sz w:val="24"/>
          <w:szCs w:val="24"/>
          <w:shd w:val="clear" w:color="auto" w:fill="auto"/>
          <w:lang w:eastAsia="zh-CN"/>
        </w:rPr>
        <w:t>【班会过程】</w:t>
      </w:r>
    </w:p>
    <w:p w14:paraId="5977A23D">
      <w:pPr>
        <w:rPr>
          <w:rStyle w:val="12"/>
          <w:rFonts w:hAnsi="宋体"/>
          <w:b/>
          <w:bCs/>
          <w:color w:val="000000"/>
          <w:spacing w:val="0"/>
          <w:sz w:val="24"/>
          <w:szCs w:val="24"/>
          <w:shd w:val="clear" w:color="auto" w:fill="auto"/>
        </w:rPr>
      </w:pPr>
      <w:r>
        <w:rPr>
          <w:rStyle w:val="12"/>
          <w:rFonts w:hAnsi="宋体"/>
          <w:b/>
          <w:bCs/>
          <w:color w:val="000000"/>
          <w:spacing w:val="0"/>
          <w:sz w:val="24"/>
          <w:szCs w:val="24"/>
          <w:shd w:val="clear" w:color="auto" w:fill="auto"/>
        </w:rPr>
        <w:t>环节一：</w:t>
      </w:r>
      <w:r>
        <w:rPr>
          <w:rStyle w:val="12"/>
          <w:rFonts w:hint="eastAsia" w:hAnsi="宋体"/>
          <w:b/>
          <w:bCs/>
          <w:color w:val="000000"/>
          <w:spacing w:val="0"/>
          <w:sz w:val="24"/>
          <w:szCs w:val="24"/>
          <w:shd w:val="clear" w:color="auto" w:fill="auto"/>
          <w:lang w:val="en-US" w:eastAsia="zh-CN"/>
        </w:rPr>
        <w:t>营养均衡身体棒</w:t>
      </w:r>
    </w:p>
    <w:p w14:paraId="4EAF6125">
      <w:pPr>
        <w:spacing w:before="76" w:line="229" w:lineRule="auto"/>
        <w:rPr>
          <w:rFonts w:ascii="宋体" w:hAnsi="宋体" w:eastAsia="宋体" w:cs="宋体"/>
          <w:b/>
          <w:bCs/>
          <w:spacing w:val="8"/>
          <w:sz w:val="23"/>
          <w:szCs w:val="23"/>
        </w:rPr>
      </w:pPr>
      <w:r>
        <w:rPr>
          <w:rStyle w:val="12"/>
          <w:rFonts w:hint="eastAsia" w:hAnsi="宋体"/>
          <w:b/>
          <w:bCs/>
          <w:color w:val="000000"/>
          <w:spacing w:val="0"/>
          <w:sz w:val="24"/>
          <w:szCs w:val="24"/>
          <w:shd w:val="clear" w:color="auto" w:fill="auto"/>
        </w:rPr>
        <w:t>活动1：</w:t>
      </w:r>
      <w:r>
        <w:rPr>
          <w:rFonts w:hint="eastAsia" w:ascii="宋体" w:hAnsi="宋体" w:eastAsia="宋体" w:cs="宋体"/>
          <w:b/>
          <w:bCs/>
          <w:spacing w:val="10"/>
          <w:sz w:val="23"/>
          <w:szCs w:val="23"/>
          <w:lang w:val="en-US" w:eastAsia="zh-CN"/>
        </w:rPr>
        <w:t>话题导入</w:t>
      </w:r>
      <w:r>
        <w:rPr>
          <w:rFonts w:ascii="宋体" w:hAnsi="宋体" w:eastAsia="宋体" w:cs="宋体"/>
          <w:b/>
          <w:bCs/>
          <w:spacing w:val="10"/>
          <w:sz w:val="23"/>
          <w:szCs w:val="23"/>
        </w:rPr>
        <w:t>，亮出主</w:t>
      </w:r>
      <w:r>
        <w:rPr>
          <w:rFonts w:ascii="宋体" w:hAnsi="宋体" w:eastAsia="宋体" w:cs="宋体"/>
          <w:b/>
          <w:bCs/>
          <w:spacing w:val="8"/>
          <w:sz w:val="23"/>
          <w:szCs w:val="23"/>
        </w:rPr>
        <w:t>题</w:t>
      </w:r>
    </w:p>
    <w:p w14:paraId="13A3363E">
      <w:pPr>
        <w:numPr>
          <w:ilvl w:val="0"/>
          <w:numId w:val="7"/>
        </w:numPr>
        <w:spacing w:before="76" w:line="229" w:lineRule="auto"/>
        <w:rPr>
          <w:rFonts w:hint="eastAsia" w:ascii="宋体" w:hAnsi="宋体" w:eastAsia="宋体" w:cs="宋体"/>
          <w:b w:val="0"/>
          <w:bCs w:val="0"/>
          <w:spacing w:val="8"/>
          <w:sz w:val="23"/>
          <w:szCs w:val="23"/>
          <w:lang w:val="en-US" w:eastAsia="zh-CN"/>
        </w:rPr>
      </w:pPr>
      <w:r>
        <w:rPr>
          <w:rFonts w:hint="eastAsia" w:ascii="宋体" w:hAnsi="宋体" w:eastAsia="宋体" w:cs="宋体"/>
          <w:b w:val="0"/>
          <w:bCs w:val="0"/>
          <w:spacing w:val="8"/>
          <w:sz w:val="23"/>
          <w:szCs w:val="23"/>
          <w:lang w:val="en-US" w:eastAsia="zh-CN"/>
        </w:rPr>
        <w:t>同学们，听铃声，现在是什么时间呢？看看食堂的叔叔阿姨们为我们准备了哪些美食呢？猜一猜。【出示美食部分图片】</w:t>
      </w:r>
    </w:p>
    <w:p w14:paraId="01D903AC">
      <w:pPr>
        <w:numPr>
          <w:ilvl w:val="0"/>
          <w:numId w:val="7"/>
        </w:numPr>
        <w:spacing w:before="76" w:line="229" w:lineRule="auto"/>
        <w:rPr>
          <w:rFonts w:hint="default" w:ascii="宋体" w:hAnsi="宋体" w:eastAsia="宋体" w:cs="宋体"/>
          <w:b w:val="0"/>
          <w:bCs w:val="0"/>
          <w:spacing w:val="8"/>
          <w:sz w:val="23"/>
          <w:szCs w:val="23"/>
          <w:lang w:val="en-US" w:eastAsia="zh-CN"/>
        </w:rPr>
      </w:pPr>
      <w:r>
        <w:rPr>
          <w:rFonts w:hint="default" w:ascii="宋体" w:hAnsi="宋体" w:eastAsia="宋体" w:cs="宋体"/>
          <w:b w:val="0"/>
          <w:bCs w:val="0"/>
          <w:spacing w:val="8"/>
          <w:sz w:val="23"/>
          <w:szCs w:val="23"/>
          <w:lang w:val="en-US" w:eastAsia="zh-CN"/>
        </w:rPr>
        <w:t>这些食物，你们平时都喜欢吗？那让我们到餐厅看看大家的吃饭情况吧！老师在我们的餐厅里拍到了这些照片——</w:t>
      </w:r>
      <w:r>
        <w:rPr>
          <w:rFonts w:hint="eastAsia" w:ascii="宋体" w:hAnsi="宋体" w:eastAsia="宋体" w:cs="宋体"/>
          <w:b w:val="0"/>
          <w:bCs w:val="0"/>
          <w:spacing w:val="8"/>
          <w:sz w:val="23"/>
          <w:szCs w:val="23"/>
          <w:lang w:val="en-US" w:eastAsia="zh-CN"/>
        </w:rPr>
        <w:t>【</w:t>
      </w:r>
      <w:r>
        <w:rPr>
          <w:rFonts w:hint="default" w:ascii="宋体" w:hAnsi="宋体" w:eastAsia="宋体" w:cs="宋体"/>
          <w:b w:val="0"/>
          <w:bCs w:val="0"/>
          <w:spacing w:val="8"/>
          <w:sz w:val="23"/>
          <w:szCs w:val="23"/>
          <w:lang w:val="en-US" w:eastAsia="zh-CN"/>
        </w:rPr>
        <w:t>出示图片1餐盘里剩余</w:t>
      </w:r>
      <w:r>
        <w:rPr>
          <w:rFonts w:hint="eastAsia" w:ascii="宋体" w:hAnsi="宋体" w:eastAsia="宋体" w:cs="宋体"/>
          <w:b w:val="0"/>
          <w:bCs w:val="0"/>
          <w:spacing w:val="8"/>
          <w:sz w:val="23"/>
          <w:szCs w:val="23"/>
          <w:lang w:val="en-US" w:eastAsia="zh-CN"/>
        </w:rPr>
        <w:t>图片、</w:t>
      </w:r>
      <w:r>
        <w:rPr>
          <w:rFonts w:hint="default" w:ascii="宋体" w:hAnsi="宋体" w:eastAsia="宋体" w:cs="宋体"/>
          <w:b w:val="0"/>
          <w:bCs w:val="0"/>
          <w:spacing w:val="8"/>
          <w:sz w:val="23"/>
          <w:szCs w:val="23"/>
          <w:lang w:val="en-US" w:eastAsia="zh-CN"/>
        </w:rPr>
        <w:t>图片2泔水桶</w:t>
      </w:r>
      <w:r>
        <w:rPr>
          <w:rFonts w:hint="eastAsia" w:ascii="宋体" w:hAnsi="宋体" w:eastAsia="宋体" w:cs="宋体"/>
          <w:b w:val="0"/>
          <w:bCs w:val="0"/>
          <w:spacing w:val="8"/>
          <w:sz w:val="23"/>
          <w:szCs w:val="23"/>
          <w:lang w:val="en-US" w:eastAsia="zh-CN"/>
        </w:rPr>
        <w:t>图片】</w:t>
      </w:r>
    </w:p>
    <w:p w14:paraId="61A607C4">
      <w:pPr>
        <w:numPr>
          <w:ilvl w:val="0"/>
          <w:numId w:val="7"/>
        </w:numPr>
        <w:spacing w:before="76" w:line="229" w:lineRule="auto"/>
        <w:rPr>
          <w:rFonts w:hint="default" w:ascii="宋体" w:hAnsi="宋体" w:eastAsia="宋体" w:cs="宋体"/>
          <w:b w:val="0"/>
          <w:bCs w:val="0"/>
          <w:spacing w:val="8"/>
          <w:sz w:val="23"/>
          <w:szCs w:val="23"/>
          <w:lang w:val="en-US" w:eastAsia="zh-CN"/>
        </w:rPr>
      </w:pPr>
      <w:r>
        <w:rPr>
          <w:rFonts w:hint="default" w:ascii="宋体" w:hAnsi="宋体" w:eastAsia="宋体" w:cs="宋体"/>
          <w:b w:val="0"/>
          <w:bCs w:val="0"/>
          <w:spacing w:val="8"/>
          <w:sz w:val="23"/>
          <w:szCs w:val="23"/>
          <w:lang w:val="en-US" w:eastAsia="zh-CN"/>
        </w:rPr>
        <w:t>学生谈发现</w:t>
      </w:r>
    </w:p>
    <w:p w14:paraId="345A3B46">
      <w:pPr>
        <w:numPr>
          <w:ilvl w:val="0"/>
          <w:numId w:val="7"/>
        </w:numPr>
        <w:spacing w:before="76" w:line="229" w:lineRule="auto"/>
        <w:rPr>
          <w:rFonts w:hint="default" w:ascii="宋体" w:hAnsi="宋体" w:eastAsia="宋体" w:cs="宋体"/>
          <w:b w:val="0"/>
          <w:bCs w:val="0"/>
          <w:spacing w:val="8"/>
          <w:sz w:val="23"/>
          <w:szCs w:val="23"/>
          <w:lang w:val="en-US" w:eastAsia="zh-CN"/>
        </w:rPr>
      </w:pPr>
      <w:r>
        <w:rPr>
          <w:rFonts w:hint="eastAsia" w:ascii="宋体" w:hAnsi="宋体" w:eastAsia="宋体" w:cs="宋体"/>
          <w:b w:val="0"/>
          <w:bCs w:val="0"/>
          <w:spacing w:val="8"/>
          <w:sz w:val="23"/>
          <w:szCs w:val="23"/>
          <w:lang w:val="en-US" w:eastAsia="zh-CN"/>
        </w:rPr>
        <w:t>（揭题）</w:t>
      </w:r>
      <w:r>
        <w:rPr>
          <w:rFonts w:hint="default" w:ascii="宋体" w:hAnsi="宋体" w:eastAsia="宋体" w:cs="宋体"/>
          <w:b w:val="0"/>
          <w:bCs w:val="0"/>
          <w:spacing w:val="8"/>
          <w:sz w:val="23"/>
          <w:szCs w:val="23"/>
          <w:lang w:val="en-US" w:eastAsia="zh-CN"/>
        </w:rPr>
        <w:t>相信</w:t>
      </w:r>
      <w:r>
        <w:rPr>
          <w:rFonts w:hint="eastAsia" w:ascii="宋体" w:hAnsi="宋体" w:eastAsia="宋体" w:cs="宋体"/>
          <w:b w:val="0"/>
          <w:bCs w:val="0"/>
          <w:spacing w:val="8"/>
          <w:sz w:val="23"/>
          <w:szCs w:val="23"/>
          <w:lang w:val="en-US" w:eastAsia="zh-CN"/>
        </w:rPr>
        <w:t>同学们</w:t>
      </w:r>
      <w:r>
        <w:rPr>
          <w:rFonts w:hint="default" w:ascii="宋体" w:hAnsi="宋体" w:eastAsia="宋体" w:cs="宋体"/>
          <w:b w:val="0"/>
          <w:bCs w:val="0"/>
          <w:spacing w:val="8"/>
          <w:sz w:val="23"/>
          <w:szCs w:val="23"/>
          <w:lang w:val="en-US" w:eastAsia="zh-CN"/>
        </w:rPr>
        <w:t>也和你一样都发现了他们没有好好吃饭！</w:t>
      </w:r>
      <w:r>
        <w:rPr>
          <w:rFonts w:hint="eastAsia" w:ascii="宋体" w:hAnsi="宋体" w:eastAsia="宋体" w:cs="宋体"/>
          <w:b w:val="0"/>
          <w:bCs w:val="0"/>
          <w:spacing w:val="8"/>
          <w:sz w:val="23"/>
          <w:szCs w:val="23"/>
          <w:lang w:val="en-US" w:eastAsia="zh-CN"/>
        </w:rPr>
        <w:t>所以这节课，老师要邀请每一位同学，我们一起好好吃饭！</w:t>
      </w:r>
    </w:p>
    <w:p w14:paraId="25BA7E56">
      <w:pPr>
        <w:rPr>
          <w:rStyle w:val="12"/>
          <w:rFonts w:hint="eastAsia" w:hAnsi="宋体"/>
          <w:b/>
          <w:bCs/>
          <w:color w:val="000000"/>
          <w:spacing w:val="0"/>
          <w:sz w:val="24"/>
          <w:szCs w:val="24"/>
          <w:shd w:val="clear" w:color="auto" w:fill="auto"/>
          <w:lang w:val="en-US" w:eastAsia="zh-CN"/>
        </w:rPr>
      </w:pPr>
      <w:r>
        <w:rPr>
          <w:rStyle w:val="12"/>
          <w:rFonts w:hint="eastAsia" w:hAnsi="宋体"/>
          <w:b/>
          <w:bCs/>
          <w:color w:val="000000"/>
          <w:spacing w:val="0"/>
          <w:sz w:val="24"/>
          <w:szCs w:val="24"/>
          <w:shd w:val="clear" w:color="auto" w:fill="auto"/>
        </w:rPr>
        <w:t>活动2：</w:t>
      </w:r>
      <w:r>
        <w:rPr>
          <w:rStyle w:val="12"/>
          <w:rFonts w:hint="eastAsia" w:hAnsi="宋体"/>
          <w:b/>
          <w:bCs/>
          <w:color w:val="000000"/>
          <w:spacing w:val="0"/>
          <w:sz w:val="24"/>
          <w:szCs w:val="24"/>
          <w:shd w:val="clear" w:color="auto" w:fill="auto"/>
          <w:lang w:val="en-US" w:eastAsia="zh-CN"/>
        </w:rPr>
        <w:t>呈现调查，交流发现</w:t>
      </w:r>
    </w:p>
    <w:p w14:paraId="744C33A9">
      <w:pPr>
        <w:rPr>
          <w:rStyle w:val="12"/>
          <w:rFonts w:hint="eastAsia" w:hAnsi="宋体"/>
          <w:color w:val="000000"/>
          <w:spacing w:val="0"/>
          <w:sz w:val="24"/>
          <w:szCs w:val="24"/>
          <w:shd w:val="clear" w:color="auto" w:fill="auto"/>
          <w:lang w:val="en-US" w:eastAsia="zh-CN"/>
        </w:rPr>
      </w:pPr>
      <w:r>
        <w:rPr>
          <w:rStyle w:val="12"/>
          <w:rFonts w:hint="eastAsia" w:hAnsi="宋体"/>
          <w:color w:val="000000"/>
          <w:spacing w:val="0"/>
          <w:sz w:val="24"/>
          <w:szCs w:val="24"/>
          <w:shd w:val="clear" w:color="auto" w:fill="auto"/>
          <w:lang w:val="en-US" w:eastAsia="zh-CN"/>
        </w:rPr>
        <w:t>1、采访学生，询问原因</w:t>
      </w:r>
    </w:p>
    <w:p w14:paraId="699489C9">
      <w:pPr>
        <w:rPr>
          <w:rStyle w:val="12"/>
          <w:rFonts w:hint="eastAsia" w:hAnsi="宋体"/>
          <w:color w:val="000000"/>
          <w:spacing w:val="0"/>
          <w:sz w:val="24"/>
          <w:szCs w:val="24"/>
          <w:shd w:val="clear" w:color="auto" w:fill="auto"/>
          <w:lang w:val="en-US" w:eastAsia="zh-CN"/>
        </w:rPr>
      </w:pPr>
      <w:r>
        <w:rPr>
          <w:rStyle w:val="12"/>
          <w:rFonts w:hint="eastAsia" w:hAnsi="宋体"/>
          <w:color w:val="000000"/>
          <w:spacing w:val="0"/>
          <w:sz w:val="24"/>
          <w:szCs w:val="24"/>
          <w:shd w:val="clear" w:color="auto" w:fill="auto"/>
          <w:lang w:val="en-US" w:eastAsia="zh-CN"/>
        </w:rPr>
        <w:t>教师引语：我想采访一下大家？班级里谁做不到光盘的？询问学生原因。</w:t>
      </w:r>
    </w:p>
    <w:p w14:paraId="2989C750">
      <w:pPr>
        <w:numPr>
          <w:ilvl w:val="0"/>
          <w:numId w:val="8"/>
        </w:numPr>
        <w:rPr>
          <w:rFonts w:hint="eastAsia" w:ascii="宋体" w:hAnsi="宋体" w:eastAsia="宋体" w:cs="宋体"/>
          <w:spacing w:val="12"/>
          <w:sz w:val="23"/>
          <w:szCs w:val="23"/>
          <w:lang w:val="en-US" w:eastAsia="zh-CN"/>
        </w:rPr>
      </w:pPr>
      <w:r>
        <w:rPr>
          <w:rFonts w:hint="eastAsia" w:ascii="宋体" w:hAnsi="宋体" w:eastAsia="宋体" w:cs="宋体"/>
          <w:spacing w:val="12"/>
          <w:sz w:val="23"/>
          <w:szCs w:val="23"/>
          <w:lang w:val="en-US" w:eastAsia="zh-CN"/>
        </w:rPr>
        <w:t>出示调查表和统计图（光盘人数、未光盘原因）</w:t>
      </w:r>
    </w:p>
    <w:p w14:paraId="5CFCFE36">
      <w:pPr>
        <w:numPr>
          <w:ilvl w:val="0"/>
          <w:numId w:val="0"/>
        </w:numPr>
        <w:ind w:leftChars="0"/>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3、反馈调查结果</w:t>
      </w:r>
    </w:p>
    <w:p w14:paraId="706F65FC">
      <w:pPr>
        <w:numPr>
          <w:ilvl w:val="0"/>
          <w:numId w:val="0"/>
        </w:numPr>
        <w:ind w:leftChars="0"/>
        <w:rPr>
          <w:rStyle w:val="12"/>
          <w:rFonts w:hint="default"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4、教师小结：问卷调查是帮助我们发现问题、分析问题的一种很好的方式。</w:t>
      </w:r>
    </w:p>
    <w:p w14:paraId="51A9A0EE">
      <w:pPr>
        <w:rPr>
          <w:rFonts w:hint="eastAsia" w:ascii="宋体" w:hAnsi="宋体" w:eastAsia="宋体" w:cs="宋体"/>
          <w:b/>
          <w:bCs/>
          <w:spacing w:val="10"/>
          <w:sz w:val="23"/>
          <w:szCs w:val="23"/>
          <w:lang w:val="en-US" w:eastAsia="zh-CN"/>
        </w:rPr>
      </w:pPr>
      <w:r>
        <w:rPr>
          <w:rStyle w:val="12"/>
          <w:rFonts w:hint="eastAsia" w:hAnsi="宋体"/>
          <w:b/>
          <w:bCs/>
          <w:color w:val="000000"/>
          <w:spacing w:val="0"/>
          <w:sz w:val="24"/>
          <w:szCs w:val="24"/>
          <w:shd w:val="clear" w:color="auto" w:fill="auto"/>
        </w:rPr>
        <w:t>活动3：</w:t>
      </w:r>
      <w:r>
        <w:rPr>
          <w:rFonts w:hint="eastAsia" w:ascii="宋体" w:hAnsi="宋体" w:eastAsia="宋体" w:cs="宋体"/>
          <w:b/>
          <w:bCs/>
          <w:spacing w:val="9"/>
          <w:sz w:val="23"/>
          <w:szCs w:val="23"/>
          <w:lang w:val="en-US" w:eastAsia="zh-CN"/>
        </w:rPr>
        <w:t>餐盘展示</w:t>
      </w:r>
      <w:r>
        <w:rPr>
          <w:rFonts w:hint="eastAsia" w:ascii="宋体" w:hAnsi="宋体" w:eastAsia="宋体" w:cs="宋体"/>
          <w:b/>
          <w:bCs/>
          <w:spacing w:val="10"/>
          <w:sz w:val="23"/>
          <w:szCs w:val="23"/>
          <w:lang w:val="en-US" w:eastAsia="zh-CN"/>
        </w:rPr>
        <w:t>，探究秘密</w:t>
      </w:r>
    </w:p>
    <w:p w14:paraId="7B0608E2">
      <w:pPr>
        <w:rPr>
          <w:rFonts w:hint="eastAsia" w:ascii="宋体" w:hAnsi="宋体" w:eastAsia="宋体" w:cs="宋体"/>
          <w:b w:val="0"/>
          <w:bCs w:val="0"/>
          <w:spacing w:val="10"/>
          <w:sz w:val="23"/>
          <w:szCs w:val="23"/>
          <w:lang w:val="en-US" w:eastAsia="zh-CN"/>
        </w:rPr>
      </w:pPr>
      <w:r>
        <w:rPr>
          <w:rFonts w:hint="eastAsia" w:ascii="宋体" w:hAnsi="宋体" w:eastAsia="宋体" w:cs="宋体"/>
          <w:b w:val="0"/>
          <w:bCs w:val="0"/>
          <w:spacing w:val="10"/>
          <w:sz w:val="23"/>
          <w:szCs w:val="23"/>
          <w:lang w:val="en-US" w:eastAsia="zh-CN"/>
        </w:rPr>
        <w:t>1、餐盘现身说法：看到这些现象，我们的餐盘先生有话对大家说。</w:t>
      </w:r>
    </w:p>
    <w:p w14:paraId="6E5650F7">
      <w:pPr>
        <w:rPr>
          <w:rFonts w:hint="default" w:ascii="宋体" w:hAnsi="宋体" w:eastAsia="宋体" w:cs="宋体"/>
          <w:b/>
          <w:bCs/>
          <w:spacing w:val="9"/>
          <w:sz w:val="23"/>
          <w:szCs w:val="23"/>
          <w:lang w:val="en-US"/>
        </w:rPr>
      </w:pPr>
      <w:r>
        <w:rPr>
          <w:rStyle w:val="12"/>
          <w:rFonts w:hint="eastAsia" w:hAnsi="宋体"/>
          <w:b/>
          <w:bCs/>
          <w:color w:val="000000"/>
          <w:spacing w:val="0"/>
          <w:sz w:val="24"/>
          <w:szCs w:val="24"/>
          <w:shd w:val="clear" w:color="auto" w:fill="auto"/>
        </w:rPr>
        <w:t>活动</w:t>
      </w:r>
      <w:r>
        <w:rPr>
          <w:rStyle w:val="12"/>
          <w:rFonts w:hint="eastAsia" w:hAnsi="宋体" w:eastAsia="宋体"/>
          <w:b/>
          <w:bCs/>
          <w:color w:val="000000"/>
          <w:spacing w:val="0"/>
          <w:sz w:val="24"/>
          <w:szCs w:val="24"/>
          <w:shd w:val="clear" w:color="auto" w:fill="auto"/>
          <w:lang w:val="en-US" w:eastAsia="zh-CN"/>
        </w:rPr>
        <w:t>4</w:t>
      </w:r>
      <w:r>
        <w:rPr>
          <w:rStyle w:val="12"/>
          <w:rFonts w:hint="eastAsia" w:hAnsi="宋体"/>
          <w:b/>
          <w:bCs/>
          <w:color w:val="000000"/>
          <w:spacing w:val="0"/>
          <w:sz w:val="24"/>
          <w:szCs w:val="24"/>
          <w:shd w:val="clear" w:color="auto" w:fill="auto"/>
        </w:rPr>
        <w:t>：</w:t>
      </w:r>
      <w:r>
        <w:rPr>
          <w:rFonts w:hint="eastAsia" w:ascii="宋体" w:hAnsi="宋体" w:eastAsia="宋体" w:cs="宋体"/>
          <w:b/>
          <w:bCs/>
          <w:spacing w:val="9"/>
          <w:sz w:val="23"/>
          <w:szCs w:val="23"/>
          <w:lang w:val="en-US" w:eastAsia="zh-CN"/>
        </w:rPr>
        <w:t>均衡饮食 营养加倍</w:t>
      </w:r>
    </w:p>
    <w:p w14:paraId="30C5E284">
      <w:pPr>
        <w:rPr>
          <w:rFonts w:hint="eastAsia" w:ascii="宋体" w:hAnsi="宋体" w:eastAsia="宋体" w:cs="宋体"/>
          <w:b w:val="0"/>
          <w:bCs w:val="0"/>
          <w:spacing w:val="10"/>
          <w:sz w:val="23"/>
          <w:szCs w:val="23"/>
          <w:lang w:val="en-US" w:eastAsia="zh-CN"/>
        </w:rPr>
      </w:pPr>
      <w:r>
        <w:rPr>
          <w:rFonts w:hint="eastAsia" w:ascii="宋体" w:hAnsi="宋体" w:eastAsia="宋体" w:cs="宋体"/>
          <w:b w:val="0"/>
          <w:bCs w:val="0"/>
          <w:spacing w:val="10"/>
          <w:sz w:val="23"/>
          <w:szCs w:val="23"/>
          <w:lang w:val="en-US" w:eastAsia="zh-CN"/>
        </w:rPr>
        <w:t>1、合理配菜，均衡搭配</w:t>
      </w:r>
    </w:p>
    <w:p w14:paraId="1D0BC73A">
      <w:pPr>
        <w:rPr>
          <w:rFonts w:hint="eastAsia" w:ascii="宋体" w:hAnsi="宋体" w:eastAsia="宋体" w:cs="宋体"/>
          <w:b w:val="0"/>
          <w:bCs w:val="0"/>
          <w:spacing w:val="10"/>
          <w:sz w:val="23"/>
          <w:szCs w:val="23"/>
          <w:lang w:val="en-US" w:eastAsia="zh-CN"/>
        </w:rPr>
      </w:pPr>
      <w:r>
        <w:rPr>
          <w:rFonts w:hint="eastAsia" w:ascii="宋体" w:hAnsi="宋体" w:eastAsia="宋体" w:cs="宋体"/>
          <w:b w:val="0"/>
          <w:bCs w:val="0"/>
          <w:spacing w:val="10"/>
          <w:sz w:val="23"/>
          <w:szCs w:val="23"/>
          <w:lang w:val="en-US" w:eastAsia="zh-CN"/>
        </w:rPr>
        <w:t>听完餐盘先生和食物宝宝的介绍，你们发现餐盘先生的秘密了吗？</w:t>
      </w:r>
    </w:p>
    <w:p w14:paraId="110823B4">
      <w:pPr>
        <w:rPr>
          <w:rFonts w:hint="eastAsia" w:ascii="宋体" w:hAnsi="宋体" w:eastAsia="宋体" w:cs="宋体"/>
          <w:b w:val="0"/>
          <w:bCs w:val="0"/>
          <w:spacing w:val="10"/>
          <w:sz w:val="23"/>
          <w:szCs w:val="23"/>
          <w:lang w:val="en-US" w:eastAsia="zh-CN"/>
        </w:rPr>
      </w:pPr>
      <w:r>
        <w:rPr>
          <w:rFonts w:hint="eastAsia" w:ascii="宋体" w:hAnsi="宋体" w:eastAsia="宋体" w:cs="宋体"/>
          <w:b w:val="0"/>
          <w:bCs w:val="0"/>
          <w:spacing w:val="10"/>
          <w:sz w:val="23"/>
          <w:szCs w:val="23"/>
          <w:lang w:val="en-US" w:eastAsia="zh-CN"/>
        </w:rPr>
        <w:t>2、你能用上这四类食品宝宝，自己配一配菜吗？</w:t>
      </w:r>
    </w:p>
    <w:p w14:paraId="29B80FB4">
      <w:pPr>
        <w:rPr>
          <w:rFonts w:hint="eastAsia" w:ascii="宋体" w:hAnsi="宋体" w:eastAsia="宋体" w:cs="宋体"/>
          <w:b w:val="0"/>
          <w:bCs w:val="0"/>
          <w:spacing w:val="10"/>
          <w:sz w:val="23"/>
          <w:szCs w:val="23"/>
          <w:lang w:val="en-US" w:eastAsia="zh-CN"/>
        </w:rPr>
      </w:pPr>
      <w:r>
        <w:rPr>
          <w:rFonts w:hint="eastAsia" w:ascii="宋体" w:hAnsi="宋体" w:eastAsia="宋体" w:cs="宋体"/>
          <w:b w:val="0"/>
          <w:bCs w:val="0"/>
          <w:spacing w:val="10"/>
          <w:sz w:val="23"/>
          <w:szCs w:val="23"/>
          <w:lang w:val="en-US" w:eastAsia="zh-CN"/>
        </w:rPr>
        <w:t>①配一配：两位同学代表尝试配菜。</w:t>
      </w:r>
    </w:p>
    <w:p w14:paraId="57E5A9FF">
      <w:pPr>
        <w:rPr>
          <w:rFonts w:hint="eastAsia" w:ascii="宋体" w:hAnsi="宋体" w:eastAsia="宋体" w:cs="宋体"/>
          <w:b w:val="0"/>
          <w:bCs w:val="0"/>
          <w:spacing w:val="10"/>
          <w:sz w:val="23"/>
          <w:szCs w:val="23"/>
          <w:lang w:val="en-US" w:eastAsia="zh-CN"/>
        </w:rPr>
      </w:pPr>
      <w:r>
        <w:rPr>
          <w:rFonts w:hint="eastAsia" w:ascii="宋体" w:hAnsi="宋体" w:eastAsia="宋体" w:cs="宋体"/>
          <w:b w:val="0"/>
          <w:bCs w:val="0"/>
          <w:spacing w:val="10"/>
          <w:sz w:val="23"/>
          <w:szCs w:val="23"/>
          <w:lang w:val="en-US" w:eastAsia="zh-CN"/>
        </w:rPr>
        <w:t>②评一评：说说谁的搭配更合理。</w:t>
      </w:r>
    </w:p>
    <w:p w14:paraId="2920B1C7">
      <w:pPr>
        <w:rPr>
          <w:rStyle w:val="12"/>
          <w:rFonts w:hint="eastAsia" w:hAnsi="宋体" w:eastAsia="楷体"/>
          <w:color w:val="000000"/>
          <w:spacing w:val="0"/>
          <w:sz w:val="24"/>
          <w:szCs w:val="24"/>
          <w:shd w:val="clear" w:color="auto" w:fill="auto"/>
        </w:rPr>
      </w:pPr>
      <w:r>
        <w:rPr>
          <w:rStyle w:val="12"/>
          <w:rFonts w:hint="eastAsia" w:hAnsi="宋体" w:eastAsia="楷体"/>
          <w:color w:val="000000"/>
          <w:spacing w:val="0"/>
          <w:sz w:val="24"/>
          <w:szCs w:val="24"/>
          <w:shd w:val="clear" w:color="auto" w:fill="auto"/>
        </w:rPr>
        <w:t>设计意图</w:t>
      </w:r>
      <w:r>
        <w:rPr>
          <w:rStyle w:val="12"/>
          <w:rFonts w:hAnsi="宋体" w:eastAsia="楷体"/>
          <w:color w:val="000000"/>
          <w:spacing w:val="0"/>
          <w:sz w:val="24"/>
          <w:szCs w:val="24"/>
          <w:shd w:val="clear" w:color="auto" w:fill="auto"/>
        </w:rPr>
        <w:t>：</w:t>
      </w:r>
    </w:p>
    <w:p w14:paraId="5EAC2190">
      <w:pPr>
        <w:numPr>
          <w:ilvl w:val="0"/>
          <w:numId w:val="9"/>
        </w:numPr>
        <w:rPr>
          <w:rStyle w:val="12"/>
          <w:rFonts w:hint="eastAsia" w:hAnsi="宋体" w:eastAsia="楷体"/>
          <w:color w:val="000000"/>
          <w:spacing w:val="0"/>
          <w:sz w:val="24"/>
          <w:szCs w:val="24"/>
          <w:shd w:val="clear" w:color="auto" w:fill="auto"/>
          <w:lang w:val="en-US" w:eastAsia="zh-CN"/>
        </w:rPr>
      </w:pPr>
      <w:r>
        <w:rPr>
          <w:rStyle w:val="12"/>
          <w:rFonts w:hint="eastAsia" w:hAnsi="宋体" w:eastAsia="楷体"/>
          <w:color w:val="000000"/>
          <w:spacing w:val="0"/>
          <w:sz w:val="24"/>
          <w:szCs w:val="24"/>
          <w:shd w:val="clear" w:color="auto" w:fill="auto"/>
          <w:lang w:val="en-US" w:eastAsia="zh-CN"/>
        </w:rPr>
        <w:t>学生通过光盘数据调查问卷意识到挑食、浪费现象。</w:t>
      </w:r>
    </w:p>
    <w:p w14:paraId="0D9996C7">
      <w:pPr>
        <w:widowControl w:val="0"/>
        <w:numPr>
          <w:ilvl w:val="0"/>
          <w:numId w:val="0"/>
        </w:numPr>
        <w:jc w:val="both"/>
        <w:rPr>
          <w:rStyle w:val="12"/>
          <w:rFonts w:hint="eastAsia" w:hAnsi="宋体" w:eastAsia="楷体"/>
          <w:color w:val="000000"/>
          <w:spacing w:val="0"/>
          <w:sz w:val="24"/>
          <w:szCs w:val="24"/>
          <w:shd w:val="clear" w:color="auto" w:fill="auto"/>
          <w:lang w:val="en-US" w:eastAsia="zh-CN"/>
        </w:rPr>
      </w:pPr>
      <w:r>
        <w:rPr>
          <w:rStyle w:val="12"/>
          <w:rFonts w:hint="eastAsia" w:hAnsi="宋体" w:eastAsia="楷体"/>
          <w:color w:val="000000"/>
          <w:spacing w:val="0"/>
          <w:sz w:val="24"/>
          <w:szCs w:val="24"/>
          <w:shd w:val="clear" w:color="auto" w:fill="auto"/>
          <w:lang w:val="en-US" w:eastAsia="zh-CN"/>
        </w:rPr>
        <w:t>学生通过了解餐盘营养分配原理，树立均衡饮食意识，从而进一步改善挑食现象</w:t>
      </w:r>
    </w:p>
    <w:p w14:paraId="3D39C016">
      <w:pPr>
        <w:rPr>
          <w:rStyle w:val="12"/>
          <w:rFonts w:hint="default" w:hAnsi="宋体"/>
          <w:b/>
          <w:bCs/>
          <w:color w:val="000000"/>
          <w:spacing w:val="0"/>
          <w:sz w:val="24"/>
          <w:szCs w:val="24"/>
          <w:shd w:val="clear" w:color="auto" w:fill="auto"/>
          <w:lang w:val="en-US" w:eastAsia="zh-CN"/>
        </w:rPr>
      </w:pPr>
      <w:r>
        <w:rPr>
          <w:rStyle w:val="12"/>
          <w:rFonts w:hAnsi="宋体"/>
          <w:b/>
          <w:bCs/>
          <w:color w:val="000000"/>
          <w:spacing w:val="0"/>
          <w:sz w:val="24"/>
          <w:szCs w:val="24"/>
          <w:shd w:val="clear" w:color="auto" w:fill="auto"/>
        </w:rPr>
        <w:t>环节</w:t>
      </w:r>
      <w:r>
        <w:rPr>
          <w:rStyle w:val="12"/>
          <w:rFonts w:hint="eastAsia" w:hAnsi="宋体"/>
          <w:b/>
          <w:bCs/>
          <w:color w:val="000000"/>
          <w:spacing w:val="0"/>
          <w:sz w:val="24"/>
          <w:szCs w:val="24"/>
          <w:shd w:val="clear" w:color="auto" w:fill="auto"/>
        </w:rPr>
        <w:t>二</w:t>
      </w:r>
      <w:r>
        <w:rPr>
          <w:rStyle w:val="12"/>
          <w:rFonts w:hAnsi="宋体"/>
          <w:b/>
          <w:bCs/>
          <w:color w:val="000000"/>
          <w:spacing w:val="0"/>
          <w:sz w:val="24"/>
          <w:szCs w:val="24"/>
          <w:shd w:val="clear" w:color="auto" w:fill="auto"/>
        </w:rPr>
        <w:t>：</w:t>
      </w:r>
      <w:r>
        <w:rPr>
          <w:rStyle w:val="12"/>
          <w:rFonts w:hint="eastAsia" w:hAnsi="宋体"/>
          <w:b/>
          <w:bCs/>
          <w:color w:val="000000"/>
          <w:spacing w:val="0"/>
          <w:sz w:val="24"/>
          <w:szCs w:val="24"/>
          <w:shd w:val="clear" w:color="auto" w:fill="auto"/>
          <w:lang w:val="en-US" w:eastAsia="zh-CN"/>
        </w:rPr>
        <w:t>爱惜粮食不浪费</w:t>
      </w:r>
    </w:p>
    <w:p w14:paraId="7050A53C">
      <w:pPr>
        <w:rPr>
          <w:rStyle w:val="12"/>
          <w:rFonts w:hint="default" w:hAnsi="宋体" w:eastAsia="宋体"/>
          <w:b/>
          <w:bCs/>
          <w:color w:val="000000"/>
          <w:spacing w:val="0"/>
          <w:sz w:val="24"/>
          <w:szCs w:val="24"/>
          <w:shd w:val="clear" w:color="auto" w:fill="auto"/>
          <w:lang w:val="en-US" w:eastAsia="zh-CN"/>
        </w:rPr>
      </w:pPr>
      <w:r>
        <w:rPr>
          <w:rStyle w:val="12"/>
          <w:rFonts w:hint="eastAsia" w:hAnsi="宋体" w:eastAsia="宋体"/>
          <w:b/>
          <w:bCs/>
          <w:color w:val="000000"/>
          <w:spacing w:val="0"/>
          <w:sz w:val="24"/>
          <w:szCs w:val="24"/>
          <w:shd w:val="clear" w:color="auto" w:fill="auto"/>
          <w:lang w:val="en-US" w:eastAsia="zh-CN"/>
        </w:rPr>
        <w:t>活动1：食堂爷爷的烦恼</w:t>
      </w:r>
    </w:p>
    <w:p w14:paraId="3F4B6DA6">
      <w:pPr>
        <w:numPr>
          <w:ilvl w:val="0"/>
          <w:numId w:val="10"/>
        </w:numPr>
        <w:rPr>
          <w:rStyle w:val="12"/>
          <w:rFonts w:hint="eastAsia" w:hAnsi="宋体"/>
          <w:color w:val="000000"/>
          <w:spacing w:val="0"/>
          <w:sz w:val="24"/>
          <w:szCs w:val="24"/>
          <w:shd w:val="clear" w:color="auto" w:fill="auto"/>
          <w:lang w:val="en-US" w:eastAsia="zh-CN"/>
        </w:rPr>
      </w:pPr>
      <w:r>
        <w:rPr>
          <w:rStyle w:val="12"/>
          <w:rFonts w:hint="eastAsia" w:hAnsi="宋体"/>
          <w:color w:val="000000"/>
          <w:spacing w:val="0"/>
          <w:sz w:val="24"/>
          <w:szCs w:val="24"/>
          <w:shd w:val="clear" w:color="auto" w:fill="auto"/>
          <w:lang w:val="en-US" w:eastAsia="zh-CN"/>
        </w:rPr>
        <w:t>采访食堂爷爷了解情况，倾听食堂爷爷的烦恼</w:t>
      </w:r>
    </w:p>
    <w:p w14:paraId="3CFD3CAF">
      <w:pPr>
        <w:numPr>
          <w:ilvl w:val="0"/>
          <w:numId w:val="10"/>
        </w:numPr>
        <w:rPr>
          <w:rStyle w:val="12"/>
          <w:rFonts w:hint="default" w:hAnsi="宋体"/>
          <w:color w:val="000000"/>
          <w:spacing w:val="0"/>
          <w:sz w:val="24"/>
          <w:szCs w:val="24"/>
          <w:shd w:val="clear" w:color="auto" w:fill="auto"/>
          <w:lang w:val="en-US" w:eastAsia="zh-CN"/>
        </w:rPr>
      </w:pPr>
      <w:r>
        <w:rPr>
          <w:rFonts w:hint="eastAsia" w:ascii="宋体" w:hAnsi="宋体" w:eastAsia="宋体" w:cs="宋体"/>
          <w:spacing w:val="12"/>
          <w:sz w:val="23"/>
          <w:szCs w:val="23"/>
          <w:lang w:val="en-US" w:eastAsia="zh-CN"/>
        </w:rPr>
        <w:t>你有什么话想说？</w:t>
      </w:r>
    </w:p>
    <w:p w14:paraId="43F35BDE">
      <w:pPr>
        <w:numPr>
          <w:ilvl w:val="0"/>
          <w:numId w:val="0"/>
        </w:numPr>
        <w:rPr>
          <w:rStyle w:val="12"/>
          <w:rFonts w:hint="default" w:hAnsi="宋体"/>
          <w:b/>
          <w:bCs/>
          <w:color w:val="000000"/>
          <w:spacing w:val="0"/>
          <w:sz w:val="24"/>
          <w:szCs w:val="24"/>
          <w:shd w:val="clear" w:color="auto" w:fill="auto"/>
          <w:lang w:val="en-US" w:eastAsia="zh-CN"/>
        </w:rPr>
      </w:pPr>
      <w:r>
        <w:rPr>
          <w:rFonts w:hint="eastAsia" w:ascii="宋体" w:hAnsi="宋体" w:eastAsia="宋体" w:cs="宋体"/>
          <w:b/>
          <w:bCs/>
          <w:spacing w:val="12"/>
          <w:sz w:val="23"/>
          <w:szCs w:val="23"/>
          <w:lang w:val="en-US" w:eastAsia="zh-CN"/>
        </w:rPr>
        <w:t>活动2：查阅资料 直视浪费</w:t>
      </w:r>
    </w:p>
    <w:p w14:paraId="2C59A756">
      <w:pPr>
        <w:numPr>
          <w:ilvl w:val="0"/>
          <w:numId w:val="11"/>
        </w:numPr>
        <w:rPr>
          <w:rStyle w:val="12"/>
          <w:rFonts w:hint="default" w:hAnsi="宋体"/>
          <w:color w:val="000000"/>
          <w:spacing w:val="0"/>
          <w:sz w:val="24"/>
          <w:szCs w:val="24"/>
          <w:shd w:val="clear" w:color="auto" w:fill="auto"/>
          <w:lang w:val="en-US" w:eastAsia="zh-CN"/>
        </w:rPr>
      </w:pPr>
      <w:r>
        <w:rPr>
          <w:rStyle w:val="12"/>
          <w:rFonts w:hint="eastAsia" w:hAnsi="宋体"/>
          <w:color w:val="000000"/>
          <w:spacing w:val="0"/>
          <w:sz w:val="24"/>
          <w:szCs w:val="24"/>
          <w:shd w:val="clear" w:color="auto" w:fill="auto"/>
          <w:lang w:val="en-US" w:eastAsia="zh-CN"/>
        </w:rPr>
        <w:t>小队分享搜集的资料。</w:t>
      </w:r>
    </w:p>
    <w:p w14:paraId="5065A1A5">
      <w:pPr>
        <w:numPr>
          <w:ilvl w:val="0"/>
          <w:numId w:val="0"/>
        </w:numPr>
        <w:ind w:leftChars="0"/>
        <w:rPr>
          <w:rStyle w:val="12"/>
          <w:rFonts w:hint="eastAsia" w:hAnsi="宋体"/>
          <w:color w:val="000000"/>
          <w:spacing w:val="0"/>
          <w:sz w:val="24"/>
          <w:szCs w:val="24"/>
          <w:shd w:val="clear" w:color="auto" w:fill="auto"/>
          <w:lang w:val="en-US" w:eastAsia="zh-CN"/>
        </w:rPr>
      </w:pPr>
      <w:r>
        <w:rPr>
          <w:rStyle w:val="12"/>
          <w:rFonts w:hint="eastAsia" w:hAnsi="宋体"/>
          <w:color w:val="000000"/>
          <w:spacing w:val="0"/>
          <w:sz w:val="24"/>
          <w:szCs w:val="24"/>
          <w:shd w:val="clear" w:color="auto" w:fill="auto"/>
          <w:lang w:val="en-US" w:eastAsia="zh-CN"/>
        </w:rPr>
        <w:t>2、学生谈感受：看到这样的数据，你们想说什么？</w:t>
      </w:r>
    </w:p>
    <w:p w14:paraId="35DDB4F5">
      <w:pPr>
        <w:numPr>
          <w:ilvl w:val="0"/>
          <w:numId w:val="0"/>
        </w:numPr>
        <w:rPr>
          <w:rStyle w:val="12"/>
          <w:rFonts w:hint="eastAsia" w:ascii="楷体" w:hAnsi="楷体" w:eastAsia="楷体" w:cs="楷体"/>
          <w:color w:val="000000"/>
          <w:spacing w:val="0"/>
          <w:sz w:val="24"/>
          <w:szCs w:val="24"/>
          <w:shd w:val="clear" w:color="auto" w:fill="auto"/>
          <w:lang w:val="en-US" w:eastAsia="zh-CN"/>
        </w:rPr>
      </w:pPr>
      <w:r>
        <w:rPr>
          <w:rStyle w:val="12"/>
          <w:rFonts w:hint="eastAsia" w:hAnsi="宋体"/>
          <w:color w:val="000000"/>
          <w:spacing w:val="0"/>
          <w:sz w:val="24"/>
          <w:szCs w:val="24"/>
          <w:shd w:val="clear" w:color="auto" w:fill="auto"/>
          <w:lang w:val="en-US" w:eastAsia="zh-CN"/>
        </w:rPr>
        <w:t>3、教师补充：</w:t>
      </w:r>
      <w:r>
        <w:rPr>
          <w:rStyle w:val="12"/>
          <w:rFonts w:hint="eastAsia" w:ascii="楷体" w:hAnsi="楷体" w:eastAsia="楷体" w:cs="楷体"/>
          <w:color w:val="000000"/>
          <w:spacing w:val="0"/>
          <w:sz w:val="24"/>
          <w:szCs w:val="24"/>
          <w:shd w:val="clear" w:color="auto" w:fill="auto"/>
          <w:lang w:val="en-US" w:eastAsia="zh-CN"/>
        </w:rPr>
        <w:t>民以食为天，粮食是人生存之根。我们中国仅有占世界10%的耕地，养活了占世界22%的人。正如这个小队所分享的到样，我们把时间往回推40年，中国还有近三分之一的人吃不饱肚子。</w:t>
      </w:r>
    </w:p>
    <w:p w14:paraId="1764E6D0">
      <w:pPr>
        <w:numPr>
          <w:ilvl w:val="0"/>
          <w:numId w:val="0"/>
        </w:numPr>
        <w:ind w:leftChars="0"/>
        <w:rPr>
          <w:rStyle w:val="12"/>
          <w:rFonts w:hint="default" w:hAnsi="宋体"/>
          <w:color w:val="000000"/>
          <w:spacing w:val="0"/>
          <w:sz w:val="24"/>
          <w:szCs w:val="24"/>
          <w:shd w:val="clear" w:color="auto" w:fill="auto"/>
          <w:lang w:val="en-US" w:eastAsia="zh-CN"/>
        </w:rPr>
      </w:pPr>
      <w:r>
        <w:rPr>
          <w:rStyle w:val="12"/>
          <w:rFonts w:hint="eastAsia" w:hAnsi="宋体"/>
          <w:color w:val="000000"/>
          <w:spacing w:val="0"/>
          <w:sz w:val="24"/>
          <w:szCs w:val="24"/>
          <w:shd w:val="clear" w:color="auto" w:fill="auto"/>
          <w:lang w:val="en-US" w:eastAsia="zh-CN"/>
        </w:rPr>
        <w:t>4、教师点拨：通过查阅资料，我们更加意识到饥饿问题的严重性。我们更要爱惜粮食不浪费。</w:t>
      </w:r>
    </w:p>
    <w:p w14:paraId="6267EC95">
      <w:pPr>
        <w:rPr>
          <w:rStyle w:val="12"/>
          <w:rFonts w:hAnsi="宋体" w:eastAsia="楷体"/>
          <w:color w:val="000000"/>
          <w:spacing w:val="0"/>
          <w:sz w:val="24"/>
          <w:szCs w:val="24"/>
          <w:shd w:val="clear" w:color="auto" w:fill="auto"/>
        </w:rPr>
      </w:pPr>
      <w:r>
        <w:rPr>
          <w:rStyle w:val="12"/>
          <w:rFonts w:hint="eastAsia" w:hAnsi="宋体" w:eastAsia="楷体"/>
          <w:color w:val="000000"/>
          <w:spacing w:val="0"/>
          <w:sz w:val="24"/>
          <w:szCs w:val="24"/>
          <w:shd w:val="clear" w:color="auto" w:fill="auto"/>
        </w:rPr>
        <w:t>设计意图</w:t>
      </w:r>
      <w:r>
        <w:rPr>
          <w:rStyle w:val="12"/>
          <w:rFonts w:hAnsi="宋体" w:eastAsia="楷体"/>
          <w:color w:val="000000"/>
          <w:spacing w:val="0"/>
          <w:sz w:val="24"/>
          <w:szCs w:val="24"/>
          <w:shd w:val="clear" w:color="auto" w:fill="auto"/>
        </w:rPr>
        <w:t>：</w:t>
      </w:r>
    </w:p>
    <w:p w14:paraId="10F1A025">
      <w:pPr>
        <w:numPr>
          <w:ilvl w:val="0"/>
          <w:numId w:val="12"/>
        </w:numPr>
        <w:rPr>
          <w:rStyle w:val="12"/>
          <w:rFonts w:hint="eastAsia" w:hAnsi="宋体" w:eastAsia="楷体"/>
          <w:color w:val="000000"/>
          <w:spacing w:val="0"/>
          <w:sz w:val="24"/>
          <w:szCs w:val="24"/>
          <w:shd w:val="clear" w:color="auto" w:fill="auto"/>
          <w:lang w:val="en-US" w:eastAsia="zh-CN"/>
        </w:rPr>
      </w:pPr>
      <w:r>
        <w:rPr>
          <w:rStyle w:val="12"/>
          <w:rFonts w:hint="eastAsia" w:hAnsi="宋体" w:eastAsia="楷体"/>
          <w:color w:val="000000"/>
          <w:spacing w:val="0"/>
          <w:sz w:val="24"/>
          <w:szCs w:val="24"/>
          <w:shd w:val="clear" w:color="auto" w:fill="auto"/>
          <w:lang w:val="en-US" w:eastAsia="zh-CN"/>
        </w:rPr>
        <w:t>学生通过采访食堂工作人员，聆听她们的烦恼，感受到大家的浪费情况。</w:t>
      </w:r>
    </w:p>
    <w:p w14:paraId="36466063">
      <w:pPr>
        <w:widowControl w:val="0"/>
        <w:numPr>
          <w:ilvl w:val="0"/>
          <w:numId w:val="0"/>
        </w:numPr>
        <w:jc w:val="both"/>
        <w:rPr>
          <w:rStyle w:val="12"/>
          <w:rFonts w:hint="eastAsia" w:hAnsi="宋体" w:eastAsia="楷体"/>
          <w:color w:val="000000"/>
          <w:spacing w:val="0"/>
          <w:sz w:val="24"/>
          <w:szCs w:val="24"/>
          <w:shd w:val="clear" w:color="auto" w:fill="auto"/>
          <w:lang w:val="en-US" w:eastAsia="zh-CN"/>
        </w:rPr>
      </w:pPr>
      <w:r>
        <w:rPr>
          <w:rStyle w:val="12"/>
          <w:rFonts w:hint="eastAsia" w:hAnsi="宋体" w:eastAsia="楷体"/>
          <w:color w:val="000000"/>
          <w:spacing w:val="0"/>
          <w:sz w:val="24"/>
          <w:szCs w:val="24"/>
          <w:shd w:val="clear" w:color="auto" w:fill="auto"/>
          <w:lang w:val="en-US" w:eastAsia="zh-CN"/>
        </w:rPr>
        <w:t>通过直观的数据计算以及直观的数据呈现，使得学生深刻意识到浪费的严重性以及带来的后果，从而激发其爱惜粮食不浪费的意识。</w:t>
      </w:r>
    </w:p>
    <w:p w14:paraId="0DA40151">
      <w:pPr>
        <w:rPr>
          <w:rStyle w:val="12"/>
          <w:rFonts w:hAnsi="宋体"/>
          <w:b/>
          <w:bCs/>
          <w:color w:val="000000"/>
          <w:spacing w:val="0"/>
          <w:sz w:val="24"/>
          <w:szCs w:val="24"/>
          <w:shd w:val="clear" w:color="auto" w:fill="auto"/>
        </w:rPr>
      </w:pPr>
      <w:r>
        <w:rPr>
          <w:rStyle w:val="12"/>
          <w:rFonts w:hAnsi="宋体"/>
          <w:b/>
          <w:bCs/>
          <w:color w:val="000000"/>
          <w:spacing w:val="0"/>
          <w:sz w:val="24"/>
          <w:szCs w:val="24"/>
          <w:shd w:val="clear" w:color="auto" w:fill="auto"/>
        </w:rPr>
        <w:t>环节</w:t>
      </w:r>
      <w:r>
        <w:rPr>
          <w:rStyle w:val="12"/>
          <w:rFonts w:hint="eastAsia" w:hAnsi="宋体"/>
          <w:b/>
          <w:bCs/>
          <w:color w:val="000000"/>
          <w:spacing w:val="0"/>
          <w:sz w:val="24"/>
          <w:szCs w:val="24"/>
          <w:shd w:val="clear" w:color="auto" w:fill="auto"/>
        </w:rPr>
        <w:t>三</w:t>
      </w:r>
      <w:r>
        <w:rPr>
          <w:rStyle w:val="12"/>
          <w:rFonts w:hAnsi="宋体"/>
          <w:b/>
          <w:bCs/>
          <w:color w:val="000000"/>
          <w:spacing w:val="0"/>
          <w:sz w:val="24"/>
          <w:szCs w:val="24"/>
          <w:shd w:val="clear" w:color="auto" w:fill="auto"/>
        </w:rPr>
        <w:t>：</w:t>
      </w:r>
      <w:r>
        <w:rPr>
          <w:rStyle w:val="12"/>
          <w:rFonts w:hint="eastAsia" w:hAnsi="宋体"/>
          <w:b/>
          <w:bCs/>
          <w:color w:val="000000"/>
          <w:spacing w:val="0"/>
          <w:sz w:val="24"/>
          <w:szCs w:val="24"/>
          <w:shd w:val="clear" w:color="auto" w:fill="auto"/>
          <w:lang w:val="en-US" w:eastAsia="zh-CN"/>
        </w:rPr>
        <w:t>用心品尝懂感恩</w:t>
      </w:r>
    </w:p>
    <w:p w14:paraId="6ABBBF8F">
      <w:pPr>
        <w:rPr>
          <w:rStyle w:val="12"/>
          <w:rFonts w:hint="eastAsia" w:hAnsi="宋体"/>
          <w:b/>
          <w:bCs/>
          <w:color w:val="000000"/>
          <w:spacing w:val="0"/>
          <w:sz w:val="24"/>
          <w:szCs w:val="24"/>
          <w:shd w:val="clear" w:color="auto" w:fill="auto"/>
          <w:lang w:val="en-US" w:eastAsia="zh-CN"/>
        </w:rPr>
      </w:pPr>
      <w:r>
        <w:rPr>
          <w:rStyle w:val="12"/>
          <w:rFonts w:hint="eastAsia" w:hAnsi="宋体"/>
          <w:b/>
          <w:bCs/>
          <w:color w:val="000000"/>
          <w:spacing w:val="0"/>
          <w:sz w:val="24"/>
          <w:szCs w:val="24"/>
          <w:shd w:val="clear" w:color="auto" w:fill="auto"/>
        </w:rPr>
        <w:t>活动</w:t>
      </w:r>
      <w:r>
        <w:rPr>
          <w:rStyle w:val="12"/>
          <w:rFonts w:hint="eastAsia" w:hAnsi="宋体"/>
          <w:b/>
          <w:bCs/>
          <w:color w:val="000000"/>
          <w:spacing w:val="0"/>
          <w:sz w:val="24"/>
          <w:szCs w:val="24"/>
          <w:shd w:val="clear" w:color="auto" w:fill="auto"/>
          <w:lang w:val="en-US" w:eastAsia="zh-CN"/>
        </w:rPr>
        <w:t>1</w:t>
      </w:r>
      <w:r>
        <w:rPr>
          <w:rStyle w:val="12"/>
          <w:rFonts w:hint="eastAsia" w:hAnsi="宋体"/>
          <w:b/>
          <w:bCs/>
          <w:color w:val="000000"/>
          <w:spacing w:val="0"/>
          <w:sz w:val="24"/>
          <w:szCs w:val="24"/>
          <w:shd w:val="clear" w:color="auto" w:fill="auto"/>
        </w:rPr>
        <w:t>：</w:t>
      </w:r>
      <w:r>
        <w:rPr>
          <w:rStyle w:val="12"/>
          <w:rFonts w:hint="eastAsia" w:hAnsi="宋体"/>
          <w:b/>
          <w:bCs/>
          <w:color w:val="000000"/>
          <w:spacing w:val="0"/>
          <w:sz w:val="24"/>
          <w:szCs w:val="24"/>
          <w:shd w:val="clear" w:color="auto" w:fill="auto"/>
          <w:lang w:val="en-US" w:eastAsia="zh-CN"/>
        </w:rPr>
        <w:t xml:space="preserve"> 用心品 懂感恩</w:t>
      </w:r>
    </w:p>
    <w:p w14:paraId="2A627CA2">
      <w:pPr>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1、妈妈和食堂阿姨有话说。</w:t>
      </w:r>
    </w:p>
    <w:p w14:paraId="5A75CA06">
      <w:pPr>
        <w:rPr>
          <w:rStyle w:val="12"/>
          <w:rFonts w:hint="default"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2、教师引导学生体悟饭菜里的爱的味道，懂得感恩。</w:t>
      </w:r>
    </w:p>
    <w:p w14:paraId="71299E56">
      <w:pPr>
        <w:rPr>
          <w:rStyle w:val="12"/>
          <w:rFonts w:hint="eastAsia" w:hAnsi="宋体" w:eastAsia="宋体"/>
          <w:b/>
          <w:bCs/>
          <w:color w:val="000000"/>
          <w:spacing w:val="0"/>
          <w:sz w:val="24"/>
          <w:szCs w:val="24"/>
          <w:shd w:val="clear" w:color="auto" w:fill="auto"/>
          <w:lang w:val="en-US" w:eastAsia="zh-CN"/>
        </w:rPr>
      </w:pPr>
      <w:r>
        <w:rPr>
          <w:rStyle w:val="12"/>
          <w:rFonts w:hint="eastAsia" w:hAnsi="宋体" w:eastAsia="宋体"/>
          <w:b/>
          <w:bCs/>
          <w:color w:val="000000"/>
          <w:spacing w:val="0"/>
          <w:sz w:val="24"/>
          <w:szCs w:val="24"/>
          <w:shd w:val="clear" w:color="auto" w:fill="auto"/>
          <w:lang w:val="en-US" w:eastAsia="zh-CN"/>
        </w:rPr>
        <w:t>活动2：小视频，了解生长</w:t>
      </w:r>
    </w:p>
    <w:p w14:paraId="7E15B130">
      <w:pPr>
        <w:numPr>
          <w:ilvl w:val="0"/>
          <w:numId w:val="13"/>
        </w:numPr>
        <w:rPr>
          <w:rStyle w:val="12"/>
          <w:rFonts w:hint="eastAsia" w:hAnsi="宋体"/>
          <w:b w:val="0"/>
          <w:bCs w:val="0"/>
          <w:color w:val="000000"/>
          <w:spacing w:val="0"/>
          <w:sz w:val="24"/>
          <w:szCs w:val="24"/>
          <w:shd w:val="clear" w:color="auto" w:fill="auto"/>
          <w:lang w:val="en-US" w:eastAsia="zh-CN"/>
        </w:rPr>
      </w:pPr>
      <w:r>
        <w:rPr>
          <w:rStyle w:val="12"/>
          <w:rFonts w:hint="default" w:hAnsi="宋体" w:eastAsia="宋体"/>
          <w:b w:val="0"/>
          <w:bCs w:val="0"/>
          <w:color w:val="000000"/>
          <w:spacing w:val="0"/>
          <w:sz w:val="24"/>
          <w:szCs w:val="24"/>
          <w:shd w:val="clear" w:color="auto" w:fill="auto"/>
          <w:lang w:val="en-US" w:eastAsia="zh-CN"/>
        </w:rPr>
        <w:t>看一看：播放视频《一粒米的诞生</w:t>
      </w:r>
      <w:r>
        <w:rPr>
          <w:rStyle w:val="12"/>
          <w:rFonts w:hint="eastAsia" w:hAnsi="宋体"/>
          <w:b w:val="0"/>
          <w:bCs w:val="0"/>
          <w:color w:val="000000"/>
          <w:spacing w:val="0"/>
          <w:sz w:val="24"/>
          <w:szCs w:val="24"/>
          <w:shd w:val="clear" w:color="auto" w:fill="auto"/>
          <w:lang w:val="en-US" w:eastAsia="zh-CN"/>
        </w:rPr>
        <w:t>》</w:t>
      </w:r>
    </w:p>
    <w:p w14:paraId="397B9B11">
      <w:pPr>
        <w:numPr>
          <w:ilvl w:val="0"/>
          <w:numId w:val="13"/>
        </w:numPr>
        <w:rPr>
          <w:rStyle w:val="12"/>
          <w:rFonts w:hint="default" w:hAnsi="宋体"/>
          <w:b w:val="0"/>
          <w:bCs w:val="0"/>
          <w:color w:val="000000"/>
          <w:spacing w:val="0"/>
          <w:sz w:val="24"/>
          <w:szCs w:val="24"/>
          <w:shd w:val="clear" w:color="auto" w:fill="auto"/>
          <w:lang w:val="en-US" w:eastAsia="zh-CN"/>
        </w:rPr>
      </w:pPr>
      <w:r>
        <w:rPr>
          <w:rStyle w:val="12"/>
          <w:rFonts w:hint="eastAsia" w:hAnsi="宋体"/>
          <w:b w:val="0"/>
          <w:bCs w:val="0"/>
          <w:color w:val="000000"/>
          <w:spacing w:val="0"/>
          <w:sz w:val="24"/>
          <w:szCs w:val="24"/>
          <w:shd w:val="clear" w:color="auto" w:fill="auto"/>
          <w:lang w:val="en-US" w:eastAsia="zh-CN"/>
        </w:rPr>
        <w:t>说一说：看完之后，你有了怎样的感受？</w:t>
      </w:r>
    </w:p>
    <w:p w14:paraId="5EF07084">
      <w:pPr>
        <w:numPr>
          <w:ilvl w:val="0"/>
          <w:numId w:val="13"/>
        </w:numPr>
        <w:ind w:left="0" w:leftChars="0" w:firstLine="0" w:firstLineChars="0"/>
        <w:rPr>
          <w:rStyle w:val="12"/>
          <w:rFonts w:hint="eastAsia" w:hAnsi="宋体" w:eastAsia="宋体"/>
          <w:b w:val="0"/>
          <w:bCs w:val="0"/>
          <w:color w:val="000000"/>
          <w:spacing w:val="0"/>
          <w:sz w:val="24"/>
          <w:szCs w:val="24"/>
          <w:shd w:val="clear" w:color="auto" w:fill="auto"/>
          <w:lang w:val="en-US" w:eastAsia="zh-CN"/>
        </w:rPr>
      </w:pPr>
      <w:r>
        <w:rPr>
          <w:rStyle w:val="12"/>
          <w:rFonts w:hint="default" w:hAnsi="宋体" w:eastAsia="宋体"/>
          <w:b w:val="0"/>
          <w:bCs w:val="0"/>
          <w:color w:val="000000"/>
          <w:spacing w:val="0"/>
          <w:sz w:val="24"/>
          <w:szCs w:val="24"/>
          <w:shd w:val="clear" w:color="auto" w:fill="auto"/>
          <w:lang w:val="en-US" w:eastAsia="zh-CN"/>
        </w:rPr>
        <w:t>算一算：一粒米的诞生大约需要</w:t>
      </w:r>
      <w:r>
        <w:rPr>
          <w:rStyle w:val="12"/>
          <w:rFonts w:hint="eastAsia" w:hAnsi="宋体" w:eastAsia="宋体"/>
          <w:b w:val="0"/>
          <w:bCs w:val="0"/>
          <w:color w:val="000000"/>
          <w:spacing w:val="0"/>
          <w:sz w:val="24"/>
          <w:szCs w:val="24"/>
          <w:shd w:val="clear" w:color="auto" w:fill="auto"/>
          <w:lang w:val="en-US" w:eastAsia="zh-CN"/>
        </w:rPr>
        <w:t>的时间</w:t>
      </w:r>
    </w:p>
    <w:p w14:paraId="5A2D5333">
      <w:pPr>
        <w:rPr>
          <w:rStyle w:val="12"/>
          <w:rFonts w:hint="default" w:hAnsi="宋体" w:eastAsia="宋体"/>
          <w:b/>
          <w:bCs/>
          <w:color w:val="000000"/>
          <w:spacing w:val="0"/>
          <w:sz w:val="24"/>
          <w:szCs w:val="24"/>
          <w:shd w:val="clear" w:color="auto" w:fill="auto"/>
          <w:lang w:val="en-US" w:eastAsia="zh-CN"/>
        </w:rPr>
      </w:pPr>
      <w:r>
        <w:rPr>
          <w:rStyle w:val="12"/>
          <w:rFonts w:hint="default" w:hAnsi="宋体" w:eastAsia="宋体"/>
          <w:b/>
          <w:bCs/>
          <w:color w:val="000000"/>
          <w:spacing w:val="0"/>
          <w:sz w:val="24"/>
          <w:szCs w:val="24"/>
          <w:shd w:val="clear" w:color="auto" w:fill="auto"/>
          <w:lang w:val="en-US" w:eastAsia="zh-CN"/>
        </w:rPr>
        <w:t>活动</w:t>
      </w:r>
      <w:r>
        <w:rPr>
          <w:rStyle w:val="12"/>
          <w:rFonts w:hint="eastAsia" w:hAnsi="宋体" w:eastAsia="宋体"/>
          <w:b/>
          <w:bCs/>
          <w:color w:val="000000"/>
          <w:spacing w:val="0"/>
          <w:sz w:val="24"/>
          <w:szCs w:val="24"/>
          <w:shd w:val="clear" w:color="auto" w:fill="auto"/>
          <w:lang w:val="en-US" w:eastAsia="zh-CN"/>
        </w:rPr>
        <w:t>3</w:t>
      </w:r>
      <w:r>
        <w:rPr>
          <w:rStyle w:val="12"/>
          <w:rFonts w:hint="default" w:hAnsi="宋体" w:eastAsia="宋体"/>
          <w:b/>
          <w:bCs/>
          <w:color w:val="000000"/>
          <w:spacing w:val="0"/>
          <w:sz w:val="24"/>
          <w:szCs w:val="24"/>
          <w:shd w:val="clear" w:color="auto" w:fill="auto"/>
          <w:lang w:val="en-US" w:eastAsia="zh-CN"/>
        </w:rPr>
        <w:t>:小游戏，体验插秧</w:t>
      </w:r>
    </w:p>
    <w:p w14:paraId="783DFB60">
      <w:pPr>
        <w:numPr>
          <w:ilvl w:val="0"/>
          <w:numId w:val="0"/>
        </w:numPr>
        <w:rPr>
          <w:rStyle w:val="12"/>
          <w:rFonts w:hint="default" w:hAnsi="宋体" w:eastAsia="宋体"/>
          <w:b w:val="0"/>
          <w:bCs w:val="0"/>
          <w:color w:val="000000"/>
          <w:spacing w:val="0"/>
          <w:sz w:val="24"/>
          <w:szCs w:val="24"/>
          <w:shd w:val="clear" w:color="auto" w:fill="auto"/>
          <w:lang w:val="en-US" w:eastAsia="zh-CN"/>
        </w:rPr>
      </w:pPr>
      <w:r>
        <w:rPr>
          <w:rStyle w:val="12"/>
          <w:rFonts w:hint="eastAsia" w:hAnsi="宋体" w:eastAsia="宋体"/>
          <w:b w:val="0"/>
          <w:bCs w:val="0"/>
          <w:color w:val="000000"/>
          <w:spacing w:val="0"/>
          <w:sz w:val="24"/>
          <w:szCs w:val="24"/>
          <w:shd w:val="clear" w:color="auto" w:fill="auto"/>
          <w:lang w:val="en-US" w:eastAsia="zh-CN"/>
        </w:rPr>
        <w:t>1、</w:t>
      </w:r>
      <w:r>
        <w:rPr>
          <w:rStyle w:val="12"/>
          <w:rFonts w:hint="default" w:hAnsi="宋体" w:eastAsia="宋体"/>
          <w:b w:val="0"/>
          <w:bCs w:val="0"/>
          <w:color w:val="000000"/>
          <w:spacing w:val="0"/>
          <w:sz w:val="24"/>
          <w:szCs w:val="24"/>
          <w:shd w:val="clear" w:color="auto" w:fill="auto"/>
          <w:lang w:val="en-US" w:eastAsia="zh-CN"/>
        </w:rPr>
        <w:t>赛一赛：</w:t>
      </w:r>
      <w:r>
        <w:rPr>
          <w:rStyle w:val="12"/>
          <w:rFonts w:hint="eastAsia" w:hAnsi="宋体" w:eastAsia="宋体"/>
          <w:b w:val="0"/>
          <w:bCs w:val="0"/>
          <w:color w:val="000000"/>
          <w:spacing w:val="0"/>
          <w:sz w:val="24"/>
          <w:szCs w:val="24"/>
          <w:shd w:val="clear" w:color="auto" w:fill="auto"/>
          <w:lang w:val="en-US" w:eastAsia="zh-CN"/>
        </w:rPr>
        <w:t>学生</w:t>
      </w:r>
      <w:r>
        <w:rPr>
          <w:rStyle w:val="12"/>
          <w:rFonts w:hint="default" w:hAnsi="宋体" w:eastAsia="宋体"/>
          <w:b w:val="0"/>
          <w:bCs w:val="0"/>
          <w:color w:val="000000"/>
          <w:spacing w:val="0"/>
          <w:sz w:val="24"/>
          <w:szCs w:val="24"/>
          <w:shd w:val="clear" w:color="auto" w:fill="auto"/>
          <w:lang w:val="en-US" w:eastAsia="zh-CN"/>
        </w:rPr>
        <w:t>体验“插秧”。</w:t>
      </w:r>
    </w:p>
    <w:p w14:paraId="349B1E4F">
      <w:pPr>
        <w:numPr>
          <w:ilvl w:val="0"/>
          <w:numId w:val="0"/>
        </w:numPr>
        <w:rPr>
          <w:rStyle w:val="12"/>
          <w:rFonts w:hint="default" w:hAnsi="宋体" w:eastAsia="宋体"/>
          <w:b w:val="0"/>
          <w:bCs w:val="0"/>
          <w:color w:val="000000"/>
          <w:spacing w:val="0"/>
          <w:sz w:val="24"/>
          <w:szCs w:val="24"/>
          <w:shd w:val="clear" w:color="auto" w:fill="auto"/>
          <w:lang w:val="en-US" w:eastAsia="zh-CN"/>
        </w:rPr>
      </w:pPr>
      <w:r>
        <w:rPr>
          <w:rStyle w:val="12"/>
          <w:rFonts w:hint="eastAsia" w:hAnsi="宋体" w:eastAsia="宋体"/>
          <w:b w:val="0"/>
          <w:bCs w:val="0"/>
          <w:color w:val="000000"/>
          <w:spacing w:val="0"/>
          <w:sz w:val="24"/>
          <w:szCs w:val="24"/>
          <w:shd w:val="clear" w:color="auto" w:fill="auto"/>
          <w:lang w:val="en-US" w:eastAsia="zh-CN"/>
        </w:rPr>
        <w:t>2、</w:t>
      </w:r>
      <w:r>
        <w:rPr>
          <w:rStyle w:val="12"/>
          <w:rFonts w:hint="default" w:hAnsi="宋体" w:eastAsia="宋体"/>
          <w:b w:val="0"/>
          <w:bCs w:val="0"/>
          <w:color w:val="000000"/>
          <w:spacing w:val="0"/>
          <w:sz w:val="24"/>
          <w:szCs w:val="24"/>
          <w:shd w:val="clear" w:color="auto" w:fill="auto"/>
          <w:lang w:val="en-US" w:eastAsia="zh-CN"/>
        </w:rPr>
        <w:t>聊一聊：体验完“插秧”,请部分学生聊一聊感受。</w:t>
      </w:r>
    </w:p>
    <w:p w14:paraId="37673A8A">
      <w:pPr>
        <w:rPr>
          <w:rStyle w:val="12"/>
          <w:rFonts w:hint="default" w:hAnsi="宋体" w:eastAsia="宋体"/>
          <w:b w:val="0"/>
          <w:bCs w:val="0"/>
          <w:color w:val="000000"/>
          <w:spacing w:val="0"/>
          <w:sz w:val="24"/>
          <w:szCs w:val="24"/>
          <w:shd w:val="clear" w:color="auto" w:fill="auto"/>
          <w:lang w:val="en-US" w:eastAsia="zh-CN"/>
        </w:rPr>
      </w:pPr>
      <w:r>
        <w:rPr>
          <w:rStyle w:val="12"/>
          <w:rFonts w:hint="default" w:hAnsi="宋体" w:eastAsia="宋体"/>
          <w:b w:val="0"/>
          <w:bCs w:val="0"/>
          <w:color w:val="000000"/>
          <w:spacing w:val="0"/>
          <w:sz w:val="24"/>
          <w:szCs w:val="24"/>
          <w:shd w:val="clear" w:color="auto" w:fill="auto"/>
          <w:lang w:val="en-US" w:eastAsia="zh-CN"/>
        </w:rPr>
        <w:t>3</w:t>
      </w:r>
      <w:r>
        <w:rPr>
          <w:rStyle w:val="12"/>
          <w:rFonts w:hint="eastAsia" w:hAnsi="宋体" w:eastAsia="宋体"/>
          <w:b w:val="0"/>
          <w:bCs w:val="0"/>
          <w:color w:val="000000"/>
          <w:spacing w:val="0"/>
          <w:sz w:val="24"/>
          <w:szCs w:val="24"/>
          <w:shd w:val="clear" w:color="auto" w:fill="auto"/>
          <w:lang w:val="en-US" w:eastAsia="zh-CN"/>
        </w:rPr>
        <w:t>、</w:t>
      </w:r>
      <w:r>
        <w:rPr>
          <w:rStyle w:val="12"/>
          <w:rFonts w:hint="default" w:hAnsi="宋体" w:eastAsia="宋体"/>
          <w:b w:val="0"/>
          <w:bCs w:val="0"/>
          <w:color w:val="000000"/>
          <w:spacing w:val="0"/>
          <w:sz w:val="24"/>
          <w:szCs w:val="24"/>
          <w:shd w:val="clear" w:color="auto" w:fill="auto"/>
          <w:lang w:val="en-US" w:eastAsia="zh-CN"/>
        </w:rPr>
        <w:t>教师</w:t>
      </w:r>
      <w:r>
        <w:rPr>
          <w:rStyle w:val="12"/>
          <w:rFonts w:hint="eastAsia" w:hAnsi="宋体" w:eastAsia="宋体"/>
          <w:b w:val="0"/>
          <w:bCs w:val="0"/>
          <w:color w:val="000000"/>
          <w:spacing w:val="0"/>
          <w:sz w:val="24"/>
          <w:szCs w:val="24"/>
          <w:shd w:val="clear" w:color="auto" w:fill="auto"/>
          <w:lang w:val="en-US" w:eastAsia="zh-CN"/>
        </w:rPr>
        <w:t>提升：农民种植不易，要心怀感恩，节约粮食。</w:t>
      </w:r>
    </w:p>
    <w:p w14:paraId="44BFB391">
      <w:pPr>
        <w:rPr>
          <w:rStyle w:val="12"/>
          <w:rFonts w:hint="eastAsia" w:hAnsi="宋体" w:eastAsia="楷体"/>
          <w:color w:val="000000"/>
          <w:spacing w:val="0"/>
          <w:sz w:val="24"/>
          <w:szCs w:val="24"/>
          <w:shd w:val="clear" w:color="auto" w:fill="auto"/>
        </w:rPr>
      </w:pPr>
      <w:r>
        <w:rPr>
          <w:rStyle w:val="12"/>
          <w:rFonts w:hint="eastAsia" w:hAnsi="宋体" w:eastAsia="楷体"/>
          <w:color w:val="000000"/>
          <w:spacing w:val="0"/>
          <w:sz w:val="24"/>
          <w:szCs w:val="24"/>
          <w:shd w:val="clear" w:color="auto" w:fill="auto"/>
        </w:rPr>
        <w:t>设计意图</w:t>
      </w:r>
      <w:r>
        <w:rPr>
          <w:rStyle w:val="12"/>
          <w:rFonts w:hAnsi="宋体" w:eastAsia="楷体"/>
          <w:color w:val="000000"/>
          <w:spacing w:val="0"/>
          <w:sz w:val="24"/>
          <w:szCs w:val="24"/>
          <w:shd w:val="clear" w:color="auto" w:fill="auto"/>
        </w:rPr>
        <w:t>：</w:t>
      </w:r>
    </w:p>
    <w:p w14:paraId="1092DB27">
      <w:pPr>
        <w:widowControl w:val="0"/>
        <w:numPr>
          <w:ilvl w:val="0"/>
          <w:numId w:val="0"/>
        </w:numPr>
        <w:jc w:val="both"/>
        <w:rPr>
          <w:rStyle w:val="12"/>
          <w:rFonts w:hint="eastAsia" w:hAnsi="宋体" w:eastAsia="楷体"/>
          <w:color w:val="000000"/>
          <w:spacing w:val="0"/>
          <w:sz w:val="24"/>
          <w:szCs w:val="24"/>
          <w:shd w:val="clear" w:color="auto" w:fill="auto"/>
          <w:lang w:val="en-US" w:eastAsia="zh-CN"/>
        </w:rPr>
      </w:pPr>
      <w:r>
        <w:rPr>
          <w:rStyle w:val="12"/>
          <w:rFonts w:hint="eastAsia" w:ascii="楷体" w:hAnsi="楷体" w:eastAsia="楷体" w:cs="楷体"/>
          <w:color w:val="000000"/>
          <w:spacing w:val="0"/>
          <w:sz w:val="24"/>
          <w:szCs w:val="24"/>
          <w:shd w:val="clear" w:color="auto" w:fill="auto"/>
        </w:rPr>
        <w:t>通过小视频、小体验等环节，引导学生了解一粒米诞生的背后故事，深切体会农民伯伯的辛苦，知道我们平时吃的白米饭是这么来之不易，在学生心中种下懂得珍惜与感恩的种子。</w:t>
      </w:r>
    </w:p>
    <w:p w14:paraId="0F08E8C2">
      <w:pPr>
        <w:rPr>
          <w:rStyle w:val="12"/>
          <w:rFonts w:hint="eastAsia" w:hAnsi="宋体" w:eastAsia="宋体"/>
          <w:b/>
          <w:bCs/>
          <w:color w:val="000000"/>
          <w:spacing w:val="0"/>
          <w:sz w:val="24"/>
          <w:szCs w:val="24"/>
          <w:shd w:val="clear" w:color="auto" w:fill="auto"/>
          <w:lang w:val="en-US" w:eastAsia="zh-CN"/>
        </w:rPr>
      </w:pPr>
      <w:r>
        <w:rPr>
          <w:rStyle w:val="12"/>
          <w:rFonts w:hint="eastAsia" w:hAnsi="宋体" w:eastAsia="宋体"/>
          <w:b/>
          <w:bCs/>
          <w:color w:val="000000"/>
          <w:spacing w:val="0"/>
          <w:sz w:val="24"/>
          <w:szCs w:val="24"/>
          <w:shd w:val="clear" w:color="auto" w:fill="auto"/>
          <w:lang w:val="en-US" w:eastAsia="zh-CN"/>
        </w:rPr>
        <w:t>环节四：“食”尚达人我践行</w:t>
      </w:r>
    </w:p>
    <w:p w14:paraId="62BA6347">
      <w:pPr>
        <w:rPr>
          <w:rStyle w:val="12"/>
          <w:rFonts w:hint="eastAsia" w:hAnsi="宋体" w:eastAsia="宋体"/>
          <w:b/>
          <w:bCs/>
          <w:color w:val="000000"/>
          <w:spacing w:val="0"/>
          <w:sz w:val="24"/>
          <w:szCs w:val="24"/>
          <w:shd w:val="clear" w:color="auto" w:fill="auto"/>
          <w:lang w:val="en-US" w:eastAsia="zh-CN"/>
        </w:rPr>
      </w:pPr>
      <w:r>
        <w:rPr>
          <w:rStyle w:val="12"/>
          <w:rFonts w:hint="eastAsia" w:hAnsi="宋体" w:eastAsia="宋体"/>
          <w:b/>
          <w:bCs/>
          <w:color w:val="000000"/>
          <w:spacing w:val="0"/>
          <w:sz w:val="24"/>
          <w:szCs w:val="24"/>
          <w:shd w:val="clear" w:color="auto" w:fill="auto"/>
          <w:lang w:val="en-US" w:eastAsia="zh-CN"/>
        </w:rPr>
        <w:t>活动1:亮出承诺宣言</w:t>
      </w:r>
    </w:p>
    <w:p w14:paraId="201002CD">
      <w:pPr>
        <w:rPr>
          <w:rStyle w:val="12"/>
          <w:rFonts w:hint="eastAsia" w:hAnsi="宋体" w:eastAsia="宋体"/>
          <w:b w:val="0"/>
          <w:bCs w:val="0"/>
          <w:color w:val="000000"/>
          <w:spacing w:val="0"/>
          <w:sz w:val="24"/>
          <w:szCs w:val="24"/>
          <w:shd w:val="clear" w:color="auto" w:fill="auto"/>
          <w:lang w:val="en-US" w:eastAsia="zh-CN"/>
        </w:rPr>
      </w:pPr>
      <w:r>
        <w:rPr>
          <w:rStyle w:val="12"/>
          <w:rFonts w:hint="eastAsia" w:hAnsi="宋体" w:eastAsia="宋体"/>
          <w:b w:val="0"/>
          <w:bCs w:val="0"/>
          <w:color w:val="000000"/>
          <w:spacing w:val="0"/>
          <w:sz w:val="24"/>
          <w:szCs w:val="24"/>
          <w:shd w:val="clear" w:color="auto" w:fill="auto"/>
          <w:lang w:val="en-US" w:eastAsia="zh-CN"/>
        </w:rPr>
        <w:t>1、以小组为单位，在“光盘”上写下自己的“光盘宣言”,并大声宣读。</w:t>
      </w:r>
    </w:p>
    <w:p w14:paraId="46CA4485">
      <w:pPr>
        <w:rPr>
          <w:rStyle w:val="12"/>
          <w:rFonts w:hint="eastAsia" w:hAnsi="宋体" w:eastAsia="宋体"/>
          <w:b/>
          <w:bCs/>
          <w:color w:val="000000"/>
          <w:spacing w:val="0"/>
          <w:sz w:val="24"/>
          <w:szCs w:val="24"/>
          <w:shd w:val="clear" w:color="auto" w:fill="auto"/>
          <w:lang w:val="en-US" w:eastAsia="zh-CN"/>
        </w:rPr>
      </w:pPr>
      <w:r>
        <w:rPr>
          <w:rStyle w:val="12"/>
          <w:rFonts w:hint="eastAsia" w:hAnsi="宋体" w:eastAsia="宋体"/>
          <w:b/>
          <w:bCs/>
          <w:color w:val="000000"/>
          <w:spacing w:val="0"/>
          <w:sz w:val="24"/>
          <w:szCs w:val="24"/>
          <w:shd w:val="clear" w:color="auto" w:fill="auto"/>
          <w:lang w:val="en-US" w:eastAsia="zh-CN"/>
        </w:rPr>
        <w:t>活动2:弘扬勤俭美德</w:t>
      </w:r>
    </w:p>
    <w:p w14:paraId="61EF11EF">
      <w:pPr>
        <w:numPr>
          <w:ilvl w:val="0"/>
          <w:numId w:val="14"/>
        </w:numPr>
        <w:rPr>
          <w:rStyle w:val="12"/>
          <w:rFonts w:hint="eastAsia" w:hAnsi="宋体" w:eastAsia="宋体"/>
          <w:b w:val="0"/>
          <w:bCs w:val="0"/>
          <w:color w:val="000000"/>
          <w:spacing w:val="0"/>
          <w:sz w:val="24"/>
          <w:szCs w:val="24"/>
          <w:shd w:val="clear" w:color="auto" w:fill="auto"/>
          <w:lang w:val="en-US" w:eastAsia="zh-CN"/>
        </w:rPr>
      </w:pPr>
      <w:r>
        <w:rPr>
          <w:rStyle w:val="12"/>
          <w:rFonts w:hint="eastAsia" w:hAnsi="宋体" w:eastAsia="宋体"/>
          <w:b w:val="0"/>
          <w:bCs w:val="0"/>
          <w:color w:val="000000"/>
          <w:spacing w:val="0"/>
          <w:sz w:val="24"/>
          <w:szCs w:val="24"/>
          <w:shd w:val="clear" w:color="auto" w:fill="auto"/>
          <w:lang w:val="en-US" w:eastAsia="zh-CN"/>
        </w:rPr>
        <w:t>请学生收集身边长辈勤俭节约的故事，挖掘他们身上的优秀品质，进行故事宣讲。</w:t>
      </w:r>
    </w:p>
    <w:p w14:paraId="0C131CF1">
      <w:pPr>
        <w:numPr>
          <w:ilvl w:val="0"/>
          <w:numId w:val="0"/>
        </w:numPr>
        <w:rPr>
          <w:rFonts w:hint="eastAsia" w:ascii="宋体" w:hAnsi="宋体" w:eastAsia="宋体" w:cs="宋体"/>
          <w:b/>
          <w:bCs/>
          <w:spacing w:val="9"/>
          <w:sz w:val="23"/>
          <w:szCs w:val="23"/>
          <w:lang w:val="en-US" w:eastAsia="zh-CN"/>
        </w:rPr>
      </w:pPr>
      <w:r>
        <w:rPr>
          <w:rFonts w:ascii="宋体" w:hAnsi="宋体" w:eastAsia="宋体" w:cs="宋体"/>
          <w:b/>
          <w:bCs/>
          <w:spacing w:val="12"/>
          <w:sz w:val="23"/>
          <w:szCs w:val="23"/>
        </w:rPr>
        <w:t>活</w:t>
      </w:r>
      <w:r>
        <w:rPr>
          <w:rFonts w:ascii="宋体" w:hAnsi="宋体" w:eastAsia="宋体" w:cs="宋体"/>
          <w:b/>
          <w:bCs/>
          <w:spacing w:val="9"/>
          <w:sz w:val="23"/>
          <w:szCs w:val="23"/>
        </w:rPr>
        <w:t>动</w:t>
      </w:r>
      <w:r>
        <w:rPr>
          <w:rFonts w:hint="eastAsia" w:ascii="宋体" w:hAnsi="宋体" w:eastAsia="宋体" w:cs="宋体"/>
          <w:b/>
          <w:bCs/>
          <w:spacing w:val="9"/>
          <w:sz w:val="23"/>
          <w:szCs w:val="23"/>
          <w:lang w:val="en-US" w:eastAsia="zh-CN"/>
        </w:rPr>
        <w:t>3</w:t>
      </w:r>
      <w:r>
        <w:rPr>
          <w:rFonts w:ascii="宋体" w:hAnsi="宋体" w:eastAsia="宋体" w:cs="宋体"/>
          <w:b/>
          <w:bCs/>
          <w:spacing w:val="9"/>
          <w:sz w:val="23"/>
          <w:szCs w:val="23"/>
        </w:rPr>
        <w:t>：</w:t>
      </w:r>
      <w:r>
        <w:rPr>
          <w:rFonts w:hint="eastAsia" w:ascii="宋体" w:hAnsi="宋体" w:eastAsia="宋体" w:cs="宋体"/>
          <w:b/>
          <w:bCs/>
          <w:spacing w:val="9"/>
          <w:sz w:val="23"/>
          <w:szCs w:val="23"/>
          <w:lang w:val="en-US" w:eastAsia="zh-CN"/>
        </w:rPr>
        <w:t>“食”尚达人我践行</w:t>
      </w:r>
    </w:p>
    <w:p w14:paraId="58483F10">
      <w:pPr>
        <w:numPr>
          <w:ilvl w:val="0"/>
          <w:numId w:val="15"/>
        </w:numPr>
        <w:rPr>
          <w:rFonts w:hint="eastAsia" w:ascii="宋体" w:hAnsi="宋体" w:eastAsia="宋体" w:cs="宋体"/>
          <w:b w:val="0"/>
          <w:bCs w:val="0"/>
          <w:spacing w:val="9"/>
          <w:sz w:val="23"/>
          <w:szCs w:val="23"/>
          <w:lang w:val="en-US" w:eastAsia="zh-CN"/>
        </w:rPr>
      </w:pPr>
      <w:r>
        <w:rPr>
          <w:rFonts w:hint="eastAsia" w:ascii="宋体" w:hAnsi="宋体" w:eastAsia="宋体" w:cs="宋体"/>
          <w:b w:val="0"/>
          <w:bCs w:val="0"/>
          <w:spacing w:val="9"/>
          <w:sz w:val="23"/>
          <w:szCs w:val="23"/>
          <w:lang w:val="en-US" w:eastAsia="zh-CN"/>
        </w:rPr>
        <w:t>出示：“食”尚达人记录表</w:t>
      </w:r>
    </w:p>
    <w:p w14:paraId="732F1696">
      <w:pPr>
        <w:numPr>
          <w:ilvl w:val="0"/>
          <w:numId w:val="15"/>
        </w:numPr>
        <w:rPr>
          <w:rFonts w:hint="default" w:ascii="宋体" w:hAnsi="宋体" w:eastAsia="宋体" w:cs="宋体"/>
          <w:b w:val="0"/>
          <w:bCs w:val="0"/>
          <w:spacing w:val="9"/>
          <w:sz w:val="23"/>
          <w:szCs w:val="23"/>
          <w:lang w:val="en-US" w:eastAsia="zh-CN"/>
        </w:rPr>
      </w:pPr>
      <w:r>
        <w:rPr>
          <w:rFonts w:hint="eastAsia" w:ascii="宋体" w:hAnsi="宋体" w:cs="宋体"/>
          <w:b w:val="0"/>
          <w:bCs w:val="0"/>
          <w:spacing w:val="9"/>
          <w:sz w:val="23"/>
          <w:szCs w:val="23"/>
          <w:lang w:val="en-US" w:eastAsia="zh-CN"/>
        </w:rPr>
        <w:t>同学们，想不想成为一名“食”尚达人，那就请大家在之后的时间里，完成</w:t>
      </w:r>
      <w:r>
        <w:rPr>
          <w:rFonts w:hint="eastAsia" w:ascii="宋体" w:hAnsi="宋体" w:eastAsia="宋体" w:cs="宋体"/>
          <w:b w:val="0"/>
          <w:bCs w:val="0"/>
          <w:spacing w:val="9"/>
          <w:sz w:val="23"/>
          <w:szCs w:val="23"/>
          <w:lang w:val="en-US" w:eastAsia="zh-CN"/>
        </w:rPr>
        <w:t>“食”尚达人记录表</w:t>
      </w:r>
      <w:r>
        <w:rPr>
          <w:rFonts w:hint="eastAsia" w:ascii="宋体" w:hAnsi="宋体" w:cs="宋体"/>
          <w:b w:val="0"/>
          <w:bCs w:val="0"/>
          <w:spacing w:val="9"/>
          <w:sz w:val="23"/>
          <w:szCs w:val="23"/>
          <w:lang w:val="en-US" w:eastAsia="zh-CN"/>
        </w:rPr>
        <w:t>，争做学期</w:t>
      </w:r>
      <w:r>
        <w:rPr>
          <w:rFonts w:hint="eastAsia" w:ascii="宋体" w:hAnsi="宋体" w:eastAsia="宋体" w:cs="宋体"/>
          <w:b w:val="0"/>
          <w:bCs w:val="0"/>
          <w:spacing w:val="9"/>
          <w:sz w:val="23"/>
          <w:szCs w:val="23"/>
          <w:lang w:val="en-US" w:eastAsia="zh-CN"/>
        </w:rPr>
        <w:t>“食”尚达人</w:t>
      </w:r>
      <w:r>
        <w:rPr>
          <w:rFonts w:hint="eastAsia" w:ascii="宋体" w:hAnsi="宋体" w:cs="宋体"/>
          <w:b w:val="0"/>
          <w:bCs w:val="0"/>
          <w:spacing w:val="9"/>
          <w:sz w:val="23"/>
          <w:szCs w:val="23"/>
          <w:lang w:val="en-US" w:eastAsia="zh-CN"/>
        </w:rPr>
        <w:t>，“年度节粮</w:t>
      </w:r>
      <w:r>
        <w:rPr>
          <w:rFonts w:hint="default" w:ascii="宋体" w:hAnsi="宋体" w:cs="宋体"/>
          <w:b w:val="0"/>
          <w:bCs w:val="0"/>
          <w:spacing w:val="9"/>
          <w:sz w:val="23"/>
          <w:szCs w:val="23"/>
          <w:lang w:val="en-US" w:eastAsia="zh-CN"/>
        </w:rPr>
        <w:t>”</w:t>
      </w:r>
      <w:r>
        <w:rPr>
          <w:rFonts w:hint="eastAsia" w:ascii="宋体" w:hAnsi="宋体" w:cs="宋体"/>
          <w:b w:val="0"/>
          <w:bCs w:val="0"/>
          <w:spacing w:val="9"/>
          <w:sz w:val="23"/>
          <w:szCs w:val="23"/>
          <w:lang w:val="en-US" w:eastAsia="zh-CN"/>
        </w:rPr>
        <w:t>达人。</w:t>
      </w:r>
    </w:p>
    <w:p w14:paraId="3DC6E785">
      <w:pPr>
        <w:numPr>
          <w:ilvl w:val="0"/>
          <w:numId w:val="0"/>
        </w:numPr>
        <w:rPr>
          <w:rFonts w:hint="default" w:ascii="宋体" w:hAnsi="宋体" w:eastAsia="宋体" w:cs="宋体"/>
          <w:b w:val="0"/>
          <w:bCs w:val="0"/>
          <w:spacing w:val="9"/>
          <w:sz w:val="23"/>
          <w:szCs w:val="23"/>
          <w:lang w:val="en-US" w:eastAsia="zh-CN"/>
        </w:rPr>
      </w:pPr>
      <w:r>
        <w:drawing>
          <wp:inline distT="0" distB="0" distL="114300" distR="114300">
            <wp:extent cx="6220460" cy="2265045"/>
            <wp:effectExtent l="0" t="0" r="8890"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6220460" cy="2265045"/>
                    </a:xfrm>
                    <a:prstGeom prst="rect">
                      <a:avLst/>
                    </a:prstGeom>
                    <a:noFill/>
                    <a:ln>
                      <a:noFill/>
                    </a:ln>
                  </pic:spPr>
                </pic:pic>
              </a:graphicData>
            </a:graphic>
          </wp:inline>
        </w:drawing>
      </w:r>
    </w:p>
    <w:p w14:paraId="42FF85A3">
      <w:pPr>
        <w:widowControl w:val="0"/>
        <w:numPr>
          <w:ilvl w:val="0"/>
          <w:numId w:val="0"/>
        </w:numPr>
        <w:jc w:val="both"/>
        <w:rPr>
          <w:rFonts w:hint="eastAsia" w:ascii="宋体" w:hAnsi="宋体" w:eastAsia="宋体" w:cs="宋体"/>
          <w:spacing w:val="12"/>
          <w:sz w:val="23"/>
          <w:szCs w:val="23"/>
          <w:lang w:val="en-US" w:eastAsia="zh-CN"/>
        </w:rPr>
      </w:pPr>
      <w:r>
        <w:rPr>
          <w:rFonts w:hint="eastAsia" w:ascii="楷体" w:hAnsi="楷体" w:eastAsia="楷体" w:cs="楷体"/>
          <w:b w:val="0"/>
          <w:bCs w:val="0"/>
          <w:spacing w:val="9"/>
          <w:sz w:val="23"/>
          <w:szCs w:val="23"/>
          <w:lang w:val="en-US" w:eastAsia="zh-CN"/>
        </w:rPr>
        <w:t>设计意图</w:t>
      </w:r>
      <w:r>
        <w:rPr>
          <w:rFonts w:hint="eastAsia" w:ascii="宋体" w:hAnsi="宋体" w:cs="宋体"/>
          <w:b w:val="0"/>
          <w:bCs w:val="0"/>
          <w:spacing w:val="9"/>
          <w:sz w:val="23"/>
          <w:szCs w:val="23"/>
          <w:lang w:val="en-US" w:eastAsia="zh-CN"/>
        </w:rPr>
        <w:t>：</w:t>
      </w:r>
      <w:r>
        <w:rPr>
          <w:rFonts w:hint="eastAsia" w:ascii="楷体" w:hAnsi="楷体" w:eastAsia="楷体" w:cs="楷体"/>
          <w:b w:val="0"/>
          <w:bCs w:val="0"/>
          <w:spacing w:val="9"/>
          <w:sz w:val="23"/>
          <w:szCs w:val="23"/>
          <w:lang w:val="en-US" w:eastAsia="zh-CN"/>
        </w:rPr>
        <w:t>学生通过亮出承诺宣言、宣讲勤俭故事等方式，发现他们追求勤俭节约的高尚品质，要以他们为榜样，养成勤俭节约的好习惯。设置后期评价体系，督促学生深入实践均衡饮食，节约粮食的行动。</w:t>
      </w:r>
    </w:p>
    <w:p w14:paraId="5D192867">
      <w:pPr>
        <w:rPr>
          <w:rStyle w:val="12"/>
          <w:rFonts w:hint="eastAsia" w:hAnsi="宋体" w:cs="Times New Roman"/>
          <w:b/>
          <w:bCs/>
          <w:color w:val="000000"/>
          <w:spacing w:val="0"/>
          <w:sz w:val="24"/>
          <w:szCs w:val="24"/>
          <w:shd w:val="clear" w:color="auto" w:fill="auto"/>
          <w:lang w:eastAsia="zh-CN"/>
        </w:rPr>
      </w:pPr>
      <w:r>
        <w:rPr>
          <w:rStyle w:val="12"/>
          <w:rFonts w:hint="eastAsia" w:hAnsi="宋体" w:cs="Times New Roman"/>
          <w:b/>
          <w:bCs/>
          <w:color w:val="000000"/>
          <w:spacing w:val="0"/>
          <w:sz w:val="24"/>
          <w:szCs w:val="24"/>
          <w:shd w:val="clear" w:color="auto" w:fill="auto"/>
          <w:lang w:eastAsia="zh-CN"/>
        </w:rPr>
        <w:t>【班会后延伸活动】</w:t>
      </w:r>
    </w:p>
    <w:p w14:paraId="490910C4">
      <w:pPr>
        <w:spacing w:line="360" w:lineRule="auto"/>
        <w:rPr>
          <w:rStyle w:val="12"/>
          <w:rFonts w:hint="eastAsia" w:hAnsi="宋体"/>
          <w:color w:val="000000"/>
          <w:spacing w:val="0"/>
          <w:sz w:val="24"/>
          <w:szCs w:val="24"/>
          <w:shd w:val="clear" w:color="auto" w:fill="auto"/>
        </w:rPr>
      </w:pPr>
      <w:r>
        <w:rPr>
          <w:rStyle w:val="12"/>
          <w:rFonts w:hint="eastAsia" w:hAnsi="宋体"/>
          <w:color w:val="000000"/>
          <w:spacing w:val="0"/>
          <w:sz w:val="24"/>
          <w:szCs w:val="24"/>
          <w:shd w:val="clear" w:color="auto" w:fill="auto"/>
        </w:rPr>
        <w:t>1.小手牵大手·家庭监督员：拍摄家中“光盘”照片发至班级圈，争当追“光</w:t>
      </w:r>
      <w:r>
        <w:rPr>
          <w:rStyle w:val="12"/>
          <w:rFonts w:hint="eastAsia" w:hAnsi="宋体" w:eastAsia="宋体"/>
          <w:color w:val="000000"/>
          <w:spacing w:val="0"/>
          <w:sz w:val="24"/>
          <w:szCs w:val="24"/>
          <w:shd w:val="clear" w:color="auto" w:fill="auto"/>
          <w:lang w:eastAsia="zh-CN"/>
        </w:rPr>
        <w:t>”</w:t>
      </w:r>
      <w:r>
        <w:rPr>
          <w:rStyle w:val="12"/>
          <w:rFonts w:hint="eastAsia" w:hAnsi="宋体"/>
          <w:color w:val="000000"/>
          <w:spacing w:val="0"/>
          <w:sz w:val="24"/>
          <w:szCs w:val="24"/>
          <w:shd w:val="clear" w:color="auto" w:fill="auto"/>
        </w:rPr>
        <w:t>家族。</w:t>
      </w:r>
    </w:p>
    <w:p w14:paraId="053A4C72">
      <w:pPr>
        <w:widowControl w:val="0"/>
        <w:numPr>
          <w:ilvl w:val="0"/>
          <w:numId w:val="0"/>
        </w:numPr>
        <w:jc w:val="both"/>
        <w:rPr>
          <w:rFonts w:hint="eastAsia" w:ascii="宋体" w:hAnsi="宋体" w:eastAsia="宋体" w:cs="宋体"/>
          <w:spacing w:val="12"/>
          <w:sz w:val="23"/>
          <w:szCs w:val="23"/>
          <w:lang w:val="en-US" w:eastAsia="zh-CN"/>
        </w:rPr>
      </w:pPr>
      <w:r>
        <w:rPr>
          <w:rStyle w:val="12"/>
          <w:rFonts w:hint="eastAsia" w:hAnsi="宋体"/>
          <w:color w:val="000000"/>
          <w:spacing w:val="0"/>
          <w:sz w:val="24"/>
          <w:szCs w:val="24"/>
          <w:shd w:val="clear" w:color="auto" w:fill="auto"/>
        </w:rPr>
        <w:t>2.大家手拉手·社区宣传员：纸短情长书倡议，诗情画意画节俭，在社区进行宣传活动。</w:t>
      </w:r>
    </w:p>
    <w:p w14:paraId="27B5E1D4">
      <w:pPr>
        <w:widowControl w:val="0"/>
        <w:numPr>
          <w:ilvl w:val="0"/>
          <w:numId w:val="0"/>
        </w:numPr>
        <w:jc w:val="both"/>
        <w:rPr>
          <w:rFonts w:hint="eastAsia" w:ascii="宋体" w:hAnsi="宋体" w:eastAsia="宋体" w:cs="宋体"/>
          <w:spacing w:val="12"/>
          <w:sz w:val="23"/>
          <w:szCs w:val="23"/>
          <w:lang w:val="en-US" w:eastAsia="zh-CN"/>
        </w:rPr>
      </w:pP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14:paraId="7D905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14:paraId="09EB652B">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5605" cy="1050290"/>
                  <wp:effectExtent l="0" t="0" r="10795" b="165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1665605" cy="1050290"/>
                          </a:xfrm>
                          <a:prstGeom prst="rect">
                            <a:avLst/>
                          </a:prstGeom>
                          <a:noFill/>
                          <a:ln>
                            <a:noFill/>
                          </a:ln>
                        </pic:spPr>
                      </pic:pic>
                    </a:graphicData>
                  </a:graphic>
                </wp:inline>
              </w:drawing>
            </w:r>
          </w:p>
        </w:tc>
        <w:tc>
          <w:tcPr>
            <w:tcW w:w="2841" w:type="dxa"/>
            <w:vAlign w:val="center"/>
          </w:tcPr>
          <w:p w14:paraId="16C6F22E">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59890" cy="1014730"/>
                  <wp:effectExtent l="0" t="0" r="16510" b="139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1659890" cy="1014730"/>
                          </a:xfrm>
                          <a:prstGeom prst="rect">
                            <a:avLst/>
                          </a:prstGeom>
                          <a:noFill/>
                          <a:ln>
                            <a:noFill/>
                          </a:ln>
                        </pic:spPr>
                      </pic:pic>
                    </a:graphicData>
                  </a:graphic>
                </wp:inline>
              </w:drawing>
            </w:r>
          </w:p>
        </w:tc>
        <w:tc>
          <w:tcPr>
            <w:tcW w:w="2841" w:type="dxa"/>
            <w:vAlign w:val="center"/>
          </w:tcPr>
          <w:p w14:paraId="1149183C">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57985" cy="925195"/>
                  <wp:effectExtent l="0" t="0" r="18415" b="825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1657985" cy="925195"/>
                          </a:xfrm>
                          <a:prstGeom prst="rect">
                            <a:avLst/>
                          </a:prstGeom>
                          <a:noFill/>
                          <a:ln>
                            <a:noFill/>
                          </a:ln>
                        </pic:spPr>
                      </pic:pic>
                    </a:graphicData>
                  </a:graphic>
                </wp:inline>
              </w:drawing>
            </w:r>
          </w:p>
        </w:tc>
      </w:tr>
      <w:tr w14:paraId="4EC6E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14:paraId="3777D4E5">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4970" cy="932815"/>
                  <wp:effectExtent l="0" t="0" r="11430" b="6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1664970" cy="932815"/>
                          </a:xfrm>
                          <a:prstGeom prst="rect">
                            <a:avLst/>
                          </a:prstGeom>
                          <a:noFill/>
                          <a:ln>
                            <a:noFill/>
                          </a:ln>
                        </pic:spPr>
                      </pic:pic>
                    </a:graphicData>
                  </a:graphic>
                </wp:inline>
              </w:drawing>
            </w:r>
          </w:p>
        </w:tc>
        <w:tc>
          <w:tcPr>
            <w:tcW w:w="2841" w:type="dxa"/>
            <w:vAlign w:val="center"/>
          </w:tcPr>
          <w:p w14:paraId="68F66A33">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0525" cy="941705"/>
                  <wp:effectExtent l="0" t="0" r="15875" b="10795"/>
                  <wp:docPr id="4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9"/>
                          <pic:cNvPicPr>
                            <a:picLocks noChangeAspect="1"/>
                          </pic:cNvPicPr>
                        </pic:nvPicPr>
                        <pic:blipFill>
                          <a:blip r:embed="rId11"/>
                          <a:stretch>
                            <a:fillRect/>
                          </a:stretch>
                        </pic:blipFill>
                        <pic:spPr>
                          <a:xfrm>
                            <a:off x="0" y="0"/>
                            <a:ext cx="1660525" cy="941705"/>
                          </a:xfrm>
                          <a:prstGeom prst="rect">
                            <a:avLst/>
                          </a:prstGeom>
                          <a:noFill/>
                          <a:ln>
                            <a:noFill/>
                          </a:ln>
                        </pic:spPr>
                      </pic:pic>
                    </a:graphicData>
                  </a:graphic>
                </wp:inline>
              </w:drawing>
            </w:r>
          </w:p>
        </w:tc>
        <w:tc>
          <w:tcPr>
            <w:tcW w:w="2841" w:type="dxa"/>
            <w:vAlign w:val="center"/>
          </w:tcPr>
          <w:p w14:paraId="23AB2261">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57985" cy="920750"/>
                  <wp:effectExtent l="0" t="0" r="18415" b="1270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2"/>
                          <a:stretch>
                            <a:fillRect/>
                          </a:stretch>
                        </pic:blipFill>
                        <pic:spPr>
                          <a:xfrm>
                            <a:off x="0" y="0"/>
                            <a:ext cx="1657985" cy="920750"/>
                          </a:xfrm>
                          <a:prstGeom prst="rect">
                            <a:avLst/>
                          </a:prstGeom>
                          <a:noFill/>
                          <a:ln>
                            <a:noFill/>
                          </a:ln>
                        </pic:spPr>
                      </pic:pic>
                    </a:graphicData>
                  </a:graphic>
                </wp:inline>
              </w:drawing>
            </w:r>
          </w:p>
        </w:tc>
      </w:tr>
      <w:tr w14:paraId="631E8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14:paraId="7C51D531">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3700" cy="923290"/>
                  <wp:effectExtent l="0" t="0" r="12700" b="1016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1663700" cy="923290"/>
                          </a:xfrm>
                          <a:prstGeom prst="rect">
                            <a:avLst/>
                          </a:prstGeom>
                          <a:noFill/>
                          <a:ln>
                            <a:noFill/>
                          </a:ln>
                        </pic:spPr>
                      </pic:pic>
                    </a:graphicData>
                  </a:graphic>
                </wp:inline>
              </w:drawing>
            </w:r>
          </w:p>
        </w:tc>
        <w:tc>
          <w:tcPr>
            <w:tcW w:w="2841" w:type="dxa"/>
            <w:vAlign w:val="center"/>
          </w:tcPr>
          <w:p w14:paraId="74F23F14">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0525" cy="862330"/>
                  <wp:effectExtent l="0" t="0" r="15875" b="1397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4"/>
                          <a:stretch>
                            <a:fillRect/>
                          </a:stretch>
                        </pic:blipFill>
                        <pic:spPr>
                          <a:xfrm>
                            <a:off x="0" y="0"/>
                            <a:ext cx="1660525" cy="862330"/>
                          </a:xfrm>
                          <a:prstGeom prst="rect">
                            <a:avLst/>
                          </a:prstGeom>
                          <a:noFill/>
                          <a:ln>
                            <a:noFill/>
                          </a:ln>
                        </pic:spPr>
                      </pic:pic>
                    </a:graphicData>
                  </a:graphic>
                </wp:inline>
              </w:drawing>
            </w:r>
          </w:p>
        </w:tc>
        <w:tc>
          <w:tcPr>
            <w:tcW w:w="2841" w:type="dxa"/>
            <w:vAlign w:val="center"/>
          </w:tcPr>
          <w:p w14:paraId="3E05532B">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57985" cy="925195"/>
                  <wp:effectExtent l="0" t="0" r="18415" b="825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5"/>
                          <a:stretch>
                            <a:fillRect/>
                          </a:stretch>
                        </pic:blipFill>
                        <pic:spPr>
                          <a:xfrm>
                            <a:off x="0" y="0"/>
                            <a:ext cx="1657985" cy="925195"/>
                          </a:xfrm>
                          <a:prstGeom prst="rect">
                            <a:avLst/>
                          </a:prstGeom>
                          <a:noFill/>
                          <a:ln>
                            <a:noFill/>
                          </a:ln>
                        </pic:spPr>
                      </pic:pic>
                    </a:graphicData>
                  </a:graphic>
                </wp:inline>
              </w:drawing>
            </w:r>
          </w:p>
        </w:tc>
      </w:tr>
      <w:tr w14:paraId="3DFFA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14:paraId="31C24DBA">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4970" cy="929640"/>
                  <wp:effectExtent l="0" t="0" r="11430" b="381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6"/>
                          <a:stretch>
                            <a:fillRect/>
                          </a:stretch>
                        </pic:blipFill>
                        <pic:spPr>
                          <a:xfrm>
                            <a:off x="0" y="0"/>
                            <a:ext cx="1664970" cy="929640"/>
                          </a:xfrm>
                          <a:prstGeom prst="rect">
                            <a:avLst/>
                          </a:prstGeom>
                          <a:noFill/>
                          <a:ln>
                            <a:noFill/>
                          </a:ln>
                        </pic:spPr>
                      </pic:pic>
                    </a:graphicData>
                  </a:graphic>
                </wp:inline>
              </w:drawing>
            </w:r>
          </w:p>
        </w:tc>
        <w:tc>
          <w:tcPr>
            <w:tcW w:w="2841" w:type="dxa"/>
            <w:vAlign w:val="center"/>
          </w:tcPr>
          <w:p w14:paraId="08ACECA5">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4970" cy="924560"/>
                  <wp:effectExtent l="0" t="0" r="11430" b="889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7"/>
                          <a:stretch>
                            <a:fillRect/>
                          </a:stretch>
                        </pic:blipFill>
                        <pic:spPr>
                          <a:xfrm>
                            <a:off x="0" y="0"/>
                            <a:ext cx="1664970" cy="924560"/>
                          </a:xfrm>
                          <a:prstGeom prst="rect">
                            <a:avLst/>
                          </a:prstGeom>
                          <a:noFill/>
                          <a:ln>
                            <a:noFill/>
                          </a:ln>
                        </pic:spPr>
                      </pic:pic>
                    </a:graphicData>
                  </a:graphic>
                </wp:inline>
              </w:drawing>
            </w:r>
          </w:p>
        </w:tc>
        <w:tc>
          <w:tcPr>
            <w:tcW w:w="2841" w:type="dxa"/>
            <w:vAlign w:val="center"/>
          </w:tcPr>
          <w:p w14:paraId="5AF07B23">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6875" cy="929640"/>
                  <wp:effectExtent l="0" t="0" r="9525" b="381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8"/>
                          <a:stretch>
                            <a:fillRect/>
                          </a:stretch>
                        </pic:blipFill>
                        <pic:spPr>
                          <a:xfrm>
                            <a:off x="0" y="0"/>
                            <a:ext cx="1666875" cy="929640"/>
                          </a:xfrm>
                          <a:prstGeom prst="rect">
                            <a:avLst/>
                          </a:prstGeom>
                          <a:noFill/>
                          <a:ln>
                            <a:noFill/>
                          </a:ln>
                        </pic:spPr>
                      </pic:pic>
                    </a:graphicData>
                  </a:graphic>
                </wp:inline>
              </w:drawing>
            </w:r>
          </w:p>
        </w:tc>
      </w:tr>
      <w:tr w14:paraId="0E468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14:paraId="65CF6A38">
            <w:pPr>
              <w:numPr>
                <w:ilvl w:val="0"/>
                <w:numId w:val="0"/>
              </w:numPr>
              <w:spacing w:line="360" w:lineRule="auto"/>
              <w:jc w:val="center"/>
            </w:pPr>
            <w:r>
              <w:drawing>
                <wp:inline distT="0" distB="0" distL="114300" distR="114300">
                  <wp:extent cx="1664335" cy="923925"/>
                  <wp:effectExtent l="0" t="0" r="12065" b="952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9"/>
                          <a:stretch>
                            <a:fillRect/>
                          </a:stretch>
                        </pic:blipFill>
                        <pic:spPr>
                          <a:xfrm>
                            <a:off x="0" y="0"/>
                            <a:ext cx="1664335" cy="923925"/>
                          </a:xfrm>
                          <a:prstGeom prst="rect">
                            <a:avLst/>
                          </a:prstGeom>
                          <a:noFill/>
                          <a:ln>
                            <a:noFill/>
                          </a:ln>
                        </pic:spPr>
                      </pic:pic>
                    </a:graphicData>
                  </a:graphic>
                </wp:inline>
              </w:drawing>
            </w:r>
          </w:p>
        </w:tc>
        <w:tc>
          <w:tcPr>
            <w:tcW w:w="2841" w:type="dxa"/>
            <w:vAlign w:val="center"/>
          </w:tcPr>
          <w:p w14:paraId="1EAD356C">
            <w:pPr>
              <w:numPr>
                <w:ilvl w:val="0"/>
                <w:numId w:val="0"/>
              </w:numPr>
              <w:spacing w:line="360" w:lineRule="auto"/>
              <w:jc w:val="center"/>
            </w:pPr>
            <w:r>
              <w:drawing>
                <wp:inline distT="0" distB="0" distL="114300" distR="114300">
                  <wp:extent cx="1661795" cy="921385"/>
                  <wp:effectExtent l="0" t="0" r="14605" b="1206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0"/>
                          <a:stretch>
                            <a:fillRect/>
                          </a:stretch>
                        </pic:blipFill>
                        <pic:spPr>
                          <a:xfrm>
                            <a:off x="0" y="0"/>
                            <a:ext cx="1661795" cy="921385"/>
                          </a:xfrm>
                          <a:prstGeom prst="rect">
                            <a:avLst/>
                          </a:prstGeom>
                          <a:noFill/>
                          <a:ln>
                            <a:noFill/>
                          </a:ln>
                        </pic:spPr>
                      </pic:pic>
                    </a:graphicData>
                  </a:graphic>
                </wp:inline>
              </w:drawing>
            </w:r>
          </w:p>
        </w:tc>
        <w:tc>
          <w:tcPr>
            <w:tcW w:w="2841" w:type="dxa"/>
            <w:vAlign w:val="center"/>
          </w:tcPr>
          <w:p w14:paraId="5C37DB48">
            <w:pPr>
              <w:numPr>
                <w:ilvl w:val="0"/>
                <w:numId w:val="0"/>
              </w:numPr>
              <w:spacing w:line="360" w:lineRule="auto"/>
              <w:jc w:val="center"/>
            </w:pPr>
            <w:r>
              <w:drawing>
                <wp:inline distT="0" distB="0" distL="114300" distR="114300">
                  <wp:extent cx="1664335" cy="928370"/>
                  <wp:effectExtent l="0" t="0" r="12065" b="508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1"/>
                          <a:stretch>
                            <a:fillRect/>
                          </a:stretch>
                        </pic:blipFill>
                        <pic:spPr>
                          <a:xfrm>
                            <a:off x="0" y="0"/>
                            <a:ext cx="1664335" cy="928370"/>
                          </a:xfrm>
                          <a:prstGeom prst="rect">
                            <a:avLst/>
                          </a:prstGeom>
                          <a:noFill/>
                          <a:ln>
                            <a:noFill/>
                          </a:ln>
                        </pic:spPr>
                      </pic:pic>
                    </a:graphicData>
                  </a:graphic>
                </wp:inline>
              </w:drawing>
            </w:r>
          </w:p>
        </w:tc>
      </w:tr>
      <w:tr w14:paraId="6C972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14:paraId="5FCB9BFE">
            <w:pPr>
              <w:numPr>
                <w:ilvl w:val="0"/>
                <w:numId w:val="0"/>
              </w:numPr>
              <w:spacing w:line="360" w:lineRule="auto"/>
              <w:jc w:val="center"/>
            </w:pPr>
            <w:r>
              <w:drawing>
                <wp:inline distT="0" distB="0" distL="114300" distR="114300">
                  <wp:extent cx="1663065" cy="920750"/>
                  <wp:effectExtent l="0" t="0" r="13335" b="1270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2"/>
                          <a:stretch>
                            <a:fillRect/>
                          </a:stretch>
                        </pic:blipFill>
                        <pic:spPr>
                          <a:xfrm>
                            <a:off x="0" y="0"/>
                            <a:ext cx="1663065" cy="920750"/>
                          </a:xfrm>
                          <a:prstGeom prst="rect">
                            <a:avLst/>
                          </a:prstGeom>
                          <a:noFill/>
                          <a:ln>
                            <a:noFill/>
                          </a:ln>
                        </pic:spPr>
                      </pic:pic>
                    </a:graphicData>
                  </a:graphic>
                </wp:inline>
              </w:drawing>
            </w:r>
          </w:p>
        </w:tc>
        <w:tc>
          <w:tcPr>
            <w:tcW w:w="2841" w:type="dxa"/>
            <w:vAlign w:val="center"/>
          </w:tcPr>
          <w:p w14:paraId="4A5D6C9A">
            <w:pPr>
              <w:numPr>
                <w:ilvl w:val="0"/>
                <w:numId w:val="0"/>
              </w:numPr>
              <w:spacing w:line="360" w:lineRule="auto"/>
              <w:jc w:val="center"/>
            </w:pPr>
            <w:r>
              <w:drawing>
                <wp:inline distT="0" distB="0" distL="114300" distR="114300">
                  <wp:extent cx="1665605" cy="931545"/>
                  <wp:effectExtent l="0" t="0" r="10795" b="190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3"/>
                          <a:stretch>
                            <a:fillRect/>
                          </a:stretch>
                        </pic:blipFill>
                        <pic:spPr>
                          <a:xfrm>
                            <a:off x="0" y="0"/>
                            <a:ext cx="1665605" cy="931545"/>
                          </a:xfrm>
                          <a:prstGeom prst="rect">
                            <a:avLst/>
                          </a:prstGeom>
                          <a:noFill/>
                          <a:ln>
                            <a:noFill/>
                          </a:ln>
                        </pic:spPr>
                      </pic:pic>
                    </a:graphicData>
                  </a:graphic>
                </wp:inline>
              </w:drawing>
            </w:r>
          </w:p>
        </w:tc>
        <w:tc>
          <w:tcPr>
            <w:tcW w:w="2841" w:type="dxa"/>
            <w:vAlign w:val="center"/>
          </w:tcPr>
          <w:p w14:paraId="3EE37F03">
            <w:pPr>
              <w:numPr>
                <w:ilvl w:val="0"/>
                <w:numId w:val="0"/>
              </w:numPr>
              <w:spacing w:line="360" w:lineRule="auto"/>
              <w:jc w:val="center"/>
            </w:pPr>
            <w:r>
              <w:drawing>
                <wp:inline distT="0" distB="0" distL="114300" distR="114300">
                  <wp:extent cx="1664335" cy="927100"/>
                  <wp:effectExtent l="0" t="0" r="12065" b="635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24"/>
                          <a:stretch>
                            <a:fillRect/>
                          </a:stretch>
                        </pic:blipFill>
                        <pic:spPr>
                          <a:xfrm>
                            <a:off x="0" y="0"/>
                            <a:ext cx="1664335" cy="927100"/>
                          </a:xfrm>
                          <a:prstGeom prst="rect">
                            <a:avLst/>
                          </a:prstGeom>
                          <a:noFill/>
                          <a:ln>
                            <a:noFill/>
                          </a:ln>
                        </pic:spPr>
                      </pic:pic>
                    </a:graphicData>
                  </a:graphic>
                </wp:inline>
              </w:drawing>
            </w:r>
          </w:p>
        </w:tc>
      </w:tr>
      <w:tr w14:paraId="048CE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14:paraId="2CDBA3CF">
            <w:pPr>
              <w:numPr>
                <w:ilvl w:val="0"/>
                <w:numId w:val="0"/>
              </w:numPr>
              <w:spacing w:line="360" w:lineRule="auto"/>
              <w:jc w:val="center"/>
            </w:pPr>
            <w:r>
              <w:drawing>
                <wp:inline distT="0" distB="0" distL="114300" distR="114300">
                  <wp:extent cx="1661160" cy="927100"/>
                  <wp:effectExtent l="0" t="0" r="15240" b="635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5"/>
                          <a:stretch>
                            <a:fillRect/>
                          </a:stretch>
                        </pic:blipFill>
                        <pic:spPr>
                          <a:xfrm>
                            <a:off x="0" y="0"/>
                            <a:ext cx="1661160" cy="927100"/>
                          </a:xfrm>
                          <a:prstGeom prst="rect">
                            <a:avLst/>
                          </a:prstGeom>
                          <a:noFill/>
                          <a:ln>
                            <a:noFill/>
                          </a:ln>
                        </pic:spPr>
                      </pic:pic>
                    </a:graphicData>
                  </a:graphic>
                </wp:inline>
              </w:drawing>
            </w:r>
          </w:p>
        </w:tc>
        <w:tc>
          <w:tcPr>
            <w:tcW w:w="2841" w:type="dxa"/>
            <w:vAlign w:val="center"/>
          </w:tcPr>
          <w:p w14:paraId="67D30682">
            <w:pPr>
              <w:numPr>
                <w:ilvl w:val="0"/>
                <w:numId w:val="0"/>
              </w:numPr>
              <w:spacing w:line="360" w:lineRule="auto"/>
              <w:jc w:val="center"/>
            </w:pPr>
            <w:r>
              <w:drawing>
                <wp:inline distT="0" distB="0" distL="114300" distR="114300">
                  <wp:extent cx="1664970" cy="930910"/>
                  <wp:effectExtent l="0" t="0" r="11430" b="254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26"/>
                          <a:stretch>
                            <a:fillRect/>
                          </a:stretch>
                        </pic:blipFill>
                        <pic:spPr>
                          <a:xfrm>
                            <a:off x="0" y="0"/>
                            <a:ext cx="1664970" cy="930910"/>
                          </a:xfrm>
                          <a:prstGeom prst="rect">
                            <a:avLst/>
                          </a:prstGeom>
                          <a:noFill/>
                          <a:ln>
                            <a:noFill/>
                          </a:ln>
                        </pic:spPr>
                      </pic:pic>
                    </a:graphicData>
                  </a:graphic>
                </wp:inline>
              </w:drawing>
            </w:r>
          </w:p>
        </w:tc>
        <w:tc>
          <w:tcPr>
            <w:tcW w:w="2841" w:type="dxa"/>
            <w:vAlign w:val="center"/>
          </w:tcPr>
          <w:p w14:paraId="5CBAFDE5">
            <w:pPr>
              <w:numPr>
                <w:ilvl w:val="0"/>
                <w:numId w:val="0"/>
              </w:numPr>
              <w:spacing w:line="360" w:lineRule="auto"/>
              <w:jc w:val="center"/>
            </w:pPr>
            <w:r>
              <w:drawing>
                <wp:inline distT="0" distB="0" distL="114300" distR="114300">
                  <wp:extent cx="1659255" cy="929640"/>
                  <wp:effectExtent l="0" t="0" r="17145" b="381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7"/>
                          <a:stretch>
                            <a:fillRect/>
                          </a:stretch>
                        </pic:blipFill>
                        <pic:spPr>
                          <a:xfrm>
                            <a:off x="0" y="0"/>
                            <a:ext cx="1659255" cy="929640"/>
                          </a:xfrm>
                          <a:prstGeom prst="rect">
                            <a:avLst/>
                          </a:prstGeom>
                          <a:noFill/>
                          <a:ln>
                            <a:noFill/>
                          </a:ln>
                        </pic:spPr>
                      </pic:pic>
                    </a:graphicData>
                  </a:graphic>
                </wp:inline>
              </w:drawing>
            </w:r>
          </w:p>
        </w:tc>
      </w:tr>
      <w:tr w14:paraId="474F6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14:paraId="0F364226">
            <w:pPr>
              <w:numPr>
                <w:ilvl w:val="0"/>
                <w:numId w:val="0"/>
              </w:numPr>
              <w:spacing w:line="360" w:lineRule="auto"/>
              <w:jc w:val="center"/>
            </w:pPr>
            <w:r>
              <w:drawing>
                <wp:inline distT="0" distB="0" distL="114300" distR="114300">
                  <wp:extent cx="1656715" cy="923925"/>
                  <wp:effectExtent l="0" t="0" r="63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28"/>
                          <a:stretch>
                            <a:fillRect/>
                          </a:stretch>
                        </pic:blipFill>
                        <pic:spPr>
                          <a:xfrm>
                            <a:off x="0" y="0"/>
                            <a:ext cx="1656715" cy="923925"/>
                          </a:xfrm>
                          <a:prstGeom prst="rect">
                            <a:avLst/>
                          </a:prstGeom>
                          <a:noFill/>
                          <a:ln>
                            <a:noFill/>
                          </a:ln>
                        </pic:spPr>
                      </pic:pic>
                    </a:graphicData>
                  </a:graphic>
                </wp:inline>
              </w:drawing>
            </w:r>
          </w:p>
        </w:tc>
        <w:tc>
          <w:tcPr>
            <w:tcW w:w="2841" w:type="dxa"/>
            <w:vAlign w:val="center"/>
          </w:tcPr>
          <w:p w14:paraId="2CC2A16C">
            <w:pPr>
              <w:numPr>
                <w:ilvl w:val="0"/>
                <w:numId w:val="0"/>
              </w:numPr>
              <w:spacing w:line="360" w:lineRule="auto"/>
              <w:jc w:val="center"/>
            </w:pPr>
            <w:r>
              <w:drawing>
                <wp:inline distT="0" distB="0" distL="114300" distR="114300">
                  <wp:extent cx="1664970" cy="929640"/>
                  <wp:effectExtent l="0" t="0" r="11430" b="3810"/>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29"/>
                          <a:stretch>
                            <a:fillRect/>
                          </a:stretch>
                        </pic:blipFill>
                        <pic:spPr>
                          <a:xfrm>
                            <a:off x="0" y="0"/>
                            <a:ext cx="1664970" cy="929640"/>
                          </a:xfrm>
                          <a:prstGeom prst="rect">
                            <a:avLst/>
                          </a:prstGeom>
                          <a:noFill/>
                          <a:ln>
                            <a:noFill/>
                          </a:ln>
                        </pic:spPr>
                      </pic:pic>
                    </a:graphicData>
                  </a:graphic>
                </wp:inline>
              </w:drawing>
            </w:r>
          </w:p>
        </w:tc>
        <w:tc>
          <w:tcPr>
            <w:tcW w:w="2841" w:type="dxa"/>
            <w:vAlign w:val="center"/>
          </w:tcPr>
          <w:p w14:paraId="5E5760B0">
            <w:pPr>
              <w:numPr>
                <w:ilvl w:val="0"/>
                <w:numId w:val="0"/>
              </w:numPr>
              <w:spacing w:line="360" w:lineRule="auto"/>
              <w:jc w:val="center"/>
            </w:pPr>
            <w:r>
              <w:drawing>
                <wp:inline distT="0" distB="0" distL="114300" distR="114300">
                  <wp:extent cx="1657985" cy="922020"/>
                  <wp:effectExtent l="0" t="0" r="18415" b="1143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30"/>
                          <a:stretch>
                            <a:fillRect/>
                          </a:stretch>
                        </pic:blipFill>
                        <pic:spPr>
                          <a:xfrm>
                            <a:off x="0" y="0"/>
                            <a:ext cx="1657985" cy="922020"/>
                          </a:xfrm>
                          <a:prstGeom prst="rect">
                            <a:avLst/>
                          </a:prstGeom>
                          <a:noFill/>
                          <a:ln>
                            <a:noFill/>
                          </a:ln>
                        </pic:spPr>
                      </pic:pic>
                    </a:graphicData>
                  </a:graphic>
                </wp:inline>
              </w:drawing>
            </w:r>
          </w:p>
        </w:tc>
      </w:tr>
      <w:tr w14:paraId="2DFCE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14:paraId="087A3EEE">
            <w:pPr>
              <w:numPr>
                <w:ilvl w:val="0"/>
                <w:numId w:val="0"/>
              </w:numPr>
              <w:spacing w:line="360" w:lineRule="auto"/>
              <w:jc w:val="center"/>
            </w:pPr>
            <w:r>
              <w:drawing>
                <wp:inline distT="0" distB="0" distL="114300" distR="114300">
                  <wp:extent cx="1664335" cy="891540"/>
                  <wp:effectExtent l="0" t="0" r="12065" b="3810"/>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31"/>
                          <a:stretch>
                            <a:fillRect/>
                          </a:stretch>
                        </pic:blipFill>
                        <pic:spPr>
                          <a:xfrm>
                            <a:off x="0" y="0"/>
                            <a:ext cx="1664335" cy="891540"/>
                          </a:xfrm>
                          <a:prstGeom prst="rect">
                            <a:avLst/>
                          </a:prstGeom>
                          <a:noFill/>
                          <a:ln>
                            <a:noFill/>
                          </a:ln>
                        </pic:spPr>
                      </pic:pic>
                    </a:graphicData>
                  </a:graphic>
                </wp:inline>
              </w:drawing>
            </w:r>
          </w:p>
        </w:tc>
        <w:tc>
          <w:tcPr>
            <w:tcW w:w="2841" w:type="dxa"/>
            <w:vAlign w:val="center"/>
          </w:tcPr>
          <w:p w14:paraId="152681B9">
            <w:pPr>
              <w:numPr>
                <w:ilvl w:val="0"/>
                <w:numId w:val="0"/>
              </w:numPr>
              <w:spacing w:line="360" w:lineRule="auto"/>
              <w:jc w:val="center"/>
            </w:pPr>
            <w:r>
              <w:drawing>
                <wp:inline distT="0" distB="0" distL="114300" distR="114300">
                  <wp:extent cx="1661795" cy="929640"/>
                  <wp:effectExtent l="0" t="0" r="14605" b="381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32"/>
                          <a:stretch>
                            <a:fillRect/>
                          </a:stretch>
                        </pic:blipFill>
                        <pic:spPr>
                          <a:xfrm>
                            <a:off x="0" y="0"/>
                            <a:ext cx="1661795" cy="929640"/>
                          </a:xfrm>
                          <a:prstGeom prst="rect">
                            <a:avLst/>
                          </a:prstGeom>
                          <a:noFill/>
                          <a:ln>
                            <a:noFill/>
                          </a:ln>
                        </pic:spPr>
                      </pic:pic>
                    </a:graphicData>
                  </a:graphic>
                </wp:inline>
              </w:drawing>
            </w:r>
          </w:p>
        </w:tc>
        <w:tc>
          <w:tcPr>
            <w:tcW w:w="2841" w:type="dxa"/>
            <w:vAlign w:val="center"/>
          </w:tcPr>
          <w:p w14:paraId="2A1A87C0">
            <w:pPr>
              <w:numPr>
                <w:ilvl w:val="0"/>
                <w:numId w:val="0"/>
              </w:numPr>
              <w:spacing w:line="360" w:lineRule="auto"/>
              <w:jc w:val="center"/>
            </w:pPr>
            <w:r>
              <w:drawing>
                <wp:inline distT="0" distB="0" distL="114300" distR="114300">
                  <wp:extent cx="1661795" cy="951865"/>
                  <wp:effectExtent l="0" t="0" r="14605" b="635"/>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33"/>
                          <a:stretch>
                            <a:fillRect/>
                          </a:stretch>
                        </pic:blipFill>
                        <pic:spPr>
                          <a:xfrm>
                            <a:off x="0" y="0"/>
                            <a:ext cx="1661795" cy="951865"/>
                          </a:xfrm>
                          <a:prstGeom prst="rect">
                            <a:avLst/>
                          </a:prstGeom>
                          <a:noFill/>
                          <a:ln>
                            <a:noFill/>
                          </a:ln>
                        </pic:spPr>
                      </pic:pic>
                    </a:graphicData>
                  </a:graphic>
                </wp:inline>
              </w:drawing>
            </w:r>
          </w:p>
        </w:tc>
      </w:tr>
    </w:tbl>
    <w:p w14:paraId="3D1F98D0">
      <w:pPr>
        <w:numPr>
          <w:ilvl w:val="0"/>
          <w:numId w:val="0"/>
        </w:numPr>
        <w:spacing w:line="360" w:lineRule="auto"/>
        <w:ind w:leftChars="0"/>
        <w:jc w:val="both"/>
        <w:rPr>
          <w:rFonts w:hint="eastAsia" w:ascii="宋体" w:hAnsi="宋体" w:eastAsia="宋体" w:cs="宋体"/>
          <w:sz w:val="24"/>
          <w:szCs w:val="24"/>
          <w:lang w:val="en-US" w:eastAsia="zh-CN"/>
        </w:rPr>
      </w:pPr>
    </w:p>
    <w:p w14:paraId="7ADD8A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8"/>
          <w:szCs w:val="28"/>
          <w:vertAlign w:val="baseline"/>
          <w:lang w:val="en-US" w:eastAsia="zh-CN"/>
        </w:rPr>
      </w:pPr>
    </w:p>
    <w:p w14:paraId="3B3C5C0A">
      <w:pPr>
        <w:keepNext w:val="0"/>
        <w:keepLines w:val="0"/>
        <w:pageBreakBefore w:val="0"/>
        <w:widowControl w:val="0"/>
        <w:numPr>
          <w:ilvl w:val="0"/>
          <w:numId w:val="16"/>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主题讲座分享：</w:t>
      </w:r>
    </w:p>
    <w:p w14:paraId="68EDB91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sz w:val="28"/>
          <w:szCs w:val="28"/>
          <w:vertAlign w:val="baseline"/>
          <w:lang w:val="en-US" w:eastAsia="zh-CN"/>
        </w:rPr>
        <w:t>安家中心小学 邹庆</w:t>
      </w:r>
      <w:r>
        <w:rPr>
          <w:rFonts w:hint="eastAsia" w:ascii="宋体" w:hAnsi="宋体" w:eastAsia="宋体" w:cs="宋体"/>
          <w:b/>
          <w:bCs/>
          <w:color w:val="000000" w:themeColor="text1"/>
          <w:sz w:val="28"/>
          <w:szCs w:val="28"/>
          <w:lang w:val="en-US" w:eastAsia="zh-CN"/>
          <w14:textFill>
            <w14:solidFill>
              <w14:schemeClr w14:val="tx1"/>
            </w14:solidFill>
          </w14:textFill>
        </w:rPr>
        <w:t>《细处着手，以德育心》</w:t>
      </w:r>
    </w:p>
    <w:p w14:paraId="13BF5306">
      <w:pPr>
        <w:jc w:val="center"/>
        <w:rPr>
          <w:rFonts w:hint="eastAsia" w:ascii="黑体" w:hAnsi="黑体" w:eastAsia="黑体" w:cs="黑体"/>
          <w:b/>
          <w:bCs/>
          <w:sz w:val="30"/>
          <w:szCs w:val="30"/>
        </w:rPr>
      </w:pPr>
      <w:r>
        <w:rPr>
          <w:rFonts w:hint="eastAsia" w:ascii="黑体" w:hAnsi="黑体" w:eastAsia="黑体" w:cs="黑体"/>
          <w:b/>
          <w:bCs/>
          <w:sz w:val="30"/>
          <w:szCs w:val="30"/>
          <w:lang w:val="en-US" w:eastAsia="zh-CN"/>
        </w:rPr>
        <w:t>《细处着手，以德育心》</w:t>
      </w:r>
    </w:p>
    <w:p w14:paraId="7B9AFCBB">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安家中心小学 邹庆</w:t>
      </w:r>
    </w:p>
    <w:p w14:paraId="4FC3D10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8"/>
          <w:szCs w:val="28"/>
          <w:lang w:val="en-US" w:eastAsia="zh-CN"/>
        </w:rPr>
      </w:pPr>
      <w:r>
        <w:rPr>
          <w:rFonts w:hint="eastAsia" w:ascii="宋体" w:hAnsi="宋体" w:eastAsia="宋体" w:cs="宋体"/>
          <w:sz w:val="24"/>
          <w:szCs w:val="24"/>
          <w:lang w:val="en-US" w:eastAsia="zh-CN"/>
        </w:rPr>
        <w:t>小伙伴们下午好，今天我分享的主题是《细处着手，以德育心》，主要围绕我的五（2）班现阶段存在的几个问题和问题解决的活动展开。</w:t>
      </w:r>
    </w:p>
    <w:p w14:paraId="4B5BF998">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问题一：隔代亲导致的实践能力弱</w:t>
      </w:r>
    </w:p>
    <w:p w14:paraId="2A0C5F7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孩子们的世界里，“隔代亲”是温暖而常见的现象。爷爷奶奶、外公外婆的宠爱如同春日暖阳，温暖却也可能让小小的幼苗失去了成长的动力。我发现，许多孩子因为这份过度的呵护，动手能力不强，动手欲望不高，甚至滋生了几分懒惰。</w:t>
      </w:r>
    </w:p>
    <w:p w14:paraId="33C2949D">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策略：实践育人，动手筑梦</w:t>
      </w:r>
    </w:p>
    <w:p w14:paraId="31E96D2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何唤醒他们内心的勤劳与创造力呢？我结合十月份的“我和祖国共成长”的活动策划，设计了一场名为“小小工匠，动手筑梦”的班级活动。在活动中，同学们找老物件、进特色场馆、做小工艺品……每一步都充满了探索与惊喜。孩子们在动手实践中，不仅学会了新技能，更体会到了劳动的乐趣与成就感。我们在队会课上展示孩子们的作品，鼓励他们分享创作背后的故事与感受。《中小学德育工作指南》中指出要通过实践育人，开展有益于学生身心发展的实践活动，不断增强学生的社会责任感、创新精神和实践能力。这一活动，不仅激发了孩子们的动手能力，更让他们懂得了珍惜与感恩，明白了每一份成果都来自于辛勤的付出，值日更积极自觉，每天看着“最美班级”的奖牌也非常的自豪与骄傲。</w:t>
      </w:r>
    </w:p>
    <w:p w14:paraId="23580294">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问题二：浮躁不定矛盾多</w:t>
      </w:r>
    </w:p>
    <w:p w14:paraId="6F68D48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8"/>
          <w:szCs w:val="28"/>
        </w:rPr>
      </w:pPr>
      <w:r>
        <w:rPr>
          <w:rFonts w:hint="eastAsia" w:ascii="宋体" w:hAnsi="宋体" w:eastAsia="宋体" w:cs="宋体"/>
          <w:sz w:val="24"/>
          <w:szCs w:val="24"/>
          <w:lang w:val="en-US" w:eastAsia="zh-CN"/>
        </w:rPr>
        <w:t>每次预备铃声响起，部分孩子仍沉浸在课间的嬉戏中，难以迅速进入状态。于是我常常收到来自科任老师的吐槽。学生例如“他踢我”“他打我”“他抢我笔”这样的告状更是比比皆是。</w:t>
      </w:r>
    </w:p>
    <w:p w14:paraId="59948ADA">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策略：闹中取静，去燥修身</w:t>
      </w:r>
    </w:p>
    <w:p w14:paraId="3E45D22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于是，我决定学校即将开展的广播操比赛，为孩子们的心灵寻找一片静谧之地。《昭德新编》说：水静极则形象明，心静极则智慧生。日常广播操训练时，学生们进行“耐力大比拼”。充满胜负欲的他们手臂伸平了，脚能踢高了，眼神也更坚定了。</w:t>
      </w:r>
    </w:p>
    <w:p w14:paraId="011A860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广播操比赛那天，孩子们以饱满的精神状态，整齐划一的动作，赢得了评委与观众的一致好评。他们在这个过程中学习控制情绪，体会团队协作的力量，课间的大吵大闹渐渐少了，取而代之的是越来越和谐与有序的氛围。</w:t>
      </w:r>
    </w:p>
    <w:p w14:paraId="666E72A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同时，我们还开展了“班级最美瞬间”摄影大会，鼓励孩子们捕捉课间那些温馨、和谐的画面，由老师们用镜头记录下班级的美好与宁静。</w:t>
      </w:r>
    </w:p>
    <w:p w14:paraId="66BB4256">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问题三：亲子陪伴时间短</w:t>
      </w:r>
    </w:p>
    <w:p w14:paraId="720FCC1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我们的家长中有一部分要上早晚班，出门比学生早，到家比学生还晚，节假日也无法安排一些家庭活动，导致学生的感恩之情很微弱。</w:t>
      </w:r>
    </w:p>
    <w:p w14:paraId="66B96D3A">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策略：搭建平台，增加互动</w:t>
      </w:r>
    </w:p>
    <w:p w14:paraId="424DF09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小学德育工作指南》中指出校家社要坚持协同配合。发挥学校主导作用，引导家庭、社会增强育人责任意识，提高对学生道德发展、成长成人的重视程度和参与度，形成学校、家庭、社会协调一致的育人合力。于是我们坚持每学期举办“跟着家人爱生活”系列活动。亲子共读、研学田地间、跟着家人爱劳动……孩子们在与家人的共同参与中，不仅学会了生活技能，更体会到了家庭的温暖与和谐。孩子们在洗碗、扫地、做饭的过程中，学会了感恩与付出；在与家人一起运动时，体会到了健康的重要性与亲情的珍贵；在烹饪的过程中，更是激发了他们对生活的热爱与创造力</w:t>
      </w:r>
    </w:p>
    <w:p w14:paraId="6CF84B0E">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问题四：同学间恶作剧频繁</w:t>
      </w:r>
    </w:p>
    <w:p w14:paraId="1CA6811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上周班里几位学生恶作剧，导致学生A直接吃下了一粒泡腾片，没一会儿学生A出现呕吐症状。</w:t>
      </w:r>
    </w:p>
    <w:p w14:paraId="7911DCAF">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策略：科普知识，加强认知</w:t>
      </w:r>
    </w:p>
    <w:p w14:paraId="0881935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恶作剧在心理学中被称为戏谑动机，如果不加强干预，会酿成犯罪行为。《全面加强和改进新时代学生心理健康工作专项行动计划》中要求坚持健康第一的基本原则，遵循学生成长成才规律。根据我对故事中几位学生的了解和事后调查，我知道了他们是出于好玩、好奇的心理，才让A同学吃了泡腾片。于是我先在午会课上借助视频资料科普泡腾片的反应原理。然后设计《药品研究性学习活动记录表》，鼓励学生提出问题，通过查询资料、采访专业人员等多种方式去探究，并得出自己的结论，从而认识到药品或保健品的利与弊，意识到这不是可以用来开玩笑的工具。后期还会邀请家长进课堂，向同学们宣讲医药相关知识；还会鼓励学生制作宣传单页，展示成果，呼吁更多的同学禁止利用这类物品进行恶作剧。</w:t>
      </w:r>
    </w:p>
    <w:p w14:paraId="41243694">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策略：观看红色视频，根植爱国主义</w:t>
      </w:r>
    </w:p>
    <w:p w14:paraId="1232757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日常午会课上我常常带着同学们共同观看“红领巾爱学习”的系列视频，认识祖国的伟大成就，在他们的内心种下长大后报效祖国的理想种子，也希望通过这样的学习熏陶，让他们在长大后能够成为具有国家自信的人，不被一些不良风气影响，坚定正直。</w:t>
      </w:r>
    </w:p>
    <w:p w14:paraId="7693844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遗憾的是我一直没有能够组织更多同学一起进行研学，每一次走出学校都仅仅是因为特定活动的需要，希望在后期可以带领同学们走进特色场馆，带着问题去研学。</w:t>
      </w:r>
    </w:p>
    <w:p w14:paraId="3C02557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育的真谛，远不止于知识的灌输与智慧的启迪，更在于心灵的抚慰与品德的雕琢。这是一场漫长而细腻的旅程，需要我们用爱心去灌溉，用智慧去引导，让每一颗幼小的心灵都能在爱的阳光下茁壮成长，绽放出属于自己的光芒。</w:t>
      </w:r>
    </w:p>
    <w:tbl>
      <w:tblPr>
        <w:tblStyle w:val="8"/>
        <w:tblpPr w:leftFromText="180" w:rightFromText="180" w:vertAnchor="text" w:horzAnchor="page" w:tblpX="1895" w:tblpY="29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14:paraId="2511F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14:paraId="1315B165">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4970" cy="932815"/>
                  <wp:effectExtent l="0" t="0" r="11430" b="635"/>
                  <wp:docPr id="7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1"/>
                          <pic:cNvPicPr>
                            <a:picLocks noChangeAspect="1"/>
                          </pic:cNvPicPr>
                        </pic:nvPicPr>
                        <pic:blipFill>
                          <a:blip r:embed="rId34"/>
                          <a:stretch>
                            <a:fillRect/>
                          </a:stretch>
                        </pic:blipFill>
                        <pic:spPr>
                          <a:xfrm>
                            <a:off x="0" y="0"/>
                            <a:ext cx="1664970" cy="932815"/>
                          </a:xfrm>
                          <a:prstGeom prst="rect">
                            <a:avLst/>
                          </a:prstGeom>
                          <a:noFill/>
                          <a:ln>
                            <a:noFill/>
                          </a:ln>
                        </pic:spPr>
                      </pic:pic>
                    </a:graphicData>
                  </a:graphic>
                </wp:inline>
              </w:drawing>
            </w:r>
          </w:p>
        </w:tc>
        <w:tc>
          <w:tcPr>
            <w:tcW w:w="2841" w:type="dxa"/>
            <w:vAlign w:val="center"/>
          </w:tcPr>
          <w:p w14:paraId="4D0E68C4">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3065" cy="914400"/>
                  <wp:effectExtent l="0" t="0" r="13335"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pic:cNvPicPr>
                        </pic:nvPicPr>
                        <pic:blipFill>
                          <a:blip r:embed="rId35"/>
                          <a:stretch>
                            <a:fillRect/>
                          </a:stretch>
                        </pic:blipFill>
                        <pic:spPr>
                          <a:xfrm>
                            <a:off x="0" y="0"/>
                            <a:ext cx="1663065" cy="914400"/>
                          </a:xfrm>
                          <a:prstGeom prst="rect">
                            <a:avLst/>
                          </a:prstGeom>
                          <a:noFill/>
                          <a:ln>
                            <a:noFill/>
                          </a:ln>
                        </pic:spPr>
                      </pic:pic>
                    </a:graphicData>
                  </a:graphic>
                </wp:inline>
              </w:drawing>
            </w:r>
          </w:p>
        </w:tc>
        <w:tc>
          <w:tcPr>
            <w:tcW w:w="2841" w:type="dxa"/>
            <w:vAlign w:val="center"/>
          </w:tcPr>
          <w:p w14:paraId="55CB41F9">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1160" cy="931545"/>
                  <wp:effectExtent l="0" t="0" r="15240" b="1905"/>
                  <wp:docPr id="8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3"/>
                          <pic:cNvPicPr>
                            <a:picLocks noChangeAspect="1"/>
                          </pic:cNvPicPr>
                        </pic:nvPicPr>
                        <pic:blipFill>
                          <a:blip r:embed="rId36"/>
                          <a:stretch>
                            <a:fillRect/>
                          </a:stretch>
                        </pic:blipFill>
                        <pic:spPr>
                          <a:xfrm>
                            <a:off x="0" y="0"/>
                            <a:ext cx="1661160" cy="931545"/>
                          </a:xfrm>
                          <a:prstGeom prst="rect">
                            <a:avLst/>
                          </a:prstGeom>
                          <a:noFill/>
                          <a:ln>
                            <a:noFill/>
                          </a:ln>
                        </pic:spPr>
                      </pic:pic>
                    </a:graphicData>
                  </a:graphic>
                </wp:inline>
              </w:drawing>
            </w:r>
          </w:p>
        </w:tc>
      </w:tr>
      <w:tr w14:paraId="7BF07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14:paraId="3EC7FA28">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3065" cy="931545"/>
                  <wp:effectExtent l="0" t="0" r="13335" b="1905"/>
                  <wp:docPr id="8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4"/>
                          <pic:cNvPicPr>
                            <a:picLocks noChangeAspect="1"/>
                          </pic:cNvPicPr>
                        </pic:nvPicPr>
                        <pic:blipFill>
                          <a:blip r:embed="rId37"/>
                          <a:stretch>
                            <a:fillRect/>
                          </a:stretch>
                        </pic:blipFill>
                        <pic:spPr>
                          <a:xfrm>
                            <a:off x="0" y="0"/>
                            <a:ext cx="1663065" cy="931545"/>
                          </a:xfrm>
                          <a:prstGeom prst="rect">
                            <a:avLst/>
                          </a:prstGeom>
                          <a:noFill/>
                          <a:ln>
                            <a:noFill/>
                          </a:ln>
                        </pic:spPr>
                      </pic:pic>
                    </a:graphicData>
                  </a:graphic>
                </wp:inline>
              </w:drawing>
            </w:r>
          </w:p>
        </w:tc>
        <w:tc>
          <w:tcPr>
            <w:tcW w:w="2841" w:type="dxa"/>
            <w:vAlign w:val="center"/>
          </w:tcPr>
          <w:p w14:paraId="45F00C07">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5605" cy="932815"/>
                  <wp:effectExtent l="0" t="0" r="10795" b="635"/>
                  <wp:docPr id="8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5"/>
                          <pic:cNvPicPr>
                            <a:picLocks noChangeAspect="1"/>
                          </pic:cNvPicPr>
                        </pic:nvPicPr>
                        <pic:blipFill>
                          <a:blip r:embed="rId38"/>
                          <a:stretch>
                            <a:fillRect/>
                          </a:stretch>
                        </pic:blipFill>
                        <pic:spPr>
                          <a:xfrm>
                            <a:off x="0" y="0"/>
                            <a:ext cx="1665605" cy="932815"/>
                          </a:xfrm>
                          <a:prstGeom prst="rect">
                            <a:avLst/>
                          </a:prstGeom>
                          <a:noFill/>
                          <a:ln>
                            <a:noFill/>
                          </a:ln>
                        </pic:spPr>
                      </pic:pic>
                    </a:graphicData>
                  </a:graphic>
                </wp:inline>
              </w:drawing>
            </w:r>
          </w:p>
        </w:tc>
        <w:tc>
          <w:tcPr>
            <w:tcW w:w="2841" w:type="dxa"/>
            <w:vAlign w:val="center"/>
          </w:tcPr>
          <w:p w14:paraId="1EC905B4">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0525" cy="929005"/>
                  <wp:effectExtent l="0" t="0" r="15875" b="4445"/>
                  <wp:docPr id="8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6"/>
                          <pic:cNvPicPr>
                            <a:picLocks noChangeAspect="1"/>
                          </pic:cNvPicPr>
                        </pic:nvPicPr>
                        <pic:blipFill>
                          <a:blip r:embed="rId39"/>
                          <a:stretch>
                            <a:fillRect/>
                          </a:stretch>
                        </pic:blipFill>
                        <pic:spPr>
                          <a:xfrm>
                            <a:off x="0" y="0"/>
                            <a:ext cx="1660525" cy="929005"/>
                          </a:xfrm>
                          <a:prstGeom prst="rect">
                            <a:avLst/>
                          </a:prstGeom>
                          <a:noFill/>
                          <a:ln>
                            <a:noFill/>
                          </a:ln>
                        </pic:spPr>
                      </pic:pic>
                    </a:graphicData>
                  </a:graphic>
                </wp:inline>
              </w:drawing>
            </w:r>
          </w:p>
        </w:tc>
      </w:tr>
      <w:tr w14:paraId="59D2E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14:paraId="403221A1">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1160" cy="928370"/>
                  <wp:effectExtent l="0" t="0" r="15240" b="5080"/>
                  <wp:docPr id="8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7"/>
                          <pic:cNvPicPr>
                            <a:picLocks noChangeAspect="1"/>
                          </pic:cNvPicPr>
                        </pic:nvPicPr>
                        <pic:blipFill>
                          <a:blip r:embed="rId40"/>
                          <a:stretch>
                            <a:fillRect/>
                          </a:stretch>
                        </pic:blipFill>
                        <pic:spPr>
                          <a:xfrm>
                            <a:off x="0" y="0"/>
                            <a:ext cx="1661160" cy="928370"/>
                          </a:xfrm>
                          <a:prstGeom prst="rect">
                            <a:avLst/>
                          </a:prstGeom>
                          <a:noFill/>
                          <a:ln>
                            <a:noFill/>
                          </a:ln>
                        </pic:spPr>
                      </pic:pic>
                    </a:graphicData>
                  </a:graphic>
                </wp:inline>
              </w:drawing>
            </w:r>
          </w:p>
        </w:tc>
        <w:tc>
          <w:tcPr>
            <w:tcW w:w="2841" w:type="dxa"/>
            <w:vAlign w:val="center"/>
          </w:tcPr>
          <w:p w14:paraId="4275CAEB">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6875" cy="929640"/>
                  <wp:effectExtent l="0" t="0" r="9525" b="3810"/>
                  <wp:docPr id="8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8"/>
                          <pic:cNvPicPr>
                            <a:picLocks noChangeAspect="1"/>
                          </pic:cNvPicPr>
                        </pic:nvPicPr>
                        <pic:blipFill>
                          <a:blip r:embed="rId41"/>
                          <a:stretch>
                            <a:fillRect/>
                          </a:stretch>
                        </pic:blipFill>
                        <pic:spPr>
                          <a:xfrm>
                            <a:off x="0" y="0"/>
                            <a:ext cx="1666875" cy="929640"/>
                          </a:xfrm>
                          <a:prstGeom prst="rect">
                            <a:avLst/>
                          </a:prstGeom>
                          <a:noFill/>
                          <a:ln>
                            <a:noFill/>
                          </a:ln>
                        </pic:spPr>
                      </pic:pic>
                    </a:graphicData>
                  </a:graphic>
                </wp:inline>
              </w:drawing>
            </w:r>
          </w:p>
        </w:tc>
        <w:tc>
          <w:tcPr>
            <w:tcW w:w="2841" w:type="dxa"/>
            <w:vAlign w:val="center"/>
          </w:tcPr>
          <w:p w14:paraId="5EC9E9B7">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59890" cy="930275"/>
                  <wp:effectExtent l="0" t="0" r="16510" b="3175"/>
                  <wp:docPr id="8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9"/>
                          <pic:cNvPicPr>
                            <a:picLocks noChangeAspect="1"/>
                          </pic:cNvPicPr>
                        </pic:nvPicPr>
                        <pic:blipFill>
                          <a:blip r:embed="rId42"/>
                          <a:stretch>
                            <a:fillRect/>
                          </a:stretch>
                        </pic:blipFill>
                        <pic:spPr>
                          <a:xfrm>
                            <a:off x="0" y="0"/>
                            <a:ext cx="1659890" cy="930275"/>
                          </a:xfrm>
                          <a:prstGeom prst="rect">
                            <a:avLst/>
                          </a:prstGeom>
                          <a:noFill/>
                          <a:ln>
                            <a:noFill/>
                          </a:ln>
                        </pic:spPr>
                      </pic:pic>
                    </a:graphicData>
                  </a:graphic>
                </wp:inline>
              </w:drawing>
            </w:r>
          </w:p>
        </w:tc>
      </w:tr>
      <w:tr w14:paraId="7512C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14:paraId="75B2D52D">
            <w:pPr>
              <w:numPr>
                <w:ilvl w:val="0"/>
                <w:numId w:val="0"/>
              </w:numPr>
              <w:spacing w:line="360" w:lineRule="auto"/>
              <w:jc w:val="center"/>
            </w:pPr>
            <w:r>
              <w:drawing>
                <wp:inline distT="0" distB="0" distL="114300" distR="114300">
                  <wp:extent cx="1657350" cy="925830"/>
                  <wp:effectExtent l="0" t="0" r="0" b="7620"/>
                  <wp:docPr id="8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0"/>
                          <pic:cNvPicPr>
                            <a:picLocks noChangeAspect="1"/>
                          </pic:cNvPicPr>
                        </pic:nvPicPr>
                        <pic:blipFill>
                          <a:blip r:embed="rId43"/>
                          <a:stretch>
                            <a:fillRect/>
                          </a:stretch>
                        </pic:blipFill>
                        <pic:spPr>
                          <a:xfrm>
                            <a:off x="0" y="0"/>
                            <a:ext cx="1657350" cy="925830"/>
                          </a:xfrm>
                          <a:prstGeom prst="rect">
                            <a:avLst/>
                          </a:prstGeom>
                          <a:noFill/>
                          <a:ln>
                            <a:noFill/>
                          </a:ln>
                        </pic:spPr>
                      </pic:pic>
                    </a:graphicData>
                  </a:graphic>
                </wp:inline>
              </w:drawing>
            </w:r>
          </w:p>
        </w:tc>
        <w:tc>
          <w:tcPr>
            <w:tcW w:w="2841" w:type="dxa"/>
            <w:vAlign w:val="center"/>
          </w:tcPr>
          <w:p w14:paraId="6ED0B71C">
            <w:pPr>
              <w:numPr>
                <w:ilvl w:val="0"/>
                <w:numId w:val="0"/>
              </w:numPr>
              <w:spacing w:line="360" w:lineRule="auto"/>
              <w:jc w:val="center"/>
            </w:pPr>
            <w:r>
              <w:drawing>
                <wp:inline distT="0" distB="0" distL="114300" distR="114300">
                  <wp:extent cx="1661160" cy="931545"/>
                  <wp:effectExtent l="0" t="0" r="15240" b="1905"/>
                  <wp:docPr id="8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1"/>
                          <pic:cNvPicPr>
                            <a:picLocks noChangeAspect="1"/>
                          </pic:cNvPicPr>
                        </pic:nvPicPr>
                        <pic:blipFill>
                          <a:blip r:embed="rId44"/>
                          <a:stretch>
                            <a:fillRect/>
                          </a:stretch>
                        </pic:blipFill>
                        <pic:spPr>
                          <a:xfrm>
                            <a:off x="0" y="0"/>
                            <a:ext cx="1661160" cy="931545"/>
                          </a:xfrm>
                          <a:prstGeom prst="rect">
                            <a:avLst/>
                          </a:prstGeom>
                          <a:noFill/>
                          <a:ln>
                            <a:noFill/>
                          </a:ln>
                        </pic:spPr>
                      </pic:pic>
                    </a:graphicData>
                  </a:graphic>
                </wp:inline>
              </w:drawing>
            </w:r>
          </w:p>
        </w:tc>
        <w:tc>
          <w:tcPr>
            <w:tcW w:w="2841" w:type="dxa"/>
            <w:vAlign w:val="center"/>
          </w:tcPr>
          <w:p w14:paraId="51BCCC95">
            <w:pPr>
              <w:numPr>
                <w:ilvl w:val="0"/>
                <w:numId w:val="0"/>
              </w:numPr>
              <w:spacing w:line="360" w:lineRule="auto"/>
              <w:jc w:val="center"/>
            </w:pPr>
            <w:r>
              <w:drawing>
                <wp:inline distT="0" distB="0" distL="114300" distR="114300">
                  <wp:extent cx="1661160" cy="932815"/>
                  <wp:effectExtent l="0" t="0" r="15240" b="635"/>
                  <wp:docPr id="9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2"/>
                          <pic:cNvPicPr>
                            <a:picLocks noChangeAspect="1"/>
                          </pic:cNvPicPr>
                        </pic:nvPicPr>
                        <pic:blipFill>
                          <a:blip r:embed="rId45"/>
                          <a:stretch>
                            <a:fillRect/>
                          </a:stretch>
                        </pic:blipFill>
                        <pic:spPr>
                          <a:xfrm>
                            <a:off x="0" y="0"/>
                            <a:ext cx="1661160" cy="932815"/>
                          </a:xfrm>
                          <a:prstGeom prst="rect">
                            <a:avLst/>
                          </a:prstGeom>
                          <a:noFill/>
                          <a:ln>
                            <a:noFill/>
                          </a:ln>
                        </pic:spPr>
                      </pic:pic>
                    </a:graphicData>
                  </a:graphic>
                </wp:inline>
              </w:drawing>
            </w:r>
          </w:p>
        </w:tc>
      </w:tr>
      <w:tr w14:paraId="553A3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14:paraId="186EF5BE">
            <w:pPr>
              <w:numPr>
                <w:ilvl w:val="0"/>
                <w:numId w:val="0"/>
              </w:numPr>
              <w:spacing w:line="360" w:lineRule="auto"/>
              <w:jc w:val="center"/>
            </w:pPr>
            <w:r>
              <w:drawing>
                <wp:inline distT="0" distB="0" distL="114300" distR="114300">
                  <wp:extent cx="1663065" cy="932815"/>
                  <wp:effectExtent l="0" t="0" r="13335" b="635"/>
                  <wp:docPr id="9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3"/>
                          <pic:cNvPicPr>
                            <a:picLocks noChangeAspect="1"/>
                          </pic:cNvPicPr>
                        </pic:nvPicPr>
                        <pic:blipFill>
                          <a:blip r:embed="rId46"/>
                          <a:stretch>
                            <a:fillRect/>
                          </a:stretch>
                        </pic:blipFill>
                        <pic:spPr>
                          <a:xfrm>
                            <a:off x="0" y="0"/>
                            <a:ext cx="1663065" cy="932815"/>
                          </a:xfrm>
                          <a:prstGeom prst="rect">
                            <a:avLst/>
                          </a:prstGeom>
                          <a:noFill/>
                          <a:ln>
                            <a:noFill/>
                          </a:ln>
                        </pic:spPr>
                      </pic:pic>
                    </a:graphicData>
                  </a:graphic>
                </wp:inline>
              </w:drawing>
            </w:r>
          </w:p>
        </w:tc>
        <w:tc>
          <w:tcPr>
            <w:tcW w:w="2841" w:type="dxa"/>
            <w:vAlign w:val="center"/>
          </w:tcPr>
          <w:p w14:paraId="3321EE0C">
            <w:pPr>
              <w:numPr>
                <w:ilvl w:val="0"/>
                <w:numId w:val="0"/>
              </w:numPr>
              <w:spacing w:line="360" w:lineRule="auto"/>
              <w:jc w:val="center"/>
            </w:pPr>
          </w:p>
        </w:tc>
        <w:tc>
          <w:tcPr>
            <w:tcW w:w="2841" w:type="dxa"/>
            <w:vAlign w:val="center"/>
          </w:tcPr>
          <w:p w14:paraId="4625B6BD">
            <w:pPr>
              <w:numPr>
                <w:ilvl w:val="0"/>
                <w:numId w:val="0"/>
              </w:numPr>
              <w:spacing w:line="360" w:lineRule="auto"/>
              <w:jc w:val="center"/>
            </w:pPr>
          </w:p>
        </w:tc>
      </w:tr>
    </w:tbl>
    <w:p w14:paraId="7095695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themeColor="text1"/>
          <w:sz w:val="28"/>
          <w:szCs w:val="28"/>
          <w:lang w:val="en-US" w:eastAsia="zh-CN"/>
          <w14:textFill>
            <w14:solidFill>
              <w14:schemeClr w14:val="tx1"/>
            </w14:solidFill>
          </w14:textFill>
        </w:rPr>
      </w:pPr>
    </w:p>
    <w:p w14:paraId="64517CC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themeColor="text1"/>
          <w:sz w:val="28"/>
          <w:szCs w:val="28"/>
          <w:lang w:val="en-US" w:eastAsia="zh-CN"/>
          <w14:textFill>
            <w14:solidFill>
              <w14:schemeClr w14:val="tx1"/>
            </w14:solidFill>
          </w14:textFill>
        </w:rPr>
      </w:pPr>
    </w:p>
    <w:p w14:paraId="05F38D3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themeColor="text1"/>
          <w:sz w:val="28"/>
          <w:szCs w:val="28"/>
          <w:lang w:val="en-US" w:eastAsia="zh-CN"/>
          <w14:textFill>
            <w14:solidFill>
              <w14:schemeClr w14:val="tx1"/>
            </w14:solidFill>
          </w14:textFill>
        </w:rPr>
      </w:pPr>
    </w:p>
    <w:p w14:paraId="185DF7F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themeColor="text1"/>
          <w:sz w:val="28"/>
          <w:szCs w:val="28"/>
          <w:lang w:val="en-US" w:eastAsia="zh-CN"/>
          <w14:textFill>
            <w14:solidFill>
              <w14:schemeClr w14:val="tx1"/>
            </w14:solidFill>
          </w14:textFill>
        </w:rPr>
      </w:pPr>
    </w:p>
    <w:p w14:paraId="578DF36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themeColor="text1"/>
          <w:sz w:val="28"/>
          <w:szCs w:val="28"/>
          <w:lang w:val="en-US" w:eastAsia="zh-CN"/>
          <w14:textFill>
            <w14:solidFill>
              <w14:schemeClr w14:val="tx1"/>
            </w14:solidFill>
          </w14:textFill>
        </w:rPr>
      </w:pPr>
    </w:p>
    <w:p w14:paraId="34CC6BE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themeColor="text1"/>
          <w:sz w:val="28"/>
          <w:szCs w:val="28"/>
          <w:lang w:val="en-US" w:eastAsia="zh-CN"/>
          <w14:textFill>
            <w14:solidFill>
              <w14:schemeClr w14:val="tx1"/>
            </w14:solidFill>
          </w14:textFill>
        </w:rPr>
      </w:pPr>
    </w:p>
    <w:p w14:paraId="17F9CFF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themeColor="text1"/>
          <w:sz w:val="28"/>
          <w:szCs w:val="28"/>
          <w:lang w:val="en-US" w:eastAsia="zh-CN"/>
          <w14:textFill>
            <w14:solidFill>
              <w14:schemeClr w14:val="tx1"/>
            </w14:solidFill>
          </w14:textFill>
        </w:rPr>
      </w:pPr>
    </w:p>
    <w:p w14:paraId="71FEE2C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themeColor="text1"/>
          <w:sz w:val="28"/>
          <w:szCs w:val="28"/>
          <w:lang w:val="en-US" w:eastAsia="zh-CN"/>
          <w14:textFill>
            <w14:solidFill>
              <w14:schemeClr w14:val="tx1"/>
            </w14:solidFill>
          </w14:textFill>
        </w:rPr>
      </w:pPr>
    </w:p>
    <w:p w14:paraId="32A953B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themeColor="text1"/>
          <w:sz w:val="28"/>
          <w:szCs w:val="28"/>
          <w:lang w:val="en-US" w:eastAsia="zh-CN"/>
          <w14:textFill>
            <w14:solidFill>
              <w14:schemeClr w14:val="tx1"/>
            </w14:solidFill>
          </w14:textFill>
        </w:rPr>
      </w:pPr>
    </w:p>
    <w:p w14:paraId="557DD98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themeColor="text1"/>
          <w:sz w:val="28"/>
          <w:szCs w:val="28"/>
          <w:lang w:val="en-US" w:eastAsia="zh-CN"/>
          <w14:textFill>
            <w14:solidFill>
              <w14:schemeClr w14:val="tx1"/>
            </w14:solidFill>
          </w14:textFill>
        </w:rPr>
      </w:pPr>
    </w:p>
    <w:p w14:paraId="6DEADF2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themeColor="text1"/>
          <w:sz w:val="28"/>
          <w:szCs w:val="28"/>
          <w:lang w:val="en-US" w:eastAsia="zh-CN"/>
          <w14:textFill>
            <w14:solidFill>
              <w14:schemeClr w14:val="tx1"/>
            </w14:solidFill>
          </w14:textFill>
        </w:rPr>
      </w:pPr>
    </w:p>
    <w:p w14:paraId="376EC97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themeColor="text1"/>
          <w:sz w:val="28"/>
          <w:szCs w:val="28"/>
          <w:lang w:val="en-US" w:eastAsia="zh-CN"/>
          <w14:textFill>
            <w14:solidFill>
              <w14:schemeClr w14:val="tx1"/>
            </w14:solidFill>
          </w14:textFill>
        </w:rPr>
      </w:pPr>
    </w:p>
    <w:p w14:paraId="46B4992B">
      <w:pPr>
        <w:keepNext w:val="0"/>
        <w:keepLines w:val="0"/>
        <w:pageBreakBefore w:val="0"/>
        <w:widowControl w:val="0"/>
        <w:numPr>
          <w:ilvl w:val="0"/>
          <w:numId w:val="16"/>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读书沙龙</w:t>
      </w:r>
    </w:p>
    <w:p w14:paraId="040F5C1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sz w:val="28"/>
          <w:szCs w:val="28"/>
          <w:vertAlign w:val="baseline"/>
          <w:lang w:val="en-US" w:eastAsia="zh-CN"/>
        </w:rPr>
        <w:t>奔牛实验小学 朱琳</w:t>
      </w:r>
      <w:r>
        <w:rPr>
          <w:rFonts w:hint="eastAsia" w:ascii="宋体" w:hAnsi="宋体" w:eastAsia="宋体" w:cs="宋体"/>
          <w:b/>
          <w:bCs/>
          <w:color w:val="000000" w:themeColor="text1"/>
          <w:sz w:val="28"/>
          <w:szCs w:val="28"/>
          <w:lang w:val="en-US" w:eastAsia="zh-CN"/>
          <w14:textFill>
            <w14:solidFill>
              <w14:schemeClr w14:val="tx1"/>
            </w14:solidFill>
          </w14:textFill>
        </w:rPr>
        <w:t>《小活动 大德育》阅读交流</w:t>
      </w:r>
    </w:p>
    <w:p w14:paraId="69D03F63">
      <w:pPr>
        <w:jc w:val="center"/>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大手握小手，劳动向前走</w:t>
      </w:r>
    </w:p>
    <w:p w14:paraId="652D0786">
      <w:pPr>
        <w:jc w:val="right"/>
        <w:rPr>
          <w:rFonts w:hint="default" w:ascii="黑体" w:hAnsi="黑体" w:eastAsia="黑体" w:cs="黑体"/>
          <w:b/>
          <w:bCs/>
          <w:sz w:val="30"/>
          <w:szCs w:val="30"/>
          <w:lang w:val="en-US" w:eastAsia="zh-CN"/>
        </w:rPr>
      </w:pPr>
      <w:r>
        <w:rPr>
          <w:rFonts w:hint="eastAsia"/>
          <w:sz w:val="24"/>
          <w:szCs w:val="32"/>
          <w:lang w:eastAsia="zh-CN"/>
        </w:rPr>
        <w:t>——读《</w:t>
      </w:r>
      <w:r>
        <w:rPr>
          <w:rFonts w:hint="eastAsia"/>
          <w:sz w:val="24"/>
          <w:szCs w:val="32"/>
          <w:lang w:val="en-US" w:eastAsia="zh-CN"/>
        </w:rPr>
        <w:t>小活动 大德育—活动体验型主题班会的设计与实施</w:t>
      </w:r>
      <w:r>
        <w:rPr>
          <w:rFonts w:hint="eastAsia"/>
          <w:sz w:val="24"/>
          <w:szCs w:val="32"/>
          <w:lang w:eastAsia="zh-CN"/>
        </w:rPr>
        <w:t>》</w:t>
      </w:r>
      <w:r>
        <w:rPr>
          <w:rFonts w:hint="eastAsia"/>
          <w:sz w:val="24"/>
          <w:szCs w:val="32"/>
          <w:lang w:val="en-US" w:eastAsia="zh-CN"/>
        </w:rPr>
        <w:t>有</w:t>
      </w:r>
      <w:r>
        <w:rPr>
          <w:rFonts w:hint="eastAsia"/>
          <w:sz w:val="24"/>
          <w:szCs w:val="32"/>
          <w:lang w:eastAsia="zh-CN"/>
        </w:rPr>
        <w:t>感</w:t>
      </w:r>
    </w:p>
    <w:p w14:paraId="7C624AB6">
      <w:pPr>
        <w:keepNext w:val="0"/>
        <w:keepLines w:val="0"/>
        <w:widowControl/>
        <w:suppressLineNumbers w:val="0"/>
        <w:spacing w:line="360" w:lineRule="auto"/>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“德育低效是中小学德育的一个老大难问题。”</w:t>
      </w:r>
    </w:p>
    <w:p w14:paraId="0AE8ADB2">
      <w:pPr>
        <w:keepNext w:val="0"/>
        <w:keepLines w:val="0"/>
        <w:widowControl/>
        <w:suppressLineNumbers w:val="0"/>
        <w:spacing w:line="360" w:lineRule="auto"/>
        <w:ind w:firstLine="480" w:firstLineChars="200"/>
        <w:jc w:val="left"/>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“5+2小于0”和“知行脱节”是德育低效的突出表现。”</w:t>
      </w:r>
    </w:p>
    <w:p w14:paraId="7BC23C94">
      <w:pPr>
        <w:keepNext w:val="0"/>
        <w:keepLines w:val="0"/>
        <w:widowControl/>
        <w:suppressLineNumbers w:val="0"/>
        <w:spacing w:line="360" w:lineRule="auto"/>
        <w:ind w:firstLine="480" w:firstLineChars="200"/>
        <w:jc w:val="left"/>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行为心理学和教育心理学原理告诉我们：“听过了忘记了，看过的记不住，做过的就理解了。”</w:t>
      </w:r>
    </w:p>
    <w:p w14:paraId="698DDAD4">
      <w:pPr>
        <w:keepNext w:val="0"/>
        <w:keepLines w:val="0"/>
        <w:widowControl/>
        <w:suppressLineNumbers w:val="0"/>
        <w:spacing w:line="360" w:lineRule="auto"/>
        <w:jc w:val="left"/>
        <w:rPr>
          <w:rFonts w:hint="default"/>
          <w:sz w:val="24"/>
          <w:szCs w:val="24"/>
          <w:lang w:val="en-US"/>
        </w:rPr>
      </w:pPr>
      <w:r>
        <w:rPr>
          <w:rFonts w:ascii="宋体" w:hAnsi="宋体" w:eastAsia="宋体" w:cs="宋体"/>
          <w:kern w:val="0"/>
          <w:sz w:val="24"/>
          <w:szCs w:val="24"/>
          <w:lang w:val="en-US" w:eastAsia="zh-CN" w:bidi="ar"/>
        </w:rPr>
        <w:t> </w:t>
      </w:r>
      <w:r>
        <w:rPr>
          <w:rFonts w:hint="eastAsia" w:ascii="宋体" w:hAnsi="宋体" w:eastAsia="宋体" w:cs="宋体"/>
          <w:kern w:val="0"/>
          <w:sz w:val="24"/>
          <w:szCs w:val="24"/>
          <w:lang w:val="en-US" w:eastAsia="zh-CN" w:bidi="ar"/>
        </w:rPr>
        <w:t xml:space="preserve">   翻开这本书的序，我看到了班主任在日常德育教育中遇到的问题。带着反思和学习的心态，我在书中寻找答案。</w:t>
      </w:r>
    </w:p>
    <w:p w14:paraId="6652A9FE">
      <w:pPr>
        <w:keepNext w:val="0"/>
        <w:keepLines w:val="0"/>
        <w:widowControl/>
        <w:suppressLineNumbers w:val="0"/>
        <w:spacing w:line="360" w:lineRule="auto"/>
        <w:ind w:firstLine="480" w:firstLineChars="200"/>
        <w:jc w:val="left"/>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《小活动 大德育》是一本实用性很强的书，</w:t>
      </w:r>
      <w:r>
        <w:rPr>
          <w:rFonts w:ascii="宋体" w:hAnsi="宋体" w:eastAsia="宋体" w:cs="宋体"/>
          <w:kern w:val="0"/>
          <w:sz w:val="24"/>
          <w:szCs w:val="24"/>
          <w:lang w:val="en-US" w:eastAsia="zh-CN" w:bidi="ar"/>
        </w:rPr>
        <w:t>分为三个篇章，理论篇、实操篇和资源篇。</w:t>
      </w:r>
    </w:p>
    <w:p w14:paraId="208D7EDF">
      <w:pPr>
        <w:keepNext w:val="0"/>
        <w:keepLines w:val="0"/>
        <w:widowControl/>
        <w:suppressLineNumbers w:val="0"/>
        <w:spacing w:line="360" w:lineRule="auto"/>
        <w:ind w:firstLine="480" w:firstLineChars="200"/>
        <w:jc w:val="left"/>
        <w:rPr>
          <w:rFonts w:hint="eastAsia"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理论篇针对传统德育存在的诸多问题和弊端，根据“活动—体验—感悟—升华”品德形成心路历程规律，依托品德“内生外化”的自我构建策略，提出了“活动体验型”的德育构想。从活动激发</w:t>
      </w:r>
      <w:r>
        <w:rPr>
          <w:rFonts w:hint="eastAsia" w:ascii="宋体" w:hAnsi="宋体" w:eastAsia="宋体" w:cs="宋体"/>
          <w:kern w:val="0"/>
          <w:sz w:val="24"/>
          <w:szCs w:val="24"/>
          <w:lang w:val="en-US" w:eastAsia="zh-CN" w:bidi="ar"/>
        </w:rPr>
        <w:t>体验，体验引发感悟，感悟促进品德自我构建，用“小活动”点燃“大智慧”。</w:t>
      </w:r>
    </w:p>
    <w:p w14:paraId="4C2CB747">
      <w:pPr>
        <w:keepNext w:val="0"/>
        <w:keepLines w:val="0"/>
        <w:widowControl/>
        <w:suppressLineNumbers w:val="0"/>
        <w:spacing w:line="360" w:lineRule="auto"/>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因此，</w:t>
      </w:r>
      <w:r>
        <w:rPr>
          <w:rFonts w:ascii="宋体" w:hAnsi="宋体" w:eastAsia="宋体" w:cs="宋体"/>
          <w:kern w:val="0"/>
          <w:sz w:val="24"/>
          <w:szCs w:val="24"/>
          <w:lang w:val="en-US" w:eastAsia="zh-CN" w:bidi="ar"/>
        </w:rPr>
        <w:t>小活动的方式开展德育教育是适合中小学德育和班级体验教育的好形式。</w:t>
      </w:r>
      <w:r>
        <w:rPr>
          <w:rFonts w:hint="eastAsia" w:ascii="宋体" w:hAnsi="宋体" w:eastAsia="宋体" w:cs="宋体"/>
          <w:kern w:val="0"/>
          <w:sz w:val="24"/>
          <w:szCs w:val="24"/>
          <w:lang w:val="en-US" w:eastAsia="zh-CN" w:bidi="ar"/>
        </w:rPr>
        <w:t>什么是</w:t>
      </w:r>
      <w:r>
        <w:rPr>
          <w:rFonts w:ascii="宋体" w:hAnsi="宋体" w:eastAsia="宋体" w:cs="宋体"/>
          <w:kern w:val="0"/>
          <w:sz w:val="24"/>
          <w:szCs w:val="24"/>
          <w:lang w:val="en-US" w:eastAsia="zh-CN" w:bidi="ar"/>
        </w:rPr>
        <w:t>“小活动”</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顾名思义，是指那些规模不大、易于组织、参与门槛低的教育活动。通过这一系列看似微小却富有深意的活动，能够潜移默化地影响学生的道德品质，实现“大德育”的目标。</w:t>
      </w:r>
    </w:p>
    <w:p w14:paraId="2EB077C0">
      <w:pPr>
        <w:keepNext w:val="0"/>
        <w:keepLines w:val="0"/>
        <w:widowControl/>
        <w:suppressLineNumbers w:val="0"/>
        <w:spacing w:line="360" w:lineRule="auto"/>
        <w:ind w:firstLine="480" w:firstLineChars="20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在实操篇和资源篇，给出了很多有效有趣的活动，还有优秀的活动案例。</w:t>
      </w:r>
    </w:p>
    <w:p w14:paraId="42760336">
      <w:pPr>
        <w:keepNext w:val="0"/>
        <w:keepLines w:val="0"/>
        <w:widowControl/>
        <w:suppressLineNumbers w:val="0"/>
        <w:spacing w:line="360" w:lineRule="auto"/>
        <w:ind w:firstLine="480" w:firstLineChars="20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当班主任想跟孩子们上班会活动，可以到这本书中找找灵感，我相信大家会从中感受到活动育人的乐趣，让学生更喜欢上班会课、更喜欢班级、也更喜欢班主任。</w:t>
      </w:r>
    </w:p>
    <w:p w14:paraId="7F3851CB">
      <w:pPr>
        <w:keepNext w:val="0"/>
        <w:keepLines w:val="0"/>
        <w:widowControl/>
        <w:suppressLineNumbers w:val="0"/>
        <w:spacing w:line="360" w:lineRule="auto"/>
        <w:ind w:firstLine="480" w:firstLineChars="200"/>
        <w:jc w:val="left"/>
        <w:rPr>
          <w:sz w:val="24"/>
          <w:szCs w:val="24"/>
        </w:rPr>
      </w:pPr>
      <w:r>
        <w:rPr>
          <w:rFonts w:ascii="宋体" w:hAnsi="宋体" w:eastAsia="宋体" w:cs="宋体"/>
          <w:kern w:val="0"/>
          <w:sz w:val="24"/>
          <w:szCs w:val="24"/>
          <w:lang w:val="en-US" w:eastAsia="zh-CN" w:bidi="ar"/>
        </w:rPr>
        <w:t>书中“品德生成的有效途径”一章节中，提到的一句话：学生品德形成过程不仅是一种道德知、情、意、行协同发展的过程，也是一个“感知——体验——明理——导行”的心路历程。活动体验型德育过程“活动——体验——感悟”的心路历程与学生品德形成的过程“感知——体验——明理——导行”的内化规律是吻合的。所以学生在活动中在内心会产生共鸣，品德内化过程强烈，能更好地达到教育的效果。</w:t>
      </w:r>
    </w:p>
    <w:p w14:paraId="00049DEA">
      <w:pPr>
        <w:keepNext w:val="0"/>
        <w:keepLines w:val="0"/>
        <w:widowControl/>
        <w:suppressLineNumbers w:val="0"/>
        <w:spacing w:line="360" w:lineRule="auto"/>
        <w:ind w:firstLine="480" w:firstLineChars="20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作为班主任，我是非常认同有价值的小活动对孩子的德育有潜移默化的教育。</w:t>
      </w:r>
      <w:r>
        <w:rPr>
          <w:rFonts w:hint="eastAsia" w:ascii="宋体" w:hAnsi="宋体" w:eastAsia="宋体" w:cs="宋体"/>
          <w:kern w:val="0"/>
          <w:sz w:val="24"/>
          <w:szCs w:val="24"/>
          <w:lang w:val="en-US" w:eastAsia="zh-CN" w:bidi="ar"/>
        </w:rPr>
        <w:t>下面我就来分享两个案例。</w:t>
      </w:r>
    </w:p>
    <w:p w14:paraId="23BD393D">
      <w:pPr>
        <w:keepNext w:val="0"/>
        <w:keepLines w:val="0"/>
        <w:widowControl/>
        <w:suppressLineNumbers w:val="0"/>
        <w:spacing w:line="360" w:lineRule="auto"/>
        <w:jc w:val="left"/>
        <w:rPr>
          <w:rFonts w:hint="default"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案例1：站好班级劳动岗 收获劳动好习惯——“班级劳动小能手”活动</w:t>
      </w:r>
    </w:p>
    <w:p w14:paraId="33571BEE">
      <w:pPr>
        <w:keepNext w:val="0"/>
        <w:keepLines w:val="0"/>
        <w:widowControl/>
        <w:suppressLineNumbers w:val="0"/>
        <w:spacing w:line="360" w:lineRule="auto"/>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要说一年级最让人头疼的事就是班级卫生，他们天真可爱，活泼好动但对班级卫生环境不够关心，没有养成保护班级环境的意识。课室地面上那些纸屑、笔头、小橡皮总会像会变魔法似的在地面上跳跃，时而蹦到桌底下，时而飞到课桌过道上。我问垃圾是谁扔的？他们总会一脸无辜，“老师，这不是我的垃圾”或者“这不是我扔的，我也不知道垃圾是怎么来的？”这时，我也不能拿他们问责，很多时候只能让孩子把垃圾捡了扔垃圾桶草草了事。</w:t>
      </w:r>
    </w:p>
    <w:p w14:paraId="574E5BD9">
      <w:pPr>
        <w:keepNext w:val="0"/>
        <w:keepLines w:val="0"/>
        <w:widowControl/>
        <w:suppressLineNumbers w:val="0"/>
        <w:spacing w:line="360" w:lineRule="auto"/>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于是，我开始思考该如何培养他们的卫生意识和劳动习惯，落实品德教育。</w:t>
      </w:r>
    </w:p>
    <w:p w14:paraId="58D72477">
      <w:pPr>
        <w:keepNext w:val="0"/>
        <w:keepLines w:val="0"/>
        <w:widowControl/>
        <w:suppressLineNumbers w:val="0"/>
        <w:spacing w:line="360" w:lineRule="auto"/>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都说一年级的小朋友需要故事和榜样，那我就从利用绘本故事进行劳动教育，让绘本故事里的主人公成为他们的榜样，激发他们对劳动的兴趣。然后我找来一些清洁教学视频向他们演示正确的打扫方法，教他们如何清洁讲台、如何扫地、拖地、如何擦窗户等。同时，我还教他们如何分工合作，确保每个孩子都能发挥自己的长处。此外，我还与家长们进行了有效沟通，希望他们在家也能做家务，一起培养孩子的卫生习惯，如收拾自己的房间、帮助做家务等。</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2242"/>
        <w:gridCol w:w="2663"/>
        <w:gridCol w:w="1860"/>
      </w:tblGrid>
      <w:tr w14:paraId="08D35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tcPr>
          <w:p w14:paraId="44E5B1E6">
            <w:pPr>
              <w:keepNext w:val="0"/>
              <w:keepLines w:val="0"/>
              <w:widowControl/>
              <w:suppressLineNumbers w:val="0"/>
              <w:spacing w:line="240" w:lineRule="auto"/>
              <w:jc w:val="center"/>
              <w:rPr>
                <w:rFonts w:hint="default"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问题</w:t>
            </w:r>
          </w:p>
        </w:tc>
        <w:tc>
          <w:tcPr>
            <w:tcW w:w="2242" w:type="dxa"/>
          </w:tcPr>
          <w:p w14:paraId="2CA27394">
            <w:pPr>
              <w:keepNext w:val="0"/>
              <w:keepLines w:val="0"/>
              <w:widowControl/>
              <w:suppressLineNumbers w:val="0"/>
              <w:spacing w:line="240" w:lineRule="auto"/>
              <w:jc w:val="center"/>
              <w:rPr>
                <w:rFonts w:hint="default"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绘本名称</w:t>
            </w:r>
          </w:p>
        </w:tc>
        <w:tc>
          <w:tcPr>
            <w:tcW w:w="2663" w:type="dxa"/>
          </w:tcPr>
          <w:p w14:paraId="75B9B828">
            <w:pPr>
              <w:keepNext w:val="0"/>
              <w:keepLines w:val="0"/>
              <w:widowControl/>
              <w:suppressLineNumbers w:val="0"/>
              <w:spacing w:line="240" w:lineRule="auto"/>
              <w:jc w:val="center"/>
              <w:rPr>
                <w:rFonts w:hint="default"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体验</w:t>
            </w:r>
          </w:p>
        </w:tc>
        <w:tc>
          <w:tcPr>
            <w:tcW w:w="1860" w:type="dxa"/>
          </w:tcPr>
          <w:p w14:paraId="6A20226E">
            <w:pPr>
              <w:keepNext w:val="0"/>
              <w:keepLines w:val="0"/>
              <w:widowControl/>
              <w:suppressLineNumbers w:val="0"/>
              <w:spacing w:line="240" w:lineRule="auto"/>
              <w:jc w:val="center"/>
              <w:rPr>
                <w:rFonts w:hint="default"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习得</w:t>
            </w:r>
          </w:p>
        </w:tc>
      </w:tr>
      <w:tr w14:paraId="1325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vMerge w:val="restart"/>
          </w:tcPr>
          <w:p w14:paraId="0733025B">
            <w:pPr>
              <w:keepNext w:val="0"/>
              <w:keepLines w:val="0"/>
              <w:widowControl/>
              <w:suppressLineNumbers w:val="0"/>
              <w:spacing w:line="240" w:lineRule="auto"/>
              <w:jc w:val="left"/>
              <w:rPr>
                <w:rFonts w:hint="default"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没有劳动意识</w:t>
            </w:r>
          </w:p>
        </w:tc>
        <w:tc>
          <w:tcPr>
            <w:tcW w:w="2242" w:type="dxa"/>
          </w:tcPr>
          <w:p w14:paraId="7948AC3B">
            <w:pPr>
              <w:keepNext w:val="0"/>
              <w:keepLines w:val="0"/>
              <w:widowControl/>
              <w:suppressLineNumbers w:val="0"/>
              <w:spacing w:line="240" w:lineRule="auto"/>
              <w:jc w:val="left"/>
              <w:rPr>
                <w:rFonts w:hint="eastAsia"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《田鼠阿佛》</w:t>
            </w:r>
          </w:p>
        </w:tc>
        <w:tc>
          <w:tcPr>
            <w:tcW w:w="2663" w:type="dxa"/>
          </w:tcPr>
          <w:p w14:paraId="5920E9D6">
            <w:pPr>
              <w:keepNext w:val="0"/>
              <w:keepLines w:val="0"/>
              <w:widowControl/>
              <w:suppressLineNumbers w:val="0"/>
              <w:spacing w:line="240" w:lineRule="auto"/>
              <w:jc w:val="left"/>
              <w:rPr>
                <w:rFonts w:hint="default"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每个人都有自己的劳动方式</w:t>
            </w:r>
          </w:p>
        </w:tc>
        <w:tc>
          <w:tcPr>
            <w:tcW w:w="1860" w:type="dxa"/>
          </w:tcPr>
          <w:p w14:paraId="255E3FFA">
            <w:pPr>
              <w:keepNext w:val="0"/>
              <w:keepLines w:val="0"/>
              <w:widowControl/>
              <w:suppressLineNumbers w:val="0"/>
              <w:spacing w:line="240" w:lineRule="auto"/>
              <w:jc w:val="left"/>
              <w:rPr>
                <w:rFonts w:hint="default"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人人都要劳动</w:t>
            </w:r>
          </w:p>
        </w:tc>
      </w:tr>
      <w:tr w14:paraId="7609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vMerge w:val="continue"/>
          </w:tcPr>
          <w:p w14:paraId="13BB577A">
            <w:pPr>
              <w:keepNext w:val="0"/>
              <w:keepLines w:val="0"/>
              <w:widowControl/>
              <w:suppressLineNumbers w:val="0"/>
              <w:spacing w:line="240" w:lineRule="auto"/>
              <w:jc w:val="left"/>
              <w:rPr>
                <w:rFonts w:hint="eastAsia" w:ascii="宋体" w:hAnsi="宋体" w:eastAsia="宋体" w:cs="宋体"/>
                <w:b/>
                <w:bCs/>
                <w:kern w:val="0"/>
                <w:sz w:val="21"/>
                <w:szCs w:val="21"/>
                <w:vertAlign w:val="baseline"/>
                <w:lang w:val="en-US" w:eastAsia="zh-CN" w:bidi="ar"/>
              </w:rPr>
            </w:pPr>
          </w:p>
        </w:tc>
        <w:tc>
          <w:tcPr>
            <w:tcW w:w="2242" w:type="dxa"/>
          </w:tcPr>
          <w:p w14:paraId="41570375">
            <w:pPr>
              <w:keepNext w:val="0"/>
              <w:keepLines w:val="0"/>
              <w:widowControl/>
              <w:suppressLineNumbers w:val="0"/>
              <w:spacing w:line="240" w:lineRule="auto"/>
              <w:jc w:val="left"/>
              <w:rPr>
                <w:rFonts w:hint="eastAsia"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《富兰克林是小邋遢》</w:t>
            </w:r>
          </w:p>
        </w:tc>
        <w:tc>
          <w:tcPr>
            <w:tcW w:w="2663" w:type="dxa"/>
          </w:tcPr>
          <w:p w14:paraId="11FAEF89">
            <w:pPr>
              <w:keepNext w:val="0"/>
              <w:keepLines w:val="0"/>
              <w:widowControl/>
              <w:suppressLineNumbers w:val="0"/>
              <w:spacing w:line="240" w:lineRule="auto"/>
              <w:jc w:val="left"/>
              <w:rPr>
                <w:rFonts w:hint="default"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劳动是很必要的</w:t>
            </w:r>
          </w:p>
        </w:tc>
        <w:tc>
          <w:tcPr>
            <w:tcW w:w="1860" w:type="dxa"/>
          </w:tcPr>
          <w:p w14:paraId="06010095">
            <w:pPr>
              <w:keepNext w:val="0"/>
              <w:keepLines w:val="0"/>
              <w:widowControl/>
              <w:suppressLineNumbers w:val="0"/>
              <w:spacing w:line="240" w:lineRule="auto"/>
              <w:jc w:val="left"/>
              <w:rPr>
                <w:rFonts w:hint="default"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热爱劳动是好习惯</w:t>
            </w:r>
          </w:p>
        </w:tc>
      </w:tr>
      <w:tr w14:paraId="385F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vMerge w:val="restart"/>
          </w:tcPr>
          <w:p w14:paraId="388E09AD">
            <w:pPr>
              <w:keepNext w:val="0"/>
              <w:keepLines w:val="0"/>
              <w:widowControl/>
              <w:suppressLineNumbers w:val="0"/>
              <w:spacing w:line="240" w:lineRule="auto"/>
              <w:jc w:val="left"/>
              <w:rPr>
                <w:rFonts w:hint="default"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欠缺劳动乐趣</w:t>
            </w:r>
          </w:p>
        </w:tc>
        <w:tc>
          <w:tcPr>
            <w:tcW w:w="2242" w:type="dxa"/>
          </w:tcPr>
          <w:p w14:paraId="2A4089BC">
            <w:pPr>
              <w:keepNext w:val="0"/>
              <w:keepLines w:val="0"/>
              <w:widowControl/>
              <w:suppressLineNumbers w:val="0"/>
              <w:spacing w:line="240" w:lineRule="auto"/>
              <w:jc w:val="left"/>
              <w:rPr>
                <w:rFonts w:hint="eastAsia"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《阿利的红斗篷》</w:t>
            </w:r>
          </w:p>
        </w:tc>
        <w:tc>
          <w:tcPr>
            <w:tcW w:w="2663" w:type="dxa"/>
          </w:tcPr>
          <w:p w14:paraId="718998F2">
            <w:pPr>
              <w:keepNext w:val="0"/>
              <w:keepLines w:val="0"/>
              <w:widowControl/>
              <w:suppressLineNumbers w:val="0"/>
              <w:spacing w:line="240" w:lineRule="auto"/>
              <w:jc w:val="left"/>
              <w:rPr>
                <w:rFonts w:hint="default"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辛苦的劳动也能充满乐趣</w:t>
            </w:r>
          </w:p>
        </w:tc>
        <w:tc>
          <w:tcPr>
            <w:tcW w:w="1860" w:type="dxa"/>
          </w:tcPr>
          <w:p w14:paraId="4E5A2BB3">
            <w:pPr>
              <w:keepNext w:val="0"/>
              <w:keepLines w:val="0"/>
              <w:widowControl/>
              <w:suppressLineNumbers w:val="0"/>
              <w:spacing w:line="240" w:lineRule="auto"/>
              <w:jc w:val="left"/>
              <w:rPr>
                <w:rFonts w:hint="default"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快乐劳动</w:t>
            </w:r>
          </w:p>
        </w:tc>
      </w:tr>
      <w:tr w14:paraId="434BE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vMerge w:val="continue"/>
          </w:tcPr>
          <w:p w14:paraId="5C775441">
            <w:pPr>
              <w:keepNext w:val="0"/>
              <w:keepLines w:val="0"/>
              <w:widowControl/>
              <w:suppressLineNumbers w:val="0"/>
              <w:spacing w:line="240" w:lineRule="auto"/>
              <w:jc w:val="left"/>
              <w:rPr>
                <w:rFonts w:hint="eastAsia" w:ascii="宋体" w:hAnsi="宋体" w:eastAsia="宋体" w:cs="宋体"/>
                <w:b/>
                <w:bCs/>
                <w:kern w:val="0"/>
                <w:sz w:val="21"/>
                <w:szCs w:val="21"/>
                <w:vertAlign w:val="baseline"/>
                <w:lang w:val="en-US" w:eastAsia="zh-CN" w:bidi="ar"/>
              </w:rPr>
            </w:pPr>
          </w:p>
        </w:tc>
        <w:tc>
          <w:tcPr>
            <w:tcW w:w="2242" w:type="dxa"/>
          </w:tcPr>
          <w:p w14:paraId="5EC22010">
            <w:pPr>
              <w:keepNext w:val="0"/>
              <w:keepLines w:val="0"/>
              <w:widowControl/>
              <w:suppressLineNumbers w:val="0"/>
              <w:spacing w:line="240" w:lineRule="auto"/>
              <w:jc w:val="left"/>
              <w:rPr>
                <w:rFonts w:hint="eastAsia"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《爷爷一定有办法》</w:t>
            </w:r>
          </w:p>
        </w:tc>
        <w:tc>
          <w:tcPr>
            <w:tcW w:w="2663" w:type="dxa"/>
          </w:tcPr>
          <w:p w14:paraId="3C3B0EFD">
            <w:pPr>
              <w:keepNext w:val="0"/>
              <w:keepLines w:val="0"/>
              <w:widowControl/>
              <w:suppressLineNumbers w:val="0"/>
              <w:spacing w:line="240" w:lineRule="auto"/>
              <w:jc w:val="left"/>
              <w:rPr>
                <w:rFonts w:hint="default"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劳动不仅仅是吃苦</w:t>
            </w:r>
          </w:p>
        </w:tc>
        <w:tc>
          <w:tcPr>
            <w:tcW w:w="1860" w:type="dxa"/>
          </w:tcPr>
          <w:p w14:paraId="46DA014D">
            <w:pPr>
              <w:keepNext w:val="0"/>
              <w:keepLines w:val="0"/>
              <w:widowControl/>
              <w:suppressLineNumbers w:val="0"/>
              <w:spacing w:line="240" w:lineRule="auto"/>
              <w:jc w:val="left"/>
              <w:rPr>
                <w:rFonts w:hint="default"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劳动不能“傻干”，还要动脑筋</w:t>
            </w:r>
          </w:p>
        </w:tc>
      </w:tr>
      <w:tr w14:paraId="4A73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tcPr>
          <w:p w14:paraId="5FBD2D39">
            <w:pPr>
              <w:keepNext w:val="0"/>
              <w:keepLines w:val="0"/>
              <w:widowControl/>
              <w:suppressLineNumbers w:val="0"/>
              <w:spacing w:line="240" w:lineRule="auto"/>
              <w:jc w:val="left"/>
              <w:rPr>
                <w:rFonts w:hint="default"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不珍惜劳动果实</w:t>
            </w:r>
          </w:p>
        </w:tc>
        <w:tc>
          <w:tcPr>
            <w:tcW w:w="2242" w:type="dxa"/>
          </w:tcPr>
          <w:p w14:paraId="1B3E43B8">
            <w:pPr>
              <w:keepNext w:val="0"/>
              <w:keepLines w:val="0"/>
              <w:widowControl/>
              <w:suppressLineNumbers w:val="0"/>
              <w:spacing w:line="240" w:lineRule="auto"/>
              <w:jc w:val="left"/>
              <w:rPr>
                <w:rFonts w:hint="eastAsia"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《乱作一团》</w:t>
            </w:r>
          </w:p>
        </w:tc>
        <w:tc>
          <w:tcPr>
            <w:tcW w:w="2663" w:type="dxa"/>
          </w:tcPr>
          <w:p w14:paraId="0D2EC7AC">
            <w:pPr>
              <w:keepNext w:val="0"/>
              <w:keepLines w:val="0"/>
              <w:widowControl/>
              <w:suppressLineNumbers w:val="0"/>
              <w:spacing w:line="240" w:lineRule="auto"/>
              <w:jc w:val="left"/>
              <w:rPr>
                <w:rFonts w:hint="default"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主动承担劳动义务可以让生活井井有条</w:t>
            </w:r>
          </w:p>
        </w:tc>
        <w:tc>
          <w:tcPr>
            <w:tcW w:w="1860" w:type="dxa"/>
          </w:tcPr>
          <w:p w14:paraId="08173C21">
            <w:pPr>
              <w:keepNext w:val="0"/>
              <w:keepLines w:val="0"/>
              <w:widowControl/>
              <w:suppressLineNumbers w:val="0"/>
              <w:spacing w:line="240" w:lineRule="auto"/>
              <w:jc w:val="left"/>
              <w:rPr>
                <w:rFonts w:hint="default"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不珍惜劳动成果会让生活“乱作一团”</w:t>
            </w:r>
          </w:p>
        </w:tc>
      </w:tr>
      <w:tr w14:paraId="206F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vMerge w:val="restart"/>
          </w:tcPr>
          <w:p w14:paraId="562871DA">
            <w:pPr>
              <w:keepNext w:val="0"/>
              <w:keepLines w:val="0"/>
              <w:widowControl/>
              <w:suppressLineNumbers w:val="0"/>
              <w:spacing w:line="240" w:lineRule="auto"/>
              <w:jc w:val="left"/>
              <w:rPr>
                <w:rFonts w:hint="default"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劳动能力较弱</w:t>
            </w:r>
          </w:p>
        </w:tc>
        <w:tc>
          <w:tcPr>
            <w:tcW w:w="2242" w:type="dxa"/>
          </w:tcPr>
          <w:p w14:paraId="79ED1223">
            <w:pPr>
              <w:keepNext w:val="0"/>
              <w:keepLines w:val="0"/>
              <w:widowControl/>
              <w:suppressLineNumbers w:val="0"/>
              <w:spacing w:line="240" w:lineRule="auto"/>
              <w:jc w:val="left"/>
              <w:rPr>
                <w:rFonts w:hint="eastAsia"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《我是小花匠》</w:t>
            </w:r>
          </w:p>
        </w:tc>
        <w:tc>
          <w:tcPr>
            <w:tcW w:w="2663" w:type="dxa"/>
          </w:tcPr>
          <w:p w14:paraId="2802C800">
            <w:pPr>
              <w:keepNext w:val="0"/>
              <w:keepLines w:val="0"/>
              <w:widowControl/>
              <w:suppressLineNumbers w:val="0"/>
              <w:spacing w:line="240" w:lineRule="auto"/>
              <w:jc w:val="left"/>
              <w:rPr>
                <w:rFonts w:hint="default"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只要有信心，就可以把事做好</w:t>
            </w:r>
          </w:p>
        </w:tc>
        <w:tc>
          <w:tcPr>
            <w:tcW w:w="1860" w:type="dxa"/>
          </w:tcPr>
          <w:p w14:paraId="583C532B">
            <w:pPr>
              <w:keepNext w:val="0"/>
              <w:keepLines w:val="0"/>
              <w:widowControl/>
              <w:suppressLineNumbers w:val="0"/>
              <w:spacing w:line="240" w:lineRule="auto"/>
              <w:jc w:val="left"/>
              <w:rPr>
                <w:rFonts w:hint="default"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树立劳动信心</w:t>
            </w:r>
          </w:p>
        </w:tc>
      </w:tr>
      <w:tr w14:paraId="346F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vMerge w:val="continue"/>
          </w:tcPr>
          <w:p w14:paraId="4FAD0793">
            <w:pPr>
              <w:keepNext w:val="0"/>
              <w:keepLines w:val="0"/>
              <w:widowControl/>
              <w:suppressLineNumbers w:val="0"/>
              <w:spacing w:line="240" w:lineRule="auto"/>
              <w:jc w:val="left"/>
              <w:rPr>
                <w:rFonts w:hint="eastAsia" w:ascii="宋体" w:hAnsi="宋体" w:eastAsia="宋体" w:cs="宋体"/>
                <w:b/>
                <w:bCs/>
                <w:kern w:val="0"/>
                <w:sz w:val="21"/>
                <w:szCs w:val="21"/>
                <w:vertAlign w:val="baseline"/>
                <w:lang w:val="en-US" w:eastAsia="zh-CN" w:bidi="ar"/>
              </w:rPr>
            </w:pPr>
          </w:p>
        </w:tc>
        <w:tc>
          <w:tcPr>
            <w:tcW w:w="2242" w:type="dxa"/>
          </w:tcPr>
          <w:p w14:paraId="40189BB6">
            <w:pPr>
              <w:keepNext w:val="0"/>
              <w:keepLines w:val="0"/>
              <w:widowControl/>
              <w:suppressLineNumbers w:val="0"/>
              <w:spacing w:line="240" w:lineRule="auto"/>
              <w:jc w:val="left"/>
              <w:rPr>
                <w:rFonts w:hint="eastAsia"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《小威利做家务》</w:t>
            </w:r>
          </w:p>
        </w:tc>
        <w:tc>
          <w:tcPr>
            <w:tcW w:w="2663" w:type="dxa"/>
          </w:tcPr>
          <w:p w14:paraId="37F869BD">
            <w:pPr>
              <w:keepNext w:val="0"/>
              <w:keepLines w:val="0"/>
              <w:widowControl/>
              <w:suppressLineNumbers w:val="0"/>
              <w:spacing w:line="240" w:lineRule="auto"/>
              <w:jc w:val="left"/>
              <w:rPr>
                <w:rFonts w:hint="default"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勇敢尝试就能成功</w:t>
            </w:r>
          </w:p>
        </w:tc>
        <w:tc>
          <w:tcPr>
            <w:tcW w:w="1860" w:type="dxa"/>
          </w:tcPr>
          <w:p w14:paraId="4F277CB4">
            <w:pPr>
              <w:keepNext w:val="0"/>
              <w:keepLines w:val="0"/>
              <w:widowControl/>
              <w:suppressLineNumbers w:val="0"/>
              <w:spacing w:line="240" w:lineRule="auto"/>
              <w:jc w:val="left"/>
              <w:rPr>
                <w:rFonts w:hint="default" w:ascii="宋体" w:hAnsi="宋体" w:eastAsia="宋体" w:cs="宋体"/>
                <w:b/>
                <w:bCs/>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积极尝试自己没参加过的劳动</w:t>
            </w:r>
          </w:p>
        </w:tc>
      </w:tr>
    </w:tbl>
    <w:p w14:paraId="30BFD67A">
      <w:pPr>
        <w:keepNext w:val="0"/>
        <w:keepLines w:val="0"/>
        <w:widowControl/>
        <w:suppressLineNumbers w:val="0"/>
        <w:spacing w:line="360" w:lineRule="auto"/>
        <w:jc w:val="left"/>
        <w:rPr>
          <w:rFonts w:hint="eastAsia" w:ascii="宋体" w:hAnsi="宋体" w:eastAsia="宋体" w:cs="宋体"/>
          <w:kern w:val="0"/>
          <w:sz w:val="24"/>
          <w:szCs w:val="24"/>
          <w:lang w:val="en-US" w:eastAsia="zh-CN" w:bidi="ar"/>
        </w:rPr>
      </w:pPr>
    </w:p>
    <w:p w14:paraId="34B156C4">
      <w:pPr>
        <w:keepNext w:val="0"/>
        <w:keepLines w:val="0"/>
        <w:widowControl/>
        <w:suppressLineNumbers w:val="0"/>
        <w:spacing w:line="360" w:lineRule="auto"/>
        <w:ind w:firstLine="480" w:firstLineChars="200"/>
        <w:jc w:val="left"/>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每次完成清洁任务后，我会组织大家一起检查，对做得好的小组和个人进行表扬。我们班每周都会进行一次“劳动小能手”评选，要想做“小能手”，不光要爱劳动，还要会劳动。我鼓励每周选出的“劳动小能手”走上讲台分享自己的劳动小妙招，鼓励其他小朋友向榜样学习，争取下次自己也能当上“劳动小能手”</w:t>
      </w:r>
    </w:p>
    <w:p w14:paraId="139834B9">
      <w:pPr>
        <w:keepNext w:val="0"/>
        <w:keepLines w:val="0"/>
        <w:widowControl/>
        <w:suppressLineNumbers w:val="0"/>
        <w:spacing w:line="360" w:lineRule="auto"/>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通过评选班级劳动小能手这样的活动，我发现小朋友对待劳动的态度特别积极。不仅卫生意识和劳动习惯有了明显的改善，而且对待打扫也变得更加自信和有条理，教室渐渐变得整洁有序。 </w:t>
      </w:r>
    </w:p>
    <w:p w14:paraId="0D5B92D4">
      <w:pPr>
        <w:jc w:val="both"/>
        <w:rPr>
          <w:rFonts w:hint="default" w:ascii="宋体" w:hAnsi="宋体" w:eastAsia="宋体" w:cs="宋体"/>
          <w:kern w:val="0"/>
          <w:sz w:val="24"/>
          <w:szCs w:val="24"/>
          <w:lang w:val="en-US" w:eastAsia="zh-CN" w:bidi="ar"/>
        </w:rPr>
      </w:pPr>
      <w:r>
        <w:rPr>
          <w:rFonts w:hint="eastAsia" w:ascii="宋体" w:hAnsi="宋体" w:eastAsia="宋体" w:cs="宋体"/>
          <w:b/>
          <w:bCs/>
          <w:i w:val="0"/>
          <w:iCs w:val="0"/>
          <w:caps w:val="0"/>
          <w:color w:val="333333"/>
          <w:spacing w:val="0"/>
          <w:sz w:val="24"/>
          <w:szCs w:val="24"/>
          <w:shd w:val="clear" w:fill="FFFFFF"/>
          <w:lang w:val="en-US" w:eastAsia="zh-CN"/>
        </w:rPr>
        <w:t>案例2：探索农耕文化，体验劳动乐趣——“小麦旅行记”活动</w:t>
      </w:r>
    </w:p>
    <w:p w14:paraId="26E24B12">
      <w:pPr>
        <w:keepNext w:val="0"/>
        <w:keepLines w:val="0"/>
        <w:widowControl/>
        <w:suppressLineNumbers w:val="0"/>
        <w:spacing w:line="360" w:lineRule="auto"/>
        <w:ind w:firstLine="480" w:firstLineChars="200"/>
        <w:jc w:val="left"/>
        <w:rPr>
          <w:rFonts w:hint="eastAsia" w:ascii="宋体" w:hAnsi="宋体" w:eastAsia="宋体" w:cs="宋体"/>
          <w:b/>
          <w:bCs/>
          <w:i w:val="0"/>
          <w:iCs w:val="0"/>
          <w:caps w:val="0"/>
          <w:color w:val="333333"/>
          <w:spacing w:val="0"/>
          <w:sz w:val="24"/>
          <w:szCs w:val="24"/>
          <w:shd w:val="clear" w:fill="FFFFFF"/>
        </w:rPr>
      </w:pPr>
      <w:r>
        <w:rPr>
          <w:rFonts w:hint="eastAsia" w:ascii="宋体" w:hAnsi="宋体" w:eastAsia="宋体" w:cs="宋体"/>
          <w:kern w:val="0"/>
          <w:sz w:val="24"/>
          <w:szCs w:val="24"/>
          <w:lang w:val="en-US" w:eastAsia="zh-CN" w:bidi="ar"/>
        </w:rPr>
        <w:t>习近平总书记强调：“要在学生中弘扬劳动精神，教育引导学生崇尚劳动、尊重劳动。”对学生进行劳动教育</w:t>
      </w:r>
      <w:r>
        <w:rPr>
          <w:rFonts w:hint="default" w:ascii="宋体" w:hAnsi="宋体" w:eastAsia="宋体" w:cs="宋体"/>
          <w:kern w:val="0"/>
          <w:sz w:val="24"/>
          <w:szCs w:val="24"/>
          <w:lang w:val="en-US" w:eastAsia="zh-CN" w:bidi="ar"/>
        </w:rPr>
        <w:t>，如果仅仅停留在理论的讲解上，那么学生对劳动的体验并不深刻。只有通过真实的劳动体验，获得劳动带来的成就感，学生才会学得扎实、有效。</w:t>
      </w:r>
    </w:p>
    <w:p w14:paraId="5F4F67BB">
      <w:pPr>
        <w:keepNext w:val="0"/>
        <w:keepLines w:val="0"/>
        <w:widowControl/>
        <w:suppressLineNumbers w:val="0"/>
        <w:spacing w:line="360" w:lineRule="auto"/>
        <w:ind w:firstLine="480" w:firstLineChars="200"/>
        <w:jc w:val="left"/>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kern w:val="0"/>
          <w:sz w:val="24"/>
          <w:szCs w:val="24"/>
          <w:lang w:val="en-US" w:eastAsia="zh-CN" w:bidi="ar"/>
        </w:rPr>
        <w:t>“让生命自然和谐地成长”是我们奔牛实小一以贯之的办学理念，学校基于大德育视角，以“劳动+活动”启动劳动教育双引擎，开发了劳动实践课程——小麦旅行记。在学校种植园区域种植小麦，学校统一管理，开展多项实践活动，让学生经历播种、管理、收获全过程，从中学习种植知识、锻炼劳动技能、涵养劳动品格。</w:t>
      </w:r>
    </w:p>
    <w:p w14:paraId="32068AA0">
      <w:pPr>
        <w:jc w:val="center"/>
        <w:rPr>
          <w:rFonts w:ascii="sans-serif" w:hAnsi="sans-serif" w:eastAsia="sans-serif" w:cs="sans-serif"/>
          <w:i w:val="0"/>
          <w:iCs w:val="0"/>
          <w:caps w:val="0"/>
          <w:color w:val="000000"/>
          <w:spacing w:val="0"/>
          <w:sz w:val="24"/>
          <w:szCs w:val="24"/>
        </w:rPr>
      </w:pPr>
      <w:r>
        <w:rPr>
          <w:rFonts w:ascii="sans-serif" w:hAnsi="sans-serif" w:eastAsia="sans-serif" w:cs="sans-serif"/>
          <w:i w:val="0"/>
          <w:iCs w:val="0"/>
          <w:caps w:val="0"/>
          <w:color w:val="000000"/>
          <w:spacing w:val="0"/>
          <w:sz w:val="24"/>
          <w:szCs w:val="24"/>
        </w:rPr>
        <w:drawing>
          <wp:inline distT="0" distB="0" distL="114300" distR="114300">
            <wp:extent cx="3006725" cy="2446020"/>
            <wp:effectExtent l="0" t="0" r="3175" b="11430"/>
            <wp:docPr id="57" name="图片 57" descr="麦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麦1.png"/>
                    <pic:cNvPicPr>
                      <a:picLocks noChangeAspect="1"/>
                    </pic:cNvPicPr>
                  </pic:nvPicPr>
                  <pic:blipFill>
                    <a:blip r:embed="rId47"/>
                    <a:stretch>
                      <a:fillRect/>
                    </a:stretch>
                  </pic:blipFill>
                  <pic:spPr>
                    <a:xfrm>
                      <a:off x="0" y="0"/>
                      <a:ext cx="3006725" cy="2446020"/>
                    </a:xfrm>
                    <a:prstGeom prst="rect">
                      <a:avLst/>
                    </a:prstGeom>
                    <a:noFill/>
                    <a:ln w="9525">
                      <a:noFill/>
                    </a:ln>
                  </pic:spPr>
                </pic:pic>
              </a:graphicData>
            </a:graphic>
          </wp:inline>
        </w:drawing>
      </w:r>
    </w:p>
    <w:p w14:paraId="0E8E3D1B">
      <w:pPr>
        <w:keepNext w:val="0"/>
        <w:keepLines w:val="0"/>
        <w:widowControl/>
        <w:suppressLineNumbers w:val="0"/>
        <w:spacing w:line="360" w:lineRule="auto"/>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我们班也被分到了一块田，当小朋友们听说要种小麦，他们对这个陌生的种植活动既好奇又有点忐忑，叽叽喳喳地问这问那，比如“小麦种子长什么样？”“要怎么种呀？”等等，种小麦这件事就像一把神奇的钥匙，即将开启孩子们一段特别又有趣的体验之旅。种植前，我给孩子们科普</w:t>
      </w:r>
      <w:r>
        <w:rPr>
          <w:rFonts w:ascii="宋体" w:hAnsi="宋体" w:eastAsia="宋体" w:cs="宋体"/>
          <w:kern w:val="0"/>
          <w:sz w:val="24"/>
          <w:szCs w:val="24"/>
          <w:lang w:val="en-US" w:eastAsia="zh-CN" w:bidi="ar"/>
        </w:rPr>
        <w:t>关于小麦种植的相关知识，了解小麦的种植时令、生长周期及生长期管理方法</w:t>
      </w:r>
      <w:r>
        <w:rPr>
          <w:rFonts w:hint="eastAsia" w:ascii="宋体" w:hAnsi="宋体" w:eastAsia="宋体" w:cs="宋体"/>
          <w:kern w:val="0"/>
          <w:sz w:val="24"/>
          <w:szCs w:val="24"/>
          <w:lang w:val="en-US" w:eastAsia="zh-CN" w:bidi="ar"/>
        </w:rPr>
        <w:t>。</w:t>
      </w:r>
    </w:p>
    <w:p w14:paraId="64295364">
      <w:pPr>
        <w:keepNext w:val="0"/>
        <w:keepLines w:val="0"/>
        <w:widowControl/>
        <w:suppressLineNumbers w:val="0"/>
        <w:spacing w:line="360" w:lineRule="auto"/>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开始种植</w:t>
      </w:r>
      <w:r>
        <w:rPr>
          <w:rFonts w:ascii="宋体" w:hAnsi="宋体" w:eastAsia="宋体" w:cs="宋体"/>
          <w:kern w:val="0"/>
          <w:sz w:val="24"/>
          <w:szCs w:val="24"/>
          <w:lang w:val="en-US" w:eastAsia="zh-CN" w:bidi="ar"/>
        </w:rPr>
        <w:t>，</w:t>
      </w:r>
      <w:r>
        <w:rPr>
          <w:rFonts w:hint="eastAsia" w:ascii="宋体" w:hAnsi="宋体" w:eastAsia="宋体" w:cs="宋体"/>
          <w:kern w:val="0"/>
          <w:sz w:val="24"/>
          <w:szCs w:val="24"/>
          <w:lang w:val="en-US" w:eastAsia="zh-CN" w:bidi="ar"/>
        </w:rPr>
        <w:t>学校邀请了校外指导老师为孩子们</w:t>
      </w:r>
      <w:r>
        <w:rPr>
          <w:rFonts w:ascii="宋体" w:hAnsi="宋体" w:eastAsia="宋体" w:cs="宋体"/>
          <w:kern w:val="0"/>
          <w:sz w:val="24"/>
          <w:szCs w:val="24"/>
          <w:lang w:val="en-US" w:eastAsia="zh-CN" w:bidi="ar"/>
        </w:rPr>
        <w:t>细致地</w:t>
      </w:r>
      <w:r>
        <w:rPr>
          <w:rFonts w:hint="eastAsia" w:ascii="宋体" w:hAnsi="宋体" w:eastAsia="宋体" w:cs="宋体"/>
          <w:kern w:val="0"/>
          <w:sz w:val="24"/>
          <w:szCs w:val="24"/>
          <w:lang w:val="en-US" w:eastAsia="zh-CN" w:bidi="ar"/>
        </w:rPr>
        <w:t>介绍传统农业器具，</w:t>
      </w:r>
      <w:r>
        <w:rPr>
          <w:rFonts w:ascii="宋体" w:hAnsi="宋体" w:eastAsia="宋体" w:cs="宋体"/>
          <w:kern w:val="0"/>
          <w:sz w:val="24"/>
          <w:szCs w:val="24"/>
          <w:lang w:val="en-US" w:eastAsia="zh-CN" w:bidi="ar"/>
        </w:rPr>
        <w:t>讲解着怎样翻土、怎样挖沟、怎样播种、怎样将播种后的麦沟填平，</w:t>
      </w:r>
      <w:r>
        <w:rPr>
          <w:rFonts w:hint="eastAsia" w:ascii="宋体" w:hAnsi="宋体" w:eastAsia="宋体" w:cs="宋体"/>
          <w:kern w:val="0"/>
          <w:sz w:val="24"/>
          <w:szCs w:val="24"/>
          <w:lang w:val="en-US" w:eastAsia="zh-CN" w:bidi="ar"/>
        </w:rPr>
        <w:t>孩子</w:t>
      </w:r>
      <w:r>
        <w:rPr>
          <w:rFonts w:ascii="宋体" w:hAnsi="宋体" w:eastAsia="宋体" w:cs="宋体"/>
          <w:kern w:val="0"/>
          <w:sz w:val="24"/>
          <w:szCs w:val="24"/>
          <w:lang w:val="en-US" w:eastAsia="zh-CN" w:bidi="ar"/>
        </w:rPr>
        <w:t>们</w:t>
      </w:r>
      <w:r>
        <w:rPr>
          <w:rFonts w:hint="eastAsia" w:ascii="宋体" w:hAnsi="宋体" w:eastAsia="宋体" w:cs="宋体"/>
          <w:kern w:val="0"/>
          <w:sz w:val="24"/>
          <w:szCs w:val="24"/>
          <w:lang w:val="en-US" w:eastAsia="zh-CN" w:bidi="ar"/>
        </w:rPr>
        <w:t>听得认真，干得也是热火朝天</w:t>
      </w:r>
      <w:r>
        <w:rPr>
          <w:rFonts w:ascii="宋体" w:hAnsi="宋体" w:eastAsia="宋体" w:cs="宋体"/>
          <w:kern w:val="0"/>
          <w:sz w:val="24"/>
          <w:szCs w:val="24"/>
          <w:lang w:val="en-US" w:eastAsia="zh-CN" w:bidi="ar"/>
        </w:rPr>
        <w:t>。</w:t>
      </w:r>
    </w:p>
    <w:p w14:paraId="1E7BC8DF">
      <w:pPr>
        <w:keepNext w:val="0"/>
        <w:keepLines w:val="0"/>
        <w:widowControl/>
        <w:suppressLineNumbers w:val="0"/>
        <w:spacing w:line="360" w:lineRule="auto"/>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待</w:t>
      </w:r>
      <w:r>
        <w:rPr>
          <w:rFonts w:ascii="宋体" w:hAnsi="宋体" w:eastAsia="宋体" w:cs="宋体"/>
          <w:kern w:val="0"/>
          <w:sz w:val="24"/>
          <w:szCs w:val="24"/>
          <w:lang w:val="en-US" w:eastAsia="zh-CN" w:bidi="ar"/>
        </w:rPr>
        <w:t>小麦种植</w:t>
      </w:r>
      <w:r>
        <w:rPr>
          <w:rFonts w:hint="eastAsia" w:ascii="宋体" w:hAnsi="宋体" w:eastAsia="宋体" w:cs="宋体"/>
          <w:kern w:val="0"/>
          <w:sz w:val="24"/>
          <w:szCs w:val="24"/>
          <w:lang w:val="en-US" w:eastAsia="zh-CN" w:bidi="ar"/>
        </w:rPr>
        <w:t>成功</w:t>
      </w:r>
      <w:r>
        <w:rPr>
          <w:rFonts w:ascii="宋体" w:hAnsi="宋体" w:eastAsia="宋体" w:cs="宋体"/>
          <w:kern w:val="0"/>
          <w:sz w:val="24"/>
          <w:szCs w:val="24"/>
          <w:lang w:val="en-US" w:eastAsia="zh-CN" w:bidi="ar"/>
        </w:rPr>
        <w:t>，</w:t>
      </w:r>
      <w:r>
        <w:rPr>
          <w:rFonts w:hint="eastAsia" w:ascii="宋体" w:hAnsi="宋体" w:eastAsia="宋体" w:cs="宋体"/>
          <w:kern w:val="0"/>
          <w:sz w:val="24"/>
          <w:szCs w:val="24"/>
          <w:lang w:val="en-US" w:eastAsia="zh-CN" w:bidi="ar"/>
        </w:rPr>
        <w:t>孩子们都满心欢喜地围在麦田边，期待着自己亲手播种的小麦</w:t>
      </w:r>
      <w:r>
        <w:rPr>
          <w:rFonts w:ascii="宋体" w:hAnsi="宋体" w:eastAsia="宋体" w:cs="宋体"/>
          <w:kern w:val="0"/>
          <w:sz w:val="24"/>
          <w:szCs w:val="24"/>
          <w:lang w:val="en-US" w:eastAsia="zh-CN" w:bidi="ar"/>
        </w:rPr>
        <w:t>什么时候可以长出来？</w:t>
      </w:r>
      <w:r>
        <w:rPr>
          <w:rFonts w:hint="eastAsia" w:ascii="宋体" w:hAnsi="宋体" w:eastAsia="宋体" w:cs="宋体"/>
          <w:kern w:val="0"/>
          <w:sz w:val="24"/>
          <w:szCs w:val="24"/>
          <w:lang w:val="en-US" w:eastAsia="zh-CN" w:bidi="ar"/>
        </w:rPr>
        <w:t>每次带他们去观察小麦的生长变化，小朋友们都会叽叽喳喳地分享着自己的新发现，比如麦苗又长高了多少呀，有没有冒出新的叶片等等。</w:t>
      </w:r>
    </w:p>
    <w:p w14:paraId="1BE465EC">
      <w:pPr>
        <w:keepNext w:val="0"/>
        <w:keepLines w:val="0"/>
        <w:widowControl/>
        <w:suppressLineNumbers w:val="0"/>
        <w:spacing w:line="360" w:lineRule="auto"/>
        <w:ind w:firstLine="480" w:firstLineChars="200"/>
        <w:jc w:val="left"/>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我想，当小麦最终成熟，变成金黄一片时，他们更是激动不已，那时他们深刻体会到了收获的喜悦，会更加懂得劳动的意义和粮食的来之不易！</w:t>
      </w:r>
    </w:p>
    <w:p w14:paraId="6544198F">
      <w:pPr>
        <w:keepNext w:val="0"/>
        <w:keepLines w:val="0"/>
        <w:widowControl/>
        <w:suppressLineNumbers w:val="0"/>
        <w:spacing w:line="360" w:lineRule="auto"/>
        <w:ind w:firstLine="480" w:firstLineChars="200"/>
        <w:jc w:val="left"/>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以上两个案例都是从丰富多彩的小活动出发，从娃娃抓起，老师，家长等大人言传身教，坚持德育为先，培养他们的劳动意识与实践能力，帮助孩子们逐渐养成良好的品德和行为习惯，为他们的成长打下坚实的品德基础。</w:t>
      </w:r>
    </w:p>
    <w:p w14:paraId="5AA5A17D">
      <w:pPr>
        <w:keepNext w:val="0"/>
        <w:keepLines w:val="0"/>
        <w:widowControl/>
        <w:suppressLineNumbers w:val="0"/>
        <w:spacing w:line="360" w:lineRule="auto"/>
        <w:ind w:firstLine="480" w:firstLineChars="200"/>
        <w:jc w:val="left"/>
        <w:rPr>
          <w:rFonts w:hint="default" w:ascii="宋体" w:hAnsi="宋体" w:eastAsia="宋体" w:cs="宋体"/>
          <w:b/>
          <w:bCs/>
          <w:i w:val="0"/>
          <w:iCs w:val="0"/>
          <w:caps w:val="0"/>
          <w:color w:val="333333"/>
          <w:spacing w:val="0"/>
          <w:kern w:val="0"/>
          <w:sz w:val="24"/>
          <w:szCs w:val="24"/>
          <w:shd w:val="clear" w:fill="FFFFFF"/>
          <w:lang w:val="en-US" w:eastAsia="zh-CN" w:bidi="ar"/>
        </w:rPr>
      </w:pPr>
      <w:r>
        <w:rPr>
          <w:rFonts w:ascii="宋体" w:hAnsi="宋体" w:eastAsia="宋体" w:cs="宋体"/>
          <w:kern w:val="0"/>
          <w:sz w:val="24"/>
          <w:szCs w:val="24"/>
          <w:lang w:val="en-US" w:eastAsia="zh-CN" w:bidi="ar"/>
        </w:rPr>
        <w:t>《小活动</w:t>
      </w: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t>大德育》</w:t>
      </w:r>
      <w:r>
        <w:rPr>
          <w:rFonts w:hint="eastAsia" w:ascii="宋体" w:hAnsi="宋体" w:eastAsia="宋体" w:cs="宋体"/>
          <w:kern w:val="0"/>
          <w:sz w:val="24"/>
          <w:szCs w:val="24"/>
          <w:lang w:val="en-US" w:eastAsia="zh-CN" w:bidi="ar"/>
        </w:rPr>
        <w:t>旨在“让学生听”“让学生看”变为“让学生参与”“让学生体验”。这一过程实质上就是品德生成的自我构建过程。身为班主任，我们要做的就是不断创新教育理念，开展孩子们喜闻乐见的德育活动，让孩子们在“不知不觉”中接受教育，快乐自由地成长！</w:t>
      </w:r>
    </w:p>
    <w:p w14:paraId="4BD750A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sz w:val="24"/>
          <w:szCs w:val="24"/>
          <w:lang w:val="en-US" w:eastAsia="zh-CN"/>
        </w:rPr>
      </w:pPr>
    </w:p>
    <w:tbl>
      <w:tblPr>
        <w:tblStyle w:val="8"/>
        <w:tblpPr w:leftFromText="180" w:rightFromText="180" w:vertAnchor="text" w:horzAnchor="page" w:tblpX="1895" w:tblpY="29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14:paraId="01CB1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14:paraId="6BC5E260">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5605" cy="939165"/>
                  <wp:effectExtent l="0" t="0" r="10795" b="13335"/>
                  <wp:docPr id="9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4"/>
                          <pic:cNvPicPr>
                            <a:picLocks noChangeAspect="1"/>
                          </pic:cNvPicPr>
                        </pic:nvPicPr>
                        <pic:blipFill>
                          <a:blip r:embed="rId48"/>
                          <a:stretch>
                            <a:fillRect/>
                          </a:stretch>
                        </pic:blipFill>
                        <pic:spPr>
                          <a:xfrm>
                            <a:off x="0" y="0"/>
                            <a:ext cx="1665605" cy="939165"/>
                          </a:xfrm>
                          <a:prstGeom prst="rect">
                            <a:avLst/>
                          </a:prstGeom>
                          <a:noFill/>
                          <a:ln>
                            <a:noFill/>
                          </a:ln>
                        </pic:spPr>
                      </pic:pic>
                    </a:graphicData>
                  </a:graphic>
                </wp:inline>
              </w:drawing>
            </w:r>
          </w:p>
        </w:tc>
        <w:tc>
          <w:tcPr>
            <w:tcW w:w="2841" w:type="dxa"/>
            <w:vAlign w:val="center"/>
          </w:tcPr>
          <w:p w14:paraId="2E021659">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57350" cy="937895"/>
                  <wp:effectExtent l="0" t="0" r="0" b="14605"/>
                  <wp:docPr id="9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5"/>
                          <pic:cNvPicPr>
                            <a:picLocks noChangeAspect="1"/>
                          </pic:cNvPicPr>
                        </pic:nvPicPr>
                        <pic:blipFill>
                          <a:blip r:embed="rId49"/>
                          <a:stretch>
                            <a:fillRect/>
                          </a:stretch>
                        </pic:blipFill>
                        <pic:spPr>
                          <a:xfrm>
                            <a:off x="0" y="0"/>
                            <a:ext cx="1657350" cy="937895"/>
                          </a:xfrm>
                          <a:prstGeom prst="rect">
                            <a:avLst/>
                          </a:prstGeom>
                          <a:noFill/>
                          <a:ln>
                            <a:noFill/>
                          </a:ln>
                        </pic:spPr>
                      </pic:pic>
                    </a:graphicData>
                  </a:graphic>
                </wp:inline>
              </w:drawing>
            </w:r>
          </w:p>
        </w:tc>
        <w:tc>
          <w:tcPr>
            <w:tcW w:w="2841" w:type="dxa"/>
            <w:vAlign w:val="center"/>
          </w:tcPr>
          <w:p w14:paraId="763C8C2D">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1795" cy="948690"/>
                  <wp:effectExtent l="0" t="0" r="14605" b="3810"/>
                  <wp:docPr id="9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6"/>
                          <pic:cNvPicPr>
                            <a:picLocks noChangeAspect="1"/>
                          </pic:cNvPicPr>
                        </pic:nvPicPr>
                        <pic:blipFill>
                          <a:blip r:embed="rId50"/>
                          <a:stretch>
                            <a:fillRect/>
                          </a:stretch>
                        </pic:blipFill>
                        <pic:spPr>
                          <a:xfrm>
                            <a:off x="0" y="0"/>
                            <a:ext cx="1661795" cy="948690"/>
                          </a:xfrm>
                          <a:prstGeom prst="rect">
                            <a:avLst/>
                          </a:prstGeom>
                          <a:noFill/>
                          <a:ln>
                            <a:noFill/>
                          </a:ln>
                        </pic:spPr>
                      </pic:pic>
                    </a:graphicData>
                  </a:graphic>
                </wp:inline>
              </w:drawing>
            </w:r>
          </w:p>
        </w:tc>
      </w:tr>
      <w:tr w14:paraId="39B96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14:paraId="33FD9A38">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57350" cy="941070"/>
                  <wp:effectExtent l="0" t="0" r="0" b="11430"/>
                  <wp:docPr id="9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7"/>
                          <pic:cNvPicPr>
                            <a:picLocks noChangeAspect="1"/>
                          </pic:cNvPicPr>
                        </pic:nvPicPr>
                        <pic:blipFill>
                          <a:blip r:embed="rId51"/>
                          <a:stretch>
                            <a:fillRect/>
                          </a:stretch>
                        </pic:blipFill>
                        <pic:spPr>
                          <a:xfrm>
                            <a:off x="0" y="0"/>
                            <a:ext cx="1657350" cy="941070"/>
                          </a:xfrm>
                          <a:prstGeom prst="rect">
                            <a:avLst/>
                          </a:prstGeom>
                          <a:noFill/>
                          <a:ln>
                            <a:noFill/>
                          </a:ln>
                        </pic:spPr>
                      </pic:pic>
                    </a:graphicData>
                  </a:graphic>
                </wp:inline>
              </w:drawing>
            </w:r>
          </w:p>
        </w:tc>
        <w:tc>
          <w:tcPr>
            <w:tcW w:w="2841" w:type="dxa"/>
            <w:vAlign w:val="center"/>
          </w:tcPr>
          <w:p w14:paraId="52437D16">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5605" cy="944245"/>
                  <wp:effectExtent l="0" t="0" r="10795" b="8255"/>
                  <wp:docPr id="9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8"/>
                          <pic:cNvPicPr>
                            <a:picLocks noChangeAspect="1"/>
                          </pic:cNvPicPr>
                        </pic:nvPicPr>
                        <pic:blipFill>
                          <a:blip r:embed="rId52"/>
                          <a:stretch>
                            <a:fillRect/>
                          </a:stretch>
                        </pic:blipFill>
                        <pic:spPr>
                          <a:xfrm>
                            <a:off x="0" y="0"/>
                            <a:ext cx="1665605" cy="944245"/>
                          </a:xfrm>
                          <a:prstGeom prst="rect">
                            <a:avLst/>
                          </a:prstGeom>
                          <a:noFill/>
                          <a:ln>
                            <a:noFill/>
                          </a:ln>
                        </pic:spPr>
                      </pic:pic>
                    </a:graphicData>
                  </a:graphic>
                </wp:inline>
              </w:drawing>
            </w:r>
          </w:p>
        </w:tc>
        <w:tc>
          <w:tcPr>
            <w:tcW w:w="2841" w:type="dxa"/>
            <w:vAlign w:val="center"/>
          </w:tcPr>
          <w:p w14:paraId="09D56EBF">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4335" cy="944245"/>
                  <wp:effectExtent l="0" t="0" r="12065" b="8255"/>
                  <wp:docPr id="9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9"/>
                          <pic:cNvPicPr>
                            <a:picLocks noChangeAspect="1"/>
                          </pic:cNvPicPr>
                        </pic:nvPicPr>
                        <pic:blipFill>
                          <a:blip r:embed="rId53"/>
                          <a:stretch>
                            <a:fillRect/>
                          </a:stretch>
                        </pic:blipFill>
                        <pic:spPr>
                          <a:xfrm>
                            <a:off x="0" y="0"/>
                            <a:ext cx="1664335" cy="944245"/>
                          </a:xfrm>
                          <a:prstGeom prst="rect">
                            <a:avLst/>
                          </a:prstGeom>
                          <a:noFill/>
                          <a:ln>
                            <a:noFill/>
                          </a:ln>
                        </pic:spPr>
                      </pic:pic>
                    </a:graphicData>
                  </a:graphic>
                </wp:inline>
              </w:drawing>
            </w:r>
          </w:p>
        </w:tc>
      </w:tr>
      <w:tr w14:paraId="23A24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14:paraId="32DCE158">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5605" cy="944245"/>
                  <wp:effectExtent l="0" t="0" r="10795" b="8255"/>
                  <wp:docPr id="9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0"/>
                          <pic:cNvPicPr>
                            <a:picLocks noChangeAspect="1"/>
                          </pic:cNvPicPr>
                        </pic:nvPicPr>
                        <pic:blipFill>
                          <a:blip r:embed="rId54"/>
                          <a:stretch>
                            <a:fillRect/>
                          </a:stretch>
                        </pic:blipFill>
                        <pic:spPr>
                          <a:xfrm>
                            <a:off x="0" y="0"/>
                            <a:ext cx="1665605" cy="944245"/>
                          </a:xfrm>
                          <a:prstGeom prst="rect">
                            <a:avLst/>
                          </a:prstGeom>
                          <a:noFill/>
                          <a:ln>
                            <a:noFill/>
                          </a:ln>
                        </pic:spPr>
                      </pic:pic>
                    </a:graphicData>
                  </a:graphic>
                </wp:inline>
              </w:drawing>
            </w:r>
          </w:p>
        </w:tc>
        <w:tc>
          <w:tcPr>
            <w:tcW w:w="2841" w:type="dxa"/>
            <w:vAlign w:val="center"/>
          </w:tcPr>
          <w:p w14:paraId="6A234301">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3065" cy="946785"/>
                  <wp:effectExtent l="0" t="0" r="13335" b="5715"/>
                  <wp:docPr id="9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1"/>
                          <pic:cNvPicPr>
                            <a:picLocks noChangeAspect="1"/>
                          </pic:cNvPicPr>
                        </pic:nvPicPr>
                        <pic:blipFill>
                          <a:blip r:embed="rId55"/>
                          <a:stretch>
                            <a:fillRect/>
                          </a:stretch>
                        </pic:blipFill>
                        <pic:spPr>
                          <a:xfrm>
                            <a:off x="0" y="0"/>
                            <a:ext cx="1663065" cy="946785"/>
                          </a:xfrm>
                          <a:prstGeom prst="rect">
                            <a:avLst/>
                          </a:prstGeom>
                          <a:noFill/>
                          <a:ln>
                            <a:noFill/>
                          </a:ln>
                        </pic:spPr>
                      </pic:pic>
                    </a:graphicData>
                  </a:graphic>
                </wp:inline>
              </w:drawing>
            </w:r>
          </w:p>
        </w:tc>
        <w:tc>
          <w:tcPr>
            <w:tcW w:w="2841" w:type="dxa"/>
            <w:vAlign w:val="center"/>
          </w:tcPr>
          <w:p w14:paraId="44BF43FB">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661160" cy="935990"/>
                  <wp:effectExtent l="0" t="0" r="15240" b="16510"/>
                  <wp:docPr id="10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2"/>
                          <pic:cNvPicPr>
                            <a:picLocks noChangeAspect="1"/>
                          </pic:cNvPicPr>
                        </pic:nvPicPr>
                        <pic:blipFill>
                          <a:blip r:embed="rId56"/>
                          <a:stretch>
                            <a:fillRect/>
                          </a:stretch>
                        </pic:blipFill>
                        <pic:spPr>
                          <a:xfrm>
                            <a:off x="0" y="0"/>
                            <a:ext cx="1661160" cy="935990"/>
                          </a:xfrm>
                          <a:prstGeom prst="rect">
                            <a:avLst/>
                          </a:prstGeom>
                          <a:noFill/>
                          <a:ln>
                            <a:noFill/>
                          </a:ln>
                        </pic:spPr>
                      </pic:pic>
                    </a:graphicData>
                  </a:graphic>
                </wp:inline>
              </w:drawing>
            </w:r>
          </w:p>
        </w:tc>
      </w:tr>
    </w:tbl>
    <w:p w14:paraId="4C0C71C5">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14:paraId="21F4D114">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14:paraId="0228EAE0">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14:paraId="38A15091">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14:paraId="0D487A3D">
      <w:pPr>
        <w:keepNext w:val="0"/>
        <w:keepLines w:val="0"/>
        <w:pageBreakBefore w:val="0"/>
        <w:widowControl w:val="0"/>
        <w:numPr>
          <w:ilvl w:val="0"/>
          <w:numId w:val="16"/>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头脑风暴</w:t>
      </w:r>
    </w:p>
    <w:p w14:paraId="6B2DE9AA">
      <w:pPr>
        <w:keepNext w:val="0"/>
        <w:keepLines w:val="0"/>
        <w:widowControl/>
        <w:suppressLineNumbers w:val="0"/>
        <w:spacing w:line="360" w:lineRule="auto"/>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讲座和读书分享过后，一场聚焦活动育人价值的头脑风暴热烈展开。朱柯侠老师对今天的主题班会展示进行了说课与反思。</w:t>
      </w:r>
    </w:p>
    <w:p w14:paraId="2BC7E512">
      <w:pPr>
        <w:keepNext w:val="0"/>
        <w:keepLines w:val="0"/>
        <w:widowControl/>
        <w:suppressLineNumbers w:val="0"/>
        <w:spacing w:line="360" w:lineRule="auto"/>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培育室的成员们围绕活动主题设计，交流了自己的学习收获：</w:t>
      </w:r>
    </w:p>
    <w:p w14:paraId="5AACDBE5">
      <w:pPr>
        <w:keepNext w:val="0"/>
        <w:keepLines w:val="0"/>
        <w:widowControl/>
        <w:suppressLineNumbers w:val="0"/>
        <w:spacing w:line="360" w:lineRule="auto"/>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陆丽欢老师表示：朱老师在课件中展示的 AI 技术令人耳目一新，提高了学生的学习兴趣，更具时效性和针对性。同时，给学生普及了插秧的知识，建议还可以给学生拓展种植方式，并且插秧时的量多量少也会影响稻秧生长。此外，还可以让学生结对用餐，评比 “节粮小标兵”。</w:t>
      </w:r>
    </w:p>
    <w:p w14:paraId="4C811922">
      <w:pPr>
        <w:keepNext w:val="0"/>
        <w:keepLines w:val="0"/>
        <w:widowControl/>
        <w:suppressLineNumbers w:val="0"/>
        <w:spacing w:line="360" w:lineRule="auto"/>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樊梦玉老师提出：朱老师班里的学生常规特别好，建议通过探究为什么没吃完饭菜，是偏好蔬菜还是肉类，针对口感给食堂工作人员提建议。有学生会以貌取物，教师可以进行食物知识拓展，了解家庭饮食习惯，进行家校合作，关注个人营养进行配菜，让学生了解午餐制作过程和营养师的精心搭配。（照片6（3））</w:t>
      </w:r>
    </w:p>
    <w:p w14:paraId="3BE160C6">
      <w:pPr>
        <w:keepNext w:val="0"/>
        <w:keepLines w:val="0"/>
        <w:pageBreakBefore w:val="0"/>
        <w:widowControl w:val="0"/>
        <w:numPr>
          <w:ilvl w:val="0"/>
          <w:numId w:val="16"/>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活动策划</w:t>
      </w:r>
    </w:p>
    <w:p w14:paraId="121CF6BC">
      <w:pPr>
        <w:keepNext w:val="0"/>
        <w:keepLines w:val="0"/>
        <w:widowControl/>
        <w:suppressLineNumbers w:val="0"/>
        <w:spacing w:line="360" w:lineRule="auto"/>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为了全方位提升成员们的主题活动设计能力，扎实锤炼大家的班主任基本功素养。潘老师特意选取 “感恩教育” 这一富有深度的主题作为范例，从破题、立题、解题三个关键层面逐步深入展开。先是精准确定主题方向，接着有条不紊地搭建活动框架，为成员们系统地指导了活动策划的科学路径与高效方法。</w:t>
      </w:r>
    </w:p>
    <w:p w14:paraId="61DC5451">
      <w:pPr>
        <w:keepNext w:val="0"/>
        <w:keepLines w:val="0"/>
        <w:widowControl/>
        <w:suppressLineNumbers w:val="0"/>
        <w:spacing w:line="360" w:lineRule="auto"/>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从 “感恩父母” 这一具体角度出发，潘老师紧密结合低中高不同阶段学生的学情实际，深入分析并精心策划如何引导学生感恩父母，以及明确从哪些具体方面着手实施。成员们依据潘老师的专业指导，迅速找准切入口，以高度的用心和专注精心策划出一份份独具匠心的活动策划思维导图。这些思维导图不仅凝聚着成员们的智慧与创意，更为后续开展感恩教育主题活动提供了清晰明确的行动指引和有力支撑。</w:t>
      </w:r>
    </w:p>
    <w:p w14:paraId="3FA72C67">
      <w:pPr>
        <w:keepNext w:val="0"/>
        <w:keepLines w:val="0"/>
        <w:widowControl/>
        <w:suppressLineNumbers w:val="0"/>
        <w:spacing w:line="360" w:lineRule="auto"/>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领衔人潘虹对本次活动进行了深刻总结与引领。潘老师认为“智慧共研，在小活动中做大德育”这一主题在今日的活动中得到了生动的诠释。从各位成员的精彩展示和热烈研论中，可以深刻体会到了小活动所蕴含的巨大育人价值。对于每一位成员而言，在思考问题时必须构建清晰的逻辑框架，大力培养逻辑思维能力。就如朱老师的课程，其中蕴含的感恩元素意义深远。不同年段的学生，学习场域不断扩展，感恩的对象也随之变化。那些看似微不足道的小活动，恰恰是学生品格养成的关键助力。在教学实践中，首要的是牢固树立学生立场。我们要深度思考学生达成目标的路径，充分具备达成性意识。密切关注学生的需求与成长轨迹，以学生为中心精心设计教学活动。其次，要引导学生在日常生活中切实理解他人对自己的付出。班会课更应学会巧妙破题，依据学情逐步推进。唯有如此，我们才能充分挖掘班会课的育人价值，让学生在丰富多彩的活动中感悟、成长，培养出优良的品德和行为习惯，为他们的未来发展筑牢坚实基础。</w:t>
      </w:r>
    </w:p>
    <w:p w14:paraId="78E8136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vertAlign w:val="baseline"/>
          <w:lang w:val="en-US" w:eastAsia="zh-CN"/>
        </w:rPr>
      </w:pPr>
    </w:p>
    <w:p w14:paraId="4A78DE0A">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14:paraId="1D9F739B">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14:paraId="1E50A357">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14:paraId="14F5C16A">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14:paraId="62536F04">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14:paraId="0A645923">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14:paraId="5A49F267">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14:paraId="6721A414">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14:paraId="1F7178BD">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14:paraId="52EBE5DE">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14:paraId="36C32AC6">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14:paraId="7D650A3A">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14:paraId="5EC071AF">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14:paraId="36BFE764">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14:paraId="751AB8E6">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14:paraId="745E825C">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14:paraId="4085FE58">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14:paraId="4A854388">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14:paraId="5DFCDD71">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b w:val="0"/>
          <w:bCs w:val="0"/>
          <w:color w:val="FF0000"/>
          <w:sz w:val="28"/>
          <w:szCs w:val="28"/>
          <w:lang w:val="en-US" w:eastAsia="zh-CN"/>
        </w:rPr>
        <w:t>【六、活动报道】</w:t>
      </w:r>
      <w:r>
        <w:rPr>
          <w:rFonts w:hint="eastAsia" w:ascii="宋体" w:hAnsi="宋体" w:eastAsia="宋体" w:cs="宋体"/>
          <w:sz w:val="24"/>
          <w:szCs w:val="24"/>
          <w:lang w:val="en-US" w:eastAsia="zh-CN"/>
        </w:rPr>
        <w:t>（附：2张活动照片、微信链接）</w:t>
      </w:r>
    </w:p>
    <w:p w14:paraId="20D9E02C">
      <w:pPr>
        <w:jc w:val="center"/>
        <w:rPr>
          <w:rFonts w:hint="eastAsia"/>
          <w:b/>
          <w:bCs/>
          <w:sz w:val="28"/>
          <w:szCs w:val="28"/>
          <w:lang w:val="en-US" w:eastAsia="zh-CN"/>
        </w:rPr>
      </w:pPr>
      <w:r>
        <w:rPr>
          <w:rFonts w:hint="eastAsia"/>
          <w:b/>
          <w:bCs/>
          <w:sz w:val="28"/>
          <w:szCs w:val="36"/>
          <w:lang w:val="en-US" w:eastAsia="zh-CN"/>
        </w:rPr>
        <w:t>乐长·智慧共研，在小活动中做大德育</w:t>
      </w:r>
    </w:p>
    <w:p w14:paraId="09F3ECEF">
      <w:pPr>
        <w:keepNext w:val="0"/>
        <w:keepLines w:val="0"/>
        <w:pageBreakBefore w:val="0"/>
        <w:widowControl w:val="0"/>
        <w:kinsoku/>
        <w:wordWrap/>
        <w:overflowPunct/>
        <w:topLinePunct w:val="0"/>
        <w:autoSpaceDE/>
        <w:autoSpaceDN/>
        <w:bidi w:val="0"/>
        <w:spacing w:line="360" w:lineRule="auto"/>
        <w:jc w:val="center"/>
        <w:textAlignment w:val="auto"/>
        <w:rPr>
          <w:rFonts w:hint="default"/>
          <w:b/>
          <w:bCs/>
          <w:sz w:val="28"/>
          <w:szCs w:val="28"/>
          <w:lang w:val="en-US" w:eastAsia="zh-CN"/>
        </w:rPr>
      </w:pPr>
      <w:r>
        <w:rPr>
          <w:rFonts w:hint="eastAsia"/>
          <w:b/>
          <w:bCs/>
          <w:sz w:val="28"/>
          <w:szCs w:val="28"/>
          <w:lang w:val="en-US" w:eastAsia="zh-CN"/>
        </w:rPr>
        <w:t>——新北区潘虹“小满优班”优秀班主任培育室第15次活动</w:t>
      </w:r>
    </w:p>
    <w:p w14:paraId="0797872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冬日，暖阳融融，如同一束光，唤醒思维的火花，为研讨注入诸多创意。2024 年 11 月 29 日下午，新北区潘虹“小满优班”优秀班主任培育室领衔人潘虹老师与全体成员齐聚龙虎塘第二实验小学，围绕 “智慧共研，在小活动中做大德育”这一主题，开展了第十五次研修活动。</w:t>
      </w:r>
    </w:p>
    <w:p w14:paraId="6A1D5472">
      <w:pPr>
        <w:jc w:val="center"/>
        <w:rPr>
          <w:rFonts w:hint="default"/>
          <w:b/>
          <w:bCs/>
          <w:sz w:val="22"/>
          <w:szCs w:val="28"/>
          <w:lang w:val="en-US" w:eastAsia="zh-CN"/>
        </w:rPr>
      </w:pPr>
      <w:r>
        <w:rPr>
          <w:rFonts w:hint="eastAsia"/>
          <w:b/>
          <w:bCs/>
          <w:sz w:val="22"/>
          <w:szCs w:val="28"/>
          <w:lang w:val="en-US" w:eastAsia="zh-CN"/>
        </w:rPr>
        <w:t>班会展示：智慧食育，内生外化</w:t>
      </w:r>
    </w:p>
    <w:p w14:paraId="189BF18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龙虎塘第二实验小学的朱柯侠老师带来了一节精彩纷呈的班会课 ——《来，我们一起好好吃饭！》。此课堂是基于三年级学生饮食不均衡、剩菜剩饭现象较为普遍的现状，进行班本化设计思考与实践的成果。朱老师巧妙运用图片、视频以及数据统计等资料，让学生深刻认识到生活中食物浪费现象的严重性。通过采访食堂工作人员、家中长辈等活动，有效培养了学生的节粮意识。插秧小游戏更是让学生亲身体验到农民伯伯劳作的辛苦，真切感受到粮食的珍贵，进而激发学生将节约、珍惜粮食落实到日常生活中。那一个个掷地有声的光盘宣言，彰显出学生珍惜粮食的坚定决心和强大信心，充分发挥了这节班会课的育人价值。</w:t>
      </w:r>
    </w:p>
    <w:p w14:paraId="22A807A8">
      <w:pPr>
        <w:jc w:val="center"/>
        <w:rPr>
          <w:rFonts w:hint="eastAsia"/>
          <w:b/>
          <w:bCs/>
          <w:sz w:val="22"/>
          <w:szCs w:val="28"/>
          <w:lang w:val="en-US" w:eastAsia="zh-CN"/>
        </w:rPr>
      </w:pPr>
      <w:r>
        <w:rPr>
          <w:rFonts w:hint="eastAsia"/>
          <w:b/>
          <w:bCs/>
          <w:sz w:val="22"/>
          <w:szCs w:val="28"/>
          <w:lang w:val="en-US" w:eastAsia="zh-CN"/>
        </w:rPr>
        <w:t>主题讲座：细处着手，以德育心</w:t>
      </w:r>
    </w:p>
    <w:p w14:paraId="3AEC154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lang w:val="en-US" w:eastAsia="zh-CN"/>
        </w:rPr>
      </w:pPr>
      <w:r>
        <w:rPr>
          <w:rFonts w:hint="eastAsia"/>
          <w:sz w:val="24"/>
          <w:szCs w:val="24"/>
          <w:lang w:val="en-US" w:eastAsia="zh-CN"/>
        </w:rPr>
        <w:t>安家中心小学的邹庆老师带来了主题为《细处着手，以德育心》的讲座。邹老师以班级现阶段存在的几个问题及问题解决活动为切入点，针对 “隔代亲导致实践能力弱”“浮躁不定矛盾多”“亲子陪伴时间短”“同学间恶作剧频繁” 这四个问题，提出了相应的策略，即实践育人，动手筑梦；闹中取静，去燥修身；搭建平台，增加互动；科普知识，加强认知；观看红色视频，根植爱国主义。邹老师的讲座为大家带来了生动的案例和切实可行的具体策略。</w:t>
      </w:r>
    </w:p>
    <w:p w14:paraId="602CE71A">
      <w:pPr>
        <w:jc w:val="center"/>
        <w:rPr>
          <w:rFonts w:hint="default"/>
          <w:b/>
          <w:bCs/>
          <w:sz w:val="22"/>
          <w:szCs w:val="28"/>
          <w:lang w:val="en-US" w:eastAsia="zh-CN"/>
        </w:rPr>
      </w:pPr>
      <w:r>
        <w:rPr>
          <w:rFonts w:hint="eastAsia"/>
          <w:b/>
          <w:bCs/>
          <w:sz w:val="22"/>
          <w:szCs w:val="28"/>
          <w:lang w:val="en-US" w:eastAsia="zh-CN"/>
        </w:rPr>
        <w:t>读书分享：活动育人，劳动落地</w:t>
      </w:r>
    </w:p>
    <w:p w14:paraId="69FD14E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奔牛实验小学的朱琳老师以《大手握小手，劳动向前走》为题，进行了《大活动 小德育》一书的阅读分享。朱老师从班级书中的理论篇、实操篇和资源篇三个方面，畅谈了自己的感悟与收获。通过分享 “站好班级劳动岗，收获劳动好习惯”和“探索农耕文化，体验劳动乐趣”两个案例，培养学生的劳动意识和实践能力，帮助学生养成良好的品德和行为习惯，为学生的成长奠定坚实的品德基础。</w:t>
      </w:r>
    </w:p>
    <w:p w14:paraId="78C47270">
      <w:pPr>
        <w:jc w:val="center"/>
        <w:rPr>
          <w:rFonts w:hint="eastAsia"/>
          <w:b/>
          <w:bCs/>
          <w:sz w:val="22"/>
          <w:szCs w:val="28"/>
          <w:lang w:val="en-US" w:eastAsia="zh-CN"/>
        </w:rPr>
      </w:pPr>
    </w:p>
    <w:p w14:paraId="44C9EFFF">
      <w:pPr>
        <w:jc w:val="center"/>
        <w:rPr>
          <w:rFonts w:hint="eastAsia"/>
          <w:b/>
          <w:bCs/>
          <w:sz w:val="22"/>
          <w:szCs w:val="28"/>
          <w:lang w:val="en-US" w:eastAsia="zh-CN"/>
        </w:rPr>
      </w:pPr>
      <w:r>
        <w:rPr>
          <w:rFonts w:hint="eastAsia"/>
          <w:b/>
          <w:bCs/>
          <w:sz w:val="22"/>
          <w:szCs w:val="28"/>
          <w:lang w:val="en-US" w:eastAsia="zh-CN"/>
        </w:rPr>
        <w:t>头脑风暴：以小见大，深挖价值</w:t>
      </w:r>
    </w:p>
    <w:p w14:paraId="19EC04D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讲座过后，一场聚焦活动育人价值的头脑风暴热烈展开。朱柯侠老师对今天的主题班会展示进行了说课与反思。</w:t>
      </w:r>
    </w:p>
    <w:p w14:paraId="519C745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培育室的成员们围绕活动主题设计，交流了自己的学习收获：</w:t>
      </w:r>
    </w:p>
    <w:p w14:paraId="0A5159A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陆丽欢老师表示：朱老师在课件中展示的 AI 技术令人耳目一新，提高了学生的学习兴趣，更具时效性和针对性。同时，给学生普及了插秧的知识，建议还可以给学生拓展种植方式，并且插秧时的量多量少也会影响稻秧生长。此外，还可以让学生结对用餐，评比“节粮小标兵”。</w:t>
      </w:r>
    </w:p>
    <w:p w14:paraId="5ECA474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樊梦玉老师提出：朱老师班里的学生常规特别好，建议通过探究为什么没吃完饭菜，是偏好蔬菜还是肉类，针对口感给食堂工作人员提建议。有学生会以貌取物，教师可以进行食物知识拓展，了解家庭饮食习惯，进行家校合作，关注个人营养进行配菜，让学生了解午餐制作过程和营养师的精心搭配。</w:t>
      </w:r>
    </w:p>
    <w:p w14:paraId="1C1E87B4">
      <w:pPr>
        <w:jc w:val="center"/>
        <w:rPr>
          <w:rFonts w:hint="default"/>
          <w:b/>
          <w:bCs/>
          <w:sz w:val="22"/>
          <w:szCs w:val="28"/>
          <w:lang w:val="en-US" w:eastAsia="zh-CN"/>
        </w:rPr>
      </w:pPr>
      <w:r>
        <w:rPr>
          <w:rFonts w:hint="eastAsia"/>
          <w:b/>
          <w:bCs/>
          <w:sz w:val="22"/>
          <w:szCs w:val="28"/>
          <w:lang w:val="en-US" w:eastAsia="zh-CN"/>
        </w:rPr>
        <w:t>活动策划：感恩父母，同题异构</w:t>
      </w:r>
    </w:p>
    <w:p w14:paraId="1BD8685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为了全方位提升成员们的主题活动设计能力，扎实锤炼大家的班主任基本功素养。潘老师特意选取 “感恩教育” 这一富有深度的主题作为范例，从破题、立题、解题三个关键层面逐步深入展开。先是精准确定主题方向，接着有条不紊地搭建活动框架，为成员们系统地指导了活动策划的科学路径与高效方法。</w:t>
      </w:r>
    </w:p>
    <w:p w14:paraId="2AF0CBA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从 “感恩父母” 这一具体角度出发，潘老师紧密结合低中高不同阶段学生的学情实际，深入分析并精心策划如何引导学生感恩父母，以及明确从哪些具体方面着手实施。成员们依据潘老师的专业指导，迅速找准切入口，以高度的用心和专注精心策划出一份份独具匠心的活动策划思维导图。这些思维导图不仅凝聚着成员们的智慧与创意，更为后续开展感恩教育主题活动提供了清晰明确的行动指引和有力支撑。</w:t>
      </w:r>
    </w:p>
    <w:p w14:paraId="3487809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领衔人潘虹对本次活动进行了深刻总结与引领。潘老师认为“智慧共研，在小活动中做大德育”这一主题在今日的活动中得到了生动的诠释。从各位成员的精彩展示和热烈研论中，可以深刻体会到了小活动所蕴含的巨大育人价值。对于每一位成员而言，在思考问题时必须构建清晰的逻辑框架，大力培养逻辑思维能力。就如朱老师的课程，其中蕴含的感恩元素意义深远。不同年段的学生，学习场域不断扩展，感恩的对象也随之变化。那些看似微不足道的小活动，恰恰是学生品格养成的关键助力。在教学实践中，首要的是牢固树立学生立场。我们要深度思考学生达成目标的路径，充分具备达成性意识。密切关注学生的需求与成长轨迹，以学生为中心精心设计教学活动。其次，要引导学生在日常生活中切实理解他人对自己的付出。班会课更应学会巧妙破题，依据学情逐步推进。唯有如此，我们才能充分挖掘班会课的育人价值，让学生在丰富多彩的活动中感悟、成长，培养出优良的品德和行为习惯，为他们的未来发展筑牢坚实基础。</w:t>
      </w:r>
    </w:p>
    <w:p w14:paraId="205868C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愿“小满优班”的每一个成员都能以此次活动为契机，将小活动做大德育的理念融入班级建设的日常，如同冬日暖阳般温暖学生的心灵，让教育之花在育人的道路上持续绽放！</w:t>
      </w:r>
    </w:p>
    <w:p w14:paraId="43B798C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drawing>
          <wp:inline distT="0" distB="0" distL="114300" distR="114300">
            <wp:extent cx="3190240" cy="2108200"/>
            <wp:effectExtent l="0" t="0" r="10160" b="6350"/>
            <wp:docPr id="102" name="图片 102" descr="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2 (3)"/>
                    <pic:cNvPicPr>
                      <a:picLocks noChangeAspect="1"/>
                    </pic:cNvPicPr>
                  </pic:nvPicPr>
                  <pic:blipFill>
                    <a:blip r:embed="rId57"/>
                    <a:stretch>
                      <a:fillRect/>
                    </a:stretch>
                  </pic:blipFill>
                  <pic:spPr>
                    <a:xfrm>
                      <a:off x="0" y="0"/>
                      <a:ext cx="3190240" cy="2108200"/>
                    </a:xfrm>
                    <a:prstGeom prst="rect">
                      <a:avLst/>
                    </a:prstGeom>
                  </pic:spPr>
                </pic:pic>
              </a:graphicData>
            </a:graphic>
          </wp:inline>
        </w:drawing>
      </w:r>
      <w:r>
        <w:rPr>
          <w:rFonts w:hint="eastAsia"/>
          <w:sz w:val="24"/>
          <w:szCs w:val="24"/>
          <w:lang w:val="en-US" w:eastAsia="zh-CN"/>
        </w:rPr>
        <w:drawing>
          <wp:inline distT="0" distB="0" distL="114300" distR="114300">
            <wp:extent cx="3395980" cy="2335530"/>
            <wp:effectExtent l="0" t="0" r="13970" b="7620"/>
            <wp:docPr id="103" name="图片 10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9"/>
                    <pic:cNvPicPr>
                      <a:picLocks noChangeAspect="1"/>
                    </pic:cNvPicPr>
                  </pic:nvPicPr>
                  <pic:blipFill>
                    <a:blip r:embed="rId58"/>
                    <a:stretch>
                      <a:fillRect/>
                    </a:stretch>
                  </pic:blipFill>
                  <pic:spPr>
                    <a:xfrm>
                      <a:off x="0" y="0"/>
                      <a:ext cx="3395980" cy="2335530"/>
                    </a:xfrm>
                    <a:prstGeom prst="rect">
                      <a:avLst/>
                    </a:prstGeom>
                  </pic:spPr>
                </pic:pic>
              </a:graphicData>
            </a:graphic>
          </wp:inline>
        </w:drawing>
      </w:r>
    </w:p>
    <w:p w14:paraId="64EEFF45">
      <w:pPr>
        <w:keepNext w:val="0"/>
        <w:keepLines w:val="0"/>
        <w:pageBreakBefore w:val="0"/>
        <w:widowControl w:val="0"/>
        <w:kinsoku/>
        <w:wordWrap/>
        <w:overflowPunct/>
        <w:topLinePunct w:val="0"/>
        <w:autoSpaceDE/>
        <w:autoSpaceDN/>
        <w:bidi w:val="0"/>
        <w:spacing w:line="360" w:lineRule="auto"/>
        <w:jc w:val="both"/>
        <w:textAlignment w:val="auto"/>
        <w:rPr>
          <w:rFonts w:hint="eastAsia"/>
          <w:sz w:val="24"/>
          <w:szCs w:val="24"/>
          <w:lang w:val="en-US" w:eastAsia="zh-CN"/>
        </w:rPr>
      </w:pPr>
    </w:p>
    <w:p w14:paraId="6D0E2A8C">
      <w:pPr>
        <w:keepNext w:val="0"/>
        <w:keepLines w:val="0"/>
        <w:pageBreakBefore w:val="0"/>
        <w:widowControl w:val="0"/>
        <w:kinsoku/>
        <w:wordWrap/>
        <w:overflowPunct/>
        <w:topLinePunct w:val="0"/>
        <w:autoSpaceDE/>
        <w:autoSpaceDN/>
        <w:bidi w:val="0"/>
        <w:spacing w:line="360" w:lineRule="auto"/>
        <w:ind w:firstLine="480" w:firstLineChars="200"/>
        <w:jc w:val="right"/>
        <w:textAlignment w:val="auto"/>
        <w:rPr>
          <w:rFonts w:hint="default"/>
          <w:sz w:val="24"/>
          <w:szCs w:val="24"/>
          <w:lang w:val="en-US" w:eastAsia="zh-CN"/>
        </w:rPr>
      </w:pPr>
      <w:r>
        <w:rPr>
          <w:rFonts w:hint="eastAsia"/>
          <w:sz w:val="24"/>
          <w:szCs w:val="24"/>
          <w:lang w:val="en-US" w:eastAsia="zh-CN"/>
        </w:rPr>
        <w:t>撰稿：杨婷婷</w:t>
      </w:r>
    </w:p>
    <w:p w14:paraId="578192FC">
      <w:pPr>
        <w:keepNext w:val="0"/>
        <w:keepLines w:val="0"/>
        <w:pageBreakBefore w:val="0"/>
        <w:widowControl w:val="0"/>
        <w:kinsoku/>
        <w:wordWrap/>
        <w:overflowPunct/>
        <w:topLinePunct w:val="0"/>
        <w:autoSpaceDE/>
        <w:autoSpaceDN/>
        <w:bidi w:val="0"/>
        <w:spacing w:line="360" w:lineRule="auto"/>
        <w:ind w:firstLine="480" w:firstLineChars="200"/>
        <w:jc w:val="right"/>
        <w:textAlignment w:val="auto"/>
        <w:rPr>
          <w:rFonts w:hint="default"/>
          <w:sz w:val="24"/>
          <w:szCs w:val="24"/>
          <w:lang w:val="en-US" w:eastAsia="zh-CN"/>
        </w:rPr>
      </w:pPr>
      <w:r>
        <w:rPr>
          <w:rFonts w:hint="eastAsia"/>
          <w:sz w:val="24"/>
          <w:szCs w:val="24"/>
          <w:lang w:val="en-US" w:eastAsia="zh-CN"/>
        </w:rPr>
        <w:t>摄影：杨婷婷</w:t>
      </w:r>
    </w:p>
    <w:p w14:paraId="341B85D2">
      <w:pPr>
        <w:keepNext w:val="0"/>
        <w:keepLines w:val="0"/>
        <w:pageBreakBefore w:val="0"/>
        <w:widowControl w:val="0"/>
        <w:kinsoku/>
        <w:wordWrap/>
        <w:overflowPunct/>
        <w:topLinePunct w:val="0"/>
        <w:autoSpaceDE/>
        <w:autoSpaceDN/>
        <w:bidi w:val="0"/>
        <w:spacing w:line="360" w:lineRule="auto"/>
        <w:ind w:firstLine="480" w:firstLineChars="200"/>
        <w:jc w:val="right"/>
        <w:textAlignment w:val="auto"/>
        <w:rPr>
          <w:rFonts w:hint="eastAsia"/>
          <w:sz w:val="24"/>
          <w:szCs w:val="24"/>
          <w:lang w:val="en-US" w:eastAsia="zh-CN"/>
        </w:rPr>
      </w:pPr>
      <w:r>
        <w:rPr>
          <w:rFonts w:hint="eastAsia"/>
          <w:sz w:val="24"/>
          <w:szCs w:val="24"/>
          <w:lang w:val="en-US" w:eastAsia="zh-CN"/>
        </w:rPr>
        <w:t>审核：潘虹</w:t>
      </w:r>
    </w:p>
    <w:p w14:paraId="3E60CB60">
      <w:pPr>
        <w:keepNext w:val="0"/>
        <w:keepLines w:val="0"/>
        <w:pageBreakBefore w:val="0"/>
        <w:widowControl w:val="0"/>
        <w:kinsoku/>
        <w:wordWrap/>
        <w:overflowPunct/>
        <w:topLinePunct w:val="0"/>
        <w:autoSpaceDE/>
        <w:autoSpaceDN/>
        <w:bidi w:val="0"/>
        <w:spacing w:line="360" w:lineRule="auto"/>
        <w:ind w:firstLine="480" w:firstLineChars="200"/>
        <w:jc w:val="right"/>
        <w:textAlignment w:val="auto"/>
        <w:rPr>
          <w:rFonts w:hint="default"/>
          <w:sz w:val="24"/>
          <w:szCs w:val="24"/>
          <w:lang w:val="en-US" w:eastAsia="zh-CN"/>
        </w:rPr>
      </w:pPr>
    </w:p>
    <w:p w14:paraId="6B97B48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https://mp.weixin.qq.com/s/4Au9VrieXl8omZiNycpjIQ</w:t>
      </w:r>
    </w:p>
    <w:p w14:paraId="169CD989">
      <w:pPr>
        <w:keepNext w:val="0"/>
        <w:keepLines w:val="0"/>
        <w:pageBreakBefore w:val="0"/>
        <w:widowControl w:val="0"/>
        <w:kinsoku/>
        <w:wordWrap/>
        <w:overflowPunct/>
        <w:topLinePunct w:val="0"/>
        <w:autoSpaceDE/>
        <w:autoSpaceDN/>
        <w:bidi w:val="0"/>
        <w:spacing w:line="360" w:lineRule="auto"/>
        <w:textAlignment w:val="auto"/>
        <w:rPr>
          <w:rFonts w:hint="eastAsia"/>
          <w:sz w:val="24"/>
          <w:szCs w:val="24"/>
          <w:lang w:val="en-US" w:eastAsia="zh-CN"/>
        </w:rPr>
      </w:pPr>
    </w:p>
    <w:sectPr>
      <w:pgSz w:w="11906" w:h="16838"/>
      <w:pgMar w:top="1134" w:right="1800" w:bottom="1134"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6E0DC8"/>
    <w:multiLevelType w:val="singleLevel"/>
    <w:tmpl w:val="8A6E0DC8"/>
    <w:lvl w:ilvl="0" w:tentative="0">
      <w:start w:val="1"/>
      <w:numFmt w:val="decimal"/>
      <w:suff w:val="nothing"/>
      <w:lvlText w:val="%1、"/>
      <w:lvlJc w:val="left"/>
    </w:lvl>
  </w:abstractNum>
  <w:abstractNum w:abstractNumId="1">
    <w:nsid w:val="8A77D83E"/>
    <w:multiLevelType w:val="singleLevel"/>
    <w:tmpl w:val="8A77D83E"/>
    <w:lvl w:ilvl="0" w:tentative="0">
      <w:start w:val="1"/>
      <w:numFmt w:val="decimal"/>
      <w:suff w:val="nothing"/>
      <w:lvlText w:val="%1、"/>
      <w:lvlJc w:val="left"/>
    </w:lvl>
  </w:abstractNum>
  <w:abstractNum w:abstractNumId="2">
    <w:nsid w:val="8A79AC55"/>
    <w:multiLevelType w:val="singleLevel"/>
    <w:tmpl w:val="8A79AC55"/>
    <w:lvl w:ilvl="0" w:tentative="0">
      <w:start w:val="1"/>
      <w:numFmt w:val="chineseCounting"/>
      <w:suff w:val="nothing"/>
      <w:lvlText w:val="%1、"/>
      <w:lvlJc w:val="left"/>
      <w:rPr>
        <w:rFonts w:hint="eastAsia"/>
      </w:rPr>
    </w:lvl>
  </w:abstractNum>
  <w:abstractNum w:abstractNumId="3">
    <w:nsid w:val="8D0F09AD"/>
    <w:multiLevelType w:val="singleLevel"/>
    <w:tmpl w:val="8D0F09AD"/>
    <w:lvl w:ilvl="0" w:tentative="0">
      <w:start w:val="1"/>
      <w:numFmt w:val="decimal"/>
      <w:suff w:val="nothing"/>
      <w:lvlText w:val="%1、"/>
      <w:lvlJc w:val="left"/>
    </w:lvl>
  </w:abstractNum>
  <w:abstractNum w:abstractNumId="4">
    <w:nsid w:val="9E3EFC7C"/>
    <w:multiLevelType w:val="singleLevel"/>
    <w:tmpl w:val="9E3EFC7C"/>
    <w:lvl w:ilvl="0" w:tentative="0">
      <w:start w:val="2"/>
      <w:numFmt w:val="chineseCounting"/>
      <w:suff w:val="nothing"/>
      <w:lvlText w:val="%1、"/>
      <w:lvlJc w:val="left"/>
      <w:rPr>
        <w:rFonts w:hint="eastAsia"/>
      </w:rPr>
    </w:lvl>
  </w:abstractNum>
  <w:abstractNum w:abstractNumId="5">
    <w:nsid w:val="C8179063"/>
    <w:multiLevelType w:val="singleLevel"/>
    <w:tmpl w:val="C8179063"/>
    <w:lvl w:ilvl="0" w:tentative="0">
      <w:start w:val="2"/>
      <w:numFmt w:val="decimal"/>
      <w:suff w:val="nothing"/>
      <w:lvlText w:val="%1、"/>
      <w:lvlJc w:val="left"/>
    </w:lvl>
  </w:abstractNum>
  <w:abstractNum w:abstractNumId="6">
    <w:nsid w:val="DF078651"/>
    <w:multiLevelType w:val="singleLevel"/>
    <w:tmpl w:val="DF078651"/>
    <w:lvl w:ilvl="0" w:tentative="0">
      <w:start w:val="1"/>
      <w:numFmt w:val="decimal"/>
      <w:suff w:val="nothing"/>
      <w:lvlText w:val="%1、"/>
      <w:lvlJc w:val="left"/>
    </w:lvl>
  </w:abstractNum>
  <w:abstractNum w:abstractNumId="7">
    <w:nsid w:val="E2F38D3E"/>
    <w:multiLevelType w:val="singleLevel"/>
    <w:tmpl w:val="E2F38D3E"/>
    <w:lvl w:ilvl="0" w:tentative="0">
      <w:start w:val="1"/>
      <w:numFmt w:val="decimal"/>
      <w:suff w:val="nothing"/>
      <w:lvlText w:val="%1、"/>
      <w:lvlJc w:val="left"/>
    </w:lvl>
  </w:abstractNum>
  <w:abstractNum w:abstractNumId="8">
    <w:nsid w:val="FA42F329"/>
    <w:multiLevelType w:val="singleLevel"/>
    <w:tmpl w:val="FA42F329"/>
    <w:lvl w:ilvl="0" w:tentative="0">
      <w:start w:val="1"/>
      <w:numFmt w:val="chineseCounting"/>
      <w:suff w:val="nothing"/>
      <w:lvlText w:val="%1、"/>
      <w:lvlJc w:val="left"/>
      <w:rPr>
        <w:rFonts w:hint="eastAsia"/>
      </w:rPr>
    </w:lvl>
  </w:abstractNum>
  <w:abstractNum w:abstractNumId="9">
    <w:nsid w:val="FD5582B6"/>
    <w:multiLevelType w:val="singleLevel"/>
    <w:tmpl w:val="FD5582B6"/>
    <w:lvl w:ilvl="0" w:tentative="0">
      <w:start w:val="1"/>
      <w:numFmt w:val="decimal"/>
      <w:suff w:val="nothing"/>
      <w:lvlText w:val="%1、"/>
      <w:lvlJc w:val="left"/>
    </w:lvl>
  </w:abstractNum>
  <w:abstractNum w:abstractNumId="10">
    <w:nsid w:val="FEEA0C07"/>
    <w:multiLevelType w:val="singleLevel"/>
    <w:tmpl w:val="FEEA0C07"/>
    <w:lvl w:ilvl="0" w:tentative="0">
      <w:start w:val="1"/>
      <w:numFmt w:val="chineseCounting"/>
      <w:suff w:val="nothing"/>
      <w:lvlText w:val="%1、"/>
      <w:lvlJc w:val="left"/>
      <w:rPr>
        <w:rFonts w:hint="eastAsia"/>
      </w:rPr>
    </w:lvl>
  </w:abstractNum>
  <w:abstractNum w:abstractNumId="11">
    <w:nsid w:val="06C474D7"/>
    <w:multiLevelType w:val="singleLevel"/>
    <w:tmpl w:val="06C474D7"/>
    <w:lvl w:ilvl="0" w:tentative="0">
      <w:start w:val="2"/>
      <w:numFmt w:val="chineseCounting"/>
      <w:suff w:val="nothing"/>
      <w:lvlText w:val="%1、"/>
      <w:lvlJc w:val="left"/>
      <w:rPr>
        <w:rFonts w:hint="eastAsia"/>
      </w:rPr>
    </w:lvl>
  </w:abstractNum>
  <w:abstractNum w:abstractNumId="12">
    <w:nsid w:val="45DB42B9"/>
    <w:multiLevelType w:val="singleLevel"/>
    <w:tmpl w:val="45DB42B9"/>
    <w:lvl w:ilvl="0" w:tentative="0">
      <w:start w:val="1"/>
      <w:numFmt w:val="decimal"/>
      <w:suff w:val="nothing"/>
      <w:lvlText w:val="%1、"/>
      <w:lvlJc w:val="left"/>
    </w:lvl>
  </w:abstractNum>
  <w:abstractNum w:abstractNumId="13">
    <w:nsid w:val="5BF372EE"/>
    <w:multiLevelType w:val="singleLevel"/>
    <w:tmpl w:val="5BF372EE"/>
    <w:lvl w:ilvl="0" w:tentative="0">
      <w:start w:val="1"/>
      <w:numFmt w:val="chineseCounting"/>
      <w:suff w:val="nothing"/>
      <w:lvlText w:val="%1、"/>
      <w:lvlJc w:val="left"/>
      <w:rPr>
        <w:rFonts w:hint="eastAsia"/>
      </w:rPr>
    </w:lvl>
  </w:abstractNum>
  <w:abstractNum w:abstractNumId="14">
    <w:nsid w:val="645A6F3B"/>
    <w:multiLevelType w:val="singleLevel"/>
    <w:tmpl w:val="645A6F3B"/>
    <w:lvl w:ilvl="0" w:tentative="0">
      <w:start w:val="1"/>
      <w:numFmt w:val="decimal"/>
      <w:suff w:val="nothing"/>
      <w:lvlText w:val="%1、"/>
      <w:lvlJc w:val="left"/>
    </w:lvl>
  </w:abstractNum>
  <w:abstractNum w:abstractNumId="15">
    <w:nsid w:val="79C4A667"/>
    <w:multiLevelType w:val="singleLevel"/>
    <w:tmpl w:val="79C4A667"/>
    <w:lvl w:ilvl="0" w:tentative="0">
      <w:start w:val="1"/>
      <w:numFmt w:val="chineseCounting"/>
      <w:suff w:val="nothing"/>
      <w:lvlText w:val="%1、"/>
      <w:lvlJc w:val="left"/>
      <w:rPr>
        <w:rFonts w:hint="eastAsia"/>
      </w:rPr>
    </w:lvl>
  </w:abstractNum>
  <w:num w:numId="1">
    <w:abstractNumId w:val="15"/>
  </w:num>
  <w:num w:numId="2">
    <w:abstractNumId w:val="2"/>
  </w:num>
  <w:num w:numId="3">
    <w:abstractNumId w:val="13"/>
  </w:num>
  <w:num w:numId="4">
    <w:abstractNumId w:val="11"/>
  </w:num>
  <w:num w:numId="5">
    <w:abstractNumId w:val="8"/>
  </w:num>
  <w:num w:numId="6">
    <w:abstractNumId w:val="10"/>
  </w:num>
  <w:num w:numId="7">
    <w:abstractNumId w:val="9"/>
  </w:num>
  <w:num w:numId="8">
    <w:abstractNumId w:val="5"/>
  </w:num>
  <w:num w:numId="9">
    <w:abstractNumId w:val="12"/>
  </w:num>
  <w:num w:numId="10">
    <w:abstractNumId w:val="3"/>
  </w:num>
  <w:num w:numId="11">
    <w:abstractNumId w:val="6"/>
  </w:num>
  <w:num w:numId="12">
    <w:abstractNumId w:val="7"/>
  </w:num>
  <w:num w:numId="13">
    <w:abstractNumId w:val="1"/>
  </w:num>
  <w:num w:numId="14">
    <w:abstractNumId w:val="0"/>
  </w:num>
  <w:num w:numId="15">
    <w:abstractNumId w:val="14"/>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7337257D"/>
    <w:rsid w:val="02E175B2"/>
    <w:rsid w:val="05357A9C"/>
    <w:rsid w:val="181E48EC"/>
    <w:rsid w:val="26F45B86"/>
    <w:rsid w:val="2A6A6AC2"/>
    <w:rsid w:val="2FBE4A70"/>
    <w:rsid w:val="38D13B84"/>
    <w:rsid w:val="4A107EC1"/>
    <w:rsid w:val="4F205FDF"/>
    <w:rsid w:val="52B5411C"/>
    <w:rsid w:val="552C66B2"/>
    <w:rsid w:val="5D1B22C3"/>
    <w:rsid w:val="5E753A28"/>
    <w:rsid w:val="69900EBC"/>
    <w:rsid w:val="6C856024"/>
    <w:rsid w:val="7337257D"/>
    <w:rsid w:val="76A257A8"/>
    <w:rsid w:val="784D59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afterLines="0" w:afterAutospacing="0"/>
    </w:pPr>
  </w:style>
  <w:style w:type="paragraph" w:styleId="3">
    <w:name w:val="toc 5"/>
    <w:basedOn w:val="1"/>
    <w:next w:val="1"/>
    <w:autoRedefine/>
    <w:qFormat/>
    <w:uiPriority w:val="0"/>
    <w:pPr>
      <w:wordWrap w:val="0"/>
      <w:ind w:left="1275"/>
      <w:jc w:val="both"/>
    </w:pPr>
    <w:rPr>
      <w:rFonts w:ascii="宋体" w:hAnsi="宋体" w:eastAsia="Times New Roman" w:cs="Times New Roman"/>
      <w:lang w:val="en-US" w:eastAsia="zh-CN"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styleId="11">
    <w:name w:val="page number"/>
    <w:basedOn w:val="9"/>
    <w:qFormat/>
    <w:uiPriority w:val="0"/>
  </w:style>
  <w:style w:type="character" w:customStyle="1" w:styleId="12">
    <w:name w:val="正文文本 (2) + 间距 0 pt"/>
    <w:autoRedefine/>
    <w:qFormat/>
    <w:uiPriority w:val="0"/>
    <w:rPr>
      <w:rFonts w:ascii="宋体" w:eastAsia="宋体"/>
      <w:spacing w:val="2"/>
      <w:sz w:val="28"/>
      <w:szCs w:val="28"/>
      <w:shd w:val="clear" w:color="auto" w:fill="FFFFFF"/>
      <w:lang w:bidi="ar-SA"/>
    </w:rPr>
  </w:style>
  <w:style w:type="paragraph" w:customStyle="1" w:styleId="13">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0" Type="http://schemas.openxmlformats.org/officeDocument/2006/relationships/fontTable" Target="fontTable.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jpe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jpe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11850</Words>
  <Characters>12019</Characters>
  <Lines>0</Lines>
  <Paragraphs>0</Paragraphs>
  <TotalTime>4</TotalTime>
  <ScaleCrop>false</ScaleCrop>
  <LinksUpToDate>false</LinksUpToDate>
  <CharactersWithSpaces>12089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2024-05-06T01:39:00Z</dcterms:created>
  <dc:creator>WPS_1505526890</dc:creator>
  <cp:lastModifiedBy>潘十八</cp:lastModifiedBy>
  <dcterms:modified xsi:type="dcterms:W3CDTF">2024-12-29T16:03:11Z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2E094AF21AC54C63A919BB207A7CAF76_13</vt:lpwstr>
  </property>
  <property fmtid="{D5CDD505-2E9C-101B-9397-08002B2CF9AE}" pid="4" name="KSOTemplateDocerSaveRecord">
    <vt:lpwstr>eyJoZGlkIjoiMzEwNTM5NzYwMDRjMzkwZTVkZjY2ODkwMGIxNGU0OTUiLCJ1c2VySWQiOiIzMTQ3ODA1NDIifQ==</vt:lpwstr>
  </property>
</Properties>
</file>