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877BC1">
      <w:pPr>
        <w:jc w:val="center"/>
        <w:rPr>
          <w:rFonts w:hint="eastAsia"/>
          <w:color w:val="000000" w:themeColor="text1"/>
          <w:sz w:val="40"/>
          <w:szCs w:val="40"/>
          <w:lang w:val="en-US" w:eastAsia="zh-Hans"/>
          <w14:textFill>
            <w14:solidFill>
              <w14:schemeClr w14:val="tx1"/>
            </w14:solidFill>
          </w14:textFill>
        </w:rPr>
      </w:pPr>
      <w:r>
        <w:rPr>
          <w:rFonts w:hint="eastAsia"/>
          <w:color w:val="000000" w:themeColor="text1"/>
          <w:sz w:val="40"/>
          <w:szCs w:val="40"/>
          <w:lang w:val="en-US" w:eastAsia="zh-CN"/>
          <w14:textFill>
            <w14:solidFill>
              <w14:schemeClr w14:val="tx1"/>
            </w14:solidFill>
          </w14:textFill>
        </w:rPr>
        <w:t>中</w:t>
      </w:r>
      <w:r>
        <w:rPr>
          <w:rFonts w:hint="eastAsia"/>
          <w:color w:val="000000" w:themeColor="text1"/>
          <w:sz w:val="40"/>
          <w:szCs w:val="40"/>
          <w:lang w:val="en-US" w:eastAsia="zh-Hans"/>
          <w14:textFill>
            <w14:solidFill>
              <w14:schemeClr w14:val="tx1"/>
            </w14:solidFill>
          </w14:textFill>
        </w:rPr>
        <w:t>一</w:t>
      </w:r>
      <w:r>
        <w:rPr>
          <w:rFonts w:hint="default"/>
          <w:color w:val="000000" w:themeColor="text1"/>
          <w:sz w:val="40"/>
          <w:szCs w:val="40"/>
          <w:lang w:eastAsia="zh-Hans"/>
          <w14:textFill>
            <w14:solidFill>
              <w14:schemeClr w14:val="tx1"/>
            </w14:solidFill>
          </w14:textFill>
        </w:rPr>
        <w:t>·</w:t>
      </w:r>
      <w:r>
        <w:rPr>
          <w:rFonts w:hint="eastAsia"/>
          <w:color w:val="000000" w:themeColor="text1"/>
          <w:sz w:val="40"/>
          <w:szCs w:val="40"/>
          <w:lang w:val="en-US" w:eastAsia="zh-Hans"/>
          <w14:textFill>
            <w14:solidFill>
              <w14:schemeClr w14:val="tx1"/>
            </w14:solidFill>
          </w14:textFill>
        </w:rPr>
        <w:t>今日动态</w:t>
      </w:r>
    </w:p>
    <w:p w14:paraId="2413FC14">
      <w:pPr>
        <w:jc w:val="center"/>
        <w:rPr>
          <w:rFonts w:hint="default" w:ascii="Calibri" w:eastAsia="宋体"/>
          <w:color w:val="000000" w:themeColor="text1"/>
          <w:sz w:val="22"/>
          <w:szCs w:val="22"/>
          <w:lang w:val="en-US" w:eastAsia="zh-CN"/>
          <w14:textFill>
            <w14:solidFill>
              <w14:schemeClr w14:val="tx1"/>
            </w14:solidFill>
          </w14:textFill>
        </w:rPr>
      </w:pPr>
      <w:r>
        <w:rPr>
          <w:rFonts w:hint="default" w:ascii="Calibri"/>
          <w:color w:val="000000" w:themeColor="text1"/>
          <w:sz w:val="22"/>
          <w:szCs w:val="22"/>
          <w14:textFill>
            <w14:solidFill>
              <w14:schemeClr w14:val="tx1"/>
            </w14:solidFill>
          </w14:textFill>
        </w:rPr>
        <w:t>｜202</w:t>
      </w:r>
      <w:r>
        <w:rPr>
          <w:rFonts w:hint="eastAsia" w:ascii="Calibri"/>
          <w:color w:val="000000" w:themeColor="text1"/>
          <w:sz w:val="22"/>
          <w:szCs w:val="22"/>
          <w:lang w:val="en-US" w:eastAsia="zh-CN"/>
          <w14:textFill>
            <w14:solidFill>
              <w14:schemeClr w14:val="tx1"/>
            </w14:solidFill>
          </w14:textFill>
        </w:rPr>
        <w:t>4.12.27</w:t>
      </w:r>
    </w:p>
    <w:p w14:paraId="5D61F186">
      <w:pPr>
        <w:jc w:val="center"/>
        <w:rPr>
          <w:rFonts w:hint="default" w:ascii="宋体" w:hAnsi="宋体" w:eastAsia="宋体" w:cs="宋体"/>
          <w:b/>
          <w:bCs/>
          <w:color w:val="000000" w:themeColor="text1"/>
          <w:sz w:val="32"/>
          <w:szCs w:val="32"/>
          <w:lang w:eastAsia="zh-Hans"/>
          <w14:textFill>
            <w14:solidFill>
              <w14:schemeClr w14:val="tx1"/>
            </w14:solidFill>
          </w14:textFill>
        </w:rPr>
      </w:pPr>
      <w:r>
        <w:rPr>
          <w:rFonts w:hint="default" w:ascii="宋体" w:hAnsi="宋体" w:eastAsia="宋体" w:cs="宋体"/>
          <w:b/>
          <w:bCs/>
          <w:color w:val="000000" w:themeColor="text1"/>
          <w:sz w:val="32"/>
          <w:szCs w:val="32"/>
          <w:lang w:eastAsia="zh-Hans"/>
          <w14:textFill>
            <w14:solidFill>
              <w14:schemeClr w14:val="tx1"/>
            </w14:solidFill>
          </w14:textFill>
        </w:rPr>
        <w:t>-</w:t>
      </w:r>
      <w:r>
        <w:rPr>
          <w:rFonts w:hint="eastAsia" w:ascii="宋体" w:hAnsi="宋体" w:eastAsia="宋体" w:cs="宋体"/>
          <w:b/>
          <w:bCs/>
          <w:color w:val="000000" w:themeColor="text1"/>
          <w:sz w:val="32"/>
          <w:szCs w:val="32"/>
          <w:lang w:val="en-US" w:eastAsia="zh-Hans"/>
          <w14:textFill>
            <w14:solidFill>
              <w14:schemeClr w14:val="tx1"/>
            </w14:solidFill>
          </w14:textFill>
        </w:rPr>
        <w:t>来园情况</w:t>
      </w:r>
      <w:r>
        <w:rPr>
          <w:rFonts w:hint="default" w:ascii="宋体" w:hAnsi="宋体" w:eastAsia="宋体" w:cs="宋体"/>
          <w:b/>
          <w:bCs/>
          <w:color w:val="000000" w:themeColor="text1"/>
          <w:sz w:val="32"/>
          <w:szCs w:val="32"/>
          <w:lang w:eastAsia="zh-Hans"/>
          <w14:textFill>
            <w14:solidFill>
              <w14:schemeClr w14:val="tx1"/>
            </w14:solidFill>
          </w14:textFill>
        </w:rPr>
        <w:t>-</w:t>
      </w:r>
    </w:p>
    <w:p w14:paraId="6A7491DC">
      <w:pPr>
        <w:ind w:firstLine="480" w:firstLineChars="200"/>
        <w:jc w:val="left"/>
        <w:rPr>
          <w:rFonts w:hint="eastAsia"/>
          <w:b w:val="0"/>
          <w:bCs w:val="0"/>
          <w:sz w:val="24"/>
          <w:szCs w:val="21"/>
          <w:lang w:val="en-US" w:eastAsia="zh-CN"/>
        </w:rPr>
      </w:pPr>
      <w:r>
        <w:rPr>
          <w:rFonts w:hint="eastAsia"/>
          <w:b w:val="0"/>
          <w:bCs w:val="0"/>
          <w:sz w:val="24"/>
          <w:szCs w:val="21"/>
          <w:lang w:val="en-US" w:eastAsia="zh-Hans"/>
        </w:rPr>
        <w:t>今天是</w:t>
      </w:r>
      <w:r>
        <w:rPr>
          <w:rFonts w:hint="eastAsia"/>
          <w:b w:val="0"/>
          <w:bCs w:val="0"/>
          <w:sz w:val="24"/>
          <w:szCs w:val="21"/>
          <w:lang w:val="en-US" w:eastAsia="zh-CN"/>
        </w:rPr>
        <w:t>星期五</w:t>
      </w:r>
      <w:r>
        <w:rPr>
          <w:rFonts w:hint="eastAsia"/>
          <w:b w:val="0"/>
          <w:bCs w:val="0"/>
          <w:sz w:val="24"/>
          <w:szCs w:val="21"/>
          <w:lang w:val="en-US" w:eastAsia="zh-Hans"/>
        </w:rPr>
        <w:t>，</w:t>
      </w:r>
      <w:r>
        <w:rPr>
          <w:rFonts w:hint="eastAsia"/>
          <w:b w:val="0"/>
          <w:bCs w:val="0"/>
          <w:sz w:val="24"/>
          <w:szCs w:val="21"/>
          <w:lang w:val="en-US" w:eastAsia="zh-CN"/>
        </w:rPr>
        <w:t>晴天。在</w:t>
      </w:r>
      <w:r>
        <w:rPr>
          <w:rFonts w:hint="eastAsia"/>
          <w:b w:val="0"/>
          <w:bCs w:val="0"/>
          <w:sz w:val="24"/>
          <w:szCs w:val="21"/>
          <w:lang w:val="en-US" w:eastAsia="zh-Hans"/>
        </w:rPr>
        <w:t>园</w:t>
      </w:r>
      <w:r>
        <w:rPr>
          <w:rFonts w:hint="eastAsia"/>
          <w:b w:val="0"/>
          <w:bCs w:val="0"/>
          <w:sz w:val="24"/>
          <w:szCs w:val="21"/>
          <w:lang w:val="en-US" w:eastAsia="zh-CN"/>
        </w:rPr>
        <w:t>23</w:t>
      </w:r>
      <w:r>
        <w:rPr>
          <w:rFonts w:hint="eastAsia"/>
          <w:b w:val="0"/>
          <w:bCs w:val="0"/>
          <w:sz w:val="24"/>
          <w:szCs w:val="21"/>
          <w:lang w:val="en-US" w:eastAsia="zh-Hans"/>
        </w:rPr>
        <w:t>人</w:t>
      </w:r>
      <w:r>
        <w:rPr>
          <w:rFonts w:hint="eastAsia"/>
          <w:b w:val="0"/>
          <w:bCs w:val="0"/>
          <w:sz w:val="24"/>
          <w:szCs w:val="21"/>
          <w:lang w:val="en-US" w:eastAsia="zh-CN"/>
        </w:rPr>
        <w:t>，2人请假哦。</w:t>
      </w:r>
    </w:p>
    <w:p w14:paraId="2CB6EC6F">
      <w:pPr>
        <w:ind w:firstLine="480" w:firstLineChars="200"/>
        <w:jc w:val="left"/>
        <w:rPr>
          <w:rFonts w:hint="default" w:eastAsia="宋体"/>
          <w:sz w:val="24"/>
          <w:szCs w:val="21"/>
          <w:lang w:val="en-US" w:eastAsia="zh-CN"/>
        </w:rPr>
      </w:pPr>
      <w:r>
        <w:rPr>
          <w:rFonts w:hint="eastAsia"/>
          <w:sz w:val="24"/>
          <w:szCs w:val="21"/>
          <w:lang w:val="en-US" w:eastAsia="zh-CN"/>
        </w:rPr>
        <w:t>希望生病请假的小朋友在家好好休息，早日健康来园哦！如果孩子身体有不适，也请爸爸妈妈们及时告知老师~</w:t>
      </w:r>
    </w:p>
    <w:p w14:paraId="2C2E9A35">
      <w:pPr>
        <w:ind w:firstLine="480" w:firstLineChars="200"/>
        <w:jc w:val="left"/>
        <w:rPr>
          <w:rFonts w:hint="eastAsia"/>
          <w:sz w:val="24"/>
          <w:szCs w:val="21"/>
          <w:lang w:val="en-US" w:eastAsia="zh-CN"/>
        </w:rPr>
      </w:pPr>
      <w:r>
        <w:rPr>
          <w:rFonts w:hint="eastAsia"/>
          <w:sz w:val="24"/>
          <w:szCs w:val="21"/>
          <w:lang w:val="en-US" w:eastAsia="zh-CN"/>
        </w:rPr>
        <w:t>来园的小朋友们能热情的和老师打招呼，还能绕好水杯带，放好自己的物品，做自己的事情，每个小朋友都很有序。</w:t>
      </w:r>
    </w:p>
    <w:p w14:paraId="0E8469AB">
      <w:pPr>
        <w:ind w:firstLine="480" w:firstLineChars="200"/>
        <w:jc w:val="left"/>
        <w:rPr>
          <w:rFonts w:hint="default"/>
          <w:b w:val="0"/>
          <w:bCs w:val="0"/>
          <w:sz w:val="24"/>
          <w:szCs w:val="21"/>
          <w:u w:val="none"/>
          <w:lang w:val="en-US" w:eastAsia="zh-CN"/>
        </w:rPr>
      </w:pPr>
      <w:r>
        <w:rPr>
          <w:rFonts w:hint="eastAsia"/>
          <w:b w:val="0"/>
          <w:bCs w:val="0"/>
          <w:sz w:val="24"/>
          <w:szCs w:val="21"/>
          <w:u w:val="none"/>
          <w:lang w:val="en-US" w:eastAsia="zh-CN"/>
        </w:rPr>
        <w:t>今天的点心是：鲜牛奶、多样饼干、碧根果。小朋友们能自己倒牛奶，并且早点都能吃完，不浪费，同时离开座位能主动收拾好桌面碎屑，保持整洁。</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14:paraId="5F487C41">
        <w:trPr>
          <w:jc w:val="center"/>
        </w:trPr>
        <w:tc>
          <w:tcPr>
            <w:tcW w:w="3576" w:type="dxa"/>
            <w:vAlign w:val="center"/>
          </w:tcPr>
          <w:p w14:paraId="036FB1C9">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17" name="图片 17" descr="31912fd1cb0479215bddeb07d0cc2b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1912fd1cb0479215bddeb07d0cc2b81"/>
                          <pic:cNvPicPr>
                            <a:picLocks noChangeAspect="1"/>
                          </pic:cNvPicPr>
                        </pic:nvPicPr>
                        <pic:blipFill>
                          <a:blip r:embed="rId6"/>
                          <a:stretch>
                            <a:fillRect/>
                          </a:stretch>
                        </pic:blipFill>
                        <pic:spPr>
                          <a:xfrm>
                            <a:off x="0" y="0"/>
                            <a:ext cx="2112645" cy="1584960"/>
                          </a:xfrm>
                          <a:prstGeom prst="rect">
                            <a:avLst/>
                          </a:prstGeom>
                        </pic:spPr>
                      </pic:pic>
                    </a:graphicData>
                  </a:graphic>
                </wp:inline>
              </w:drawing>
            </w:r>
          </w:p>
        </w:tc>
        <w:tc>
          <w:tcPr>
            <w:tcW w:w="3536" w:type="dxa"/>
            <w:vAlign w:val="center"/>
          </w:tcPr>
          <w:p w14:paraId="67D017DA">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15" name="图片 15" descr="1618441fc27aba54ecd1553c62d44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18441fc27aba54ecd1553c62d4404c"/>
                          <pic:cNvPicPr>
                            <a:picLocks noChangeAspect="1"/>
                          </pic:cNvPicPr>
                        </pic:nvPicPr>
                        <pic:blipFill>
                          <a:blip r:embed="rId7"/>
                          <a:stretch>
                            <a:fillRect/>
                          </a:stretch>
                        </pic:blipFill>
                        <pic:spPr>
                          <a:xfrm>
                            <a:off x="0" y="0"/>
                            <a:ext cx="2085975" cy="1564640"/>
                          </a:xfrm>
                          <a:prstGeom prst="rect">
                            <a:avLst/>
                          </a:prstGeom>
                        </pic:spPr>
                      </pic:pic>
                    </a:graphicData>
                  </a:graphic>
                </wp:inline>
              </w:drawing>
            </w:r>
          </w:p>
        </w:tc>
        <w:tc>
          <w:tcPr>
            <w:tcW w:w="3536" w:type="dxa"/>
            <w:vAlign w:val="center"/>
          </w:tcPr>
          <w:p w14:paraId="257FF478">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default" w:eastAsia="宋体" w:cs="宋体"/>
                <w:b/>
                <w:bCs/>
                <w:sz w:val="32"/>
                <w:szCs w:val="32"/>
                <w:vertAlign w:val="baseline"/>
                <w:lang w:val="en-US" w:eastAsia="zh-CN"/>
              </w:rPr>
            </w:pPr>
            <w:r>
              <w:rPr>
                <w:rFonts w:hint="default" w:eastAsia="宋体" w:cs="宋体"/>
                <w:b/>
                <w:bCs/>
                <w:sz w:val="32"/>
                <w:szCs w:val="32"/>
                <w:vertAlign w:val="baseline"/>
                <w:lang w:val="en-US" w:eastAsia="zh-CN"/>
              </w:rPr>
              <w:drawing>
                <wp:inline distT="0" distB="0" distL="114300" distR="114300">
                  <wp:extent cx="2085975" cy="1564640"/>
                  <wp:effectExtent l="0" t="0" r="22225" b="10160"/>
                  <wp:docPr id="16" name="图片 16" descr="3eea58ab1982b3eea92247f1928ba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eea58ab1982b3eea92247f1928ba39a"/>
                          <pic:cNvPicPr>
                            <a:picLocks noChangeAspect="1"/>
                          </pic:cNvPicPr>
                        </pic:nvPicPr>
                        <pic:blipFill>
                          <a:blip r:embed="rId8"/>
                          <a:stretch>
                            <a:fillRect/>
                          </a:stretch>
                        </pic:blipFill>
                        <pic:spPr>
                          <a:xfrm>
                            <a:off x="0" y="0"/>
                            <a:ext cx="2085975" cy="1564640"/>
                          </a:xfrm>
                          <a:prstGeom prst="rect">
                            <a:avLst/>
                          </a:prstGeom>
                        </pic:spPr>
                      </pic:pic>
                    </a:graphicData>
                  </a:graphic>
                </wp:inline>
              </w:drawing>
            </w:r>
          </w:p>
        </w:tc>
      </w:tr>
      <w:tr w14:paraId="0B800D0B">
        <w:trPr>
          <w:trHeight w:val="663" w:hRule="atLeast"/>
          <w:jc w:val="center"/>
        </w:trPr>
        <w:tc>
          <w:tcPr>
            <w:tcW w:w="3576" w:type="dxa"/>
          </w:tcPr>
          <w:p w14:paraId="36DA8451">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来到幼儿园我们能绕好自己的水杯带，还在小火车上进行每日签到。现在，我们的学号也写得越来越棒啦！</w:t>
            </w:r>
          </w:p>
        </w:tc>
        <w:tc>
          <w:tcPr>
            <w:tcW w:w="3536" w:type="dxa"/>
          </w:tcPr>
          <w:p w14:paraId="56101358">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点心时间到！看我们倒牛奶的姿势标不标准？一杯热乎乎的牛奶喝下去整个身体都热了。搭配着饼干和坚果，很有营养哦。</w:t>
            </w:r>
          </w:p>
        </w:tc>
        <w:tc>
          <w:tcPr>
            <w:tcW w:w="3536" w:type="dxa"/>
          </w:tcPr>
          <w:p w14:paraId="0524F16C">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玩游戏之前我们要做好游戏计划，可以把前一天的作品继续完成，也可以去别的区域游戏。教室里的游戏材料很丰富哦！</w:t>
            </w:r>
          </w:p>
        </w:tc>
      </w:tr>
    </w:tbl>
    <w:p w14:paraId="2A530E6F">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区域游戏</w:t>
      </w:r>
      <w:r>
        <w:rPr>
          <w:rFonts w:hint="default"/>
          <w:b/>
          <w:bCs/>
          <w:sz w:val="32"/>
          <w:szCs w:val="24"/>
          <w:lang w:eastAsia="zh-Hans"/>
        </w:rPr>
        <w:t>-</w:t>
      </w:r>
    </w:p>
    <w:p w14:paraId="6059106F">
      <w:pPr>
        <w:ind w:firstLine="480" w:firstLineChars="200"/>
        <w:jc w:val="left"/>
        <w:rPr>
          <w:rFonts w:hint="eastAsia"/>
          <w:b w:val="0"/>
          <w:bCs w:val="0"/>
          <w:sz w:val="24"/>
          <w:szCs w:val="21"/>
          <w:u w:val="none"/>
          <w:lang w:val="en-US" w:eastAsia="zh-CN"/>
        </w:rPr>
      </w:pPr>
      <w:r>
        <w:rPr>
          <w:rFonts w:hint="eastAsia"/>
          <w:b w:val="0"/>
          <w:bCs w:val="0"/>
          <w:sz w:val="24"/>
          <w:szCs w:val="21"/>
          <w:u w:val="none"/>
          <w:lang w:val="en-US" w:eastAsia="zh-CN"/>
        </w:rPr>
        <w:t>幼儿园区域游戏为孩子们提供了探索世界、发展社交技能和培养自主性的平台。通过各种游戏，孩子们能激发想象力，学习解决问题，增强语言表达能力。区域游戏让小朋友们自由选择喜欢的活动，从中发现自己的兴趣爱好，同时也学会了与小伙伴一起游戏时要合作、分享和遵守规则。这对他们学会交朋友、增强自信心和全面发展都非常有帮助。</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4016"/>
        <w:gridCol w:w="1338"/>
        <w:gridCol w:w="4087"/>
      </w:tblGrid>
      <w:tr w14:paraId="283D7331">
        <w:trPr>
          <w:trHeight w:val="548" w:hRule="atLeast"/>
        </w:trPr>
        <w:tc>
          <w:tcPr>
            <w:tcW w:w="10682" w:type="dxa"/>
            <w:gridSpan w:val="4"/>
            <w:vAlign w:val="center"/>
          </w:tcPr>
          <w:p w14:paraId="0C9A5398">
            <w:pPr>
              <w:jc w:val="center"/>
              <w:rPr>
                <w:rFonts w:hint="default" w:eastAsia="宋体"/>
                <w:b w:val="0"/>
                <w:bCs w:val="0"/>
                <w:sz w:val="24"/>
                <w:szCs w:val="21"/>
                <w:u w:val="none"/>
                <w:vertAlign w:val="baseline"/>
                <w:lang w:val="en-US" w:eastAsia="zh-CN"/>
              </w:rPr>
            </w:pPr>
            <w:r>
              <w:rPr>
                <w:rFonts w:hint="eastAsia"/>
                <w:b/>
                <w:bCs/>
                <w:sz w:val="24"/>
                <w:szCs w:val="21"/>
                <w:u w:val="none"/>
                <w:vertAlign w:val="baseline"/>
                <w:lang w:val="en-US" w:eastAsia="zh-CN"/>
              </w:rPr>
              <w:t>区域游戏选择情况</w:t>
            </w:r>
          </w:p>
        </w:tc>
      </w:tr>
      <w:tr w14:paraId="27C86961">
        <w:trPr>
          <w:trHeight w:val="919" w:hRule="atLeast"/>
        </w:trPr>
        <w:tc>
          <w:tcPr>
            <w:tcW w:w="1241" w:type="dxa"/>
            <w:vAlign w:val="center"/>
          </w:tcPr>
          <w:p w14:paraId="3DC4C178">
            <w:pPr>
              <w:jc w:val="center"/>
              <w:rPr>
                <w:rFonts w:hint="default"/>
                <w:b/>
                <w:bCs/>
                <w:i w:val="0"/>
                <w:iCs w:val="0"/>
                <w:sz w:val="24"/>
                <w:szCs w:val="21"/>
                <w:u w:val="none"/>
                <w:vertAlign w:val="baseline"/>
                <w:lang w:val="en-US" w:eastAsia="zh-CN"/>
              </w:rPr>
            </w:pPr>
            <w:r>
              <w:rPr>
                <w:rFonts w:hint="eastAsia"/>
                <w:b/>
                <w:bCs/>
                <w:i w:val="0"/>
                <w:iCs w:val="0"/>
                <w:sz w:val="24"/>
                <w:szCs w:val="21"/>
                <w:u w:val="none"/>
                <w:vertAlign w:val="baseline"/>
                <w:lang w:val="en-US" w:eastAsia="zh-CN"/>
              </w:rPr>
              <w:t>美工区</w:t>
            </w:r>
          </w:p>
        </w:tc>
        <w:tc>
          <w:tcPr>
            <w:tcW w:w="4016" w:type="dxa"/>
            <w:vAlign w:val="center"/>
          </w:tcPr>
          <w:p w14:paraId="31BB330F">
            <w:pPr>
              <w:jc w:val="both"/>
              <w:rPr>
                <w:rFonts w:hint="default"/>
                <w:b w:val="0"/>
                <w:bCs w:val="0"/>
                <w:sz w:val="24"/>
                <w:szCs w:val="21"/>
                <w:u w:val="none"/>
                <w:vertAlign w:val="baseline"/>
                <w:lang w:val="en-US" w:eastAsia="zh-CN"/>
              </w:rPr>
            </w:pPr>
            <w:r>
              <w:rPr>
                <w:rFonts w:hint="eastAsia"/>
                <w:b w:val="0"/>
                <w:bCs w:val="0"/>
                <w:sz w:val="24"/>
                <w:szCs w:val="21"/>
                <w:u w:val="none"/>
                <w:vertAlign w:val="baseline"/>
                <w:lang w:val="en-US" w:eastAsia="zh-CN"/>
              </w:rPr>
              <w:t>倪星辰、陈铭谦、王歆瑶、韩瑾柠</w:t>
            </w:r>
          </w:p>
        </w:tc>
        <w:tc>
          <w:tcPr>
            <w:tcW w:w="1338" w:type="dxa"/>
            <w:vAlign w:val="center"/>
          </w:tcPr>
          <w:p w14:paraId="7D2554C4">
            <w:pPr>
              <w:jc w:val="center"/>
              <w:rPr>
                <w:rFonts w:hint="default"/>
                <w:b/>
                <w:bCs/>
                <w:sz w:val="24"/>
                <w:szCs w:val="21"/>
                <w:u w:val="none"/>
                <w:vertAlign w:val="baseline"/>
                <w:lang w:val="en-US" w:eastAsia="zh-CN"/>
              </w:rPr>
            </w:pPr>
            <w:r>
              <w:rPr>
                <w:rFonts w:hint="eastAsia"/>
                <w:b/>
                <w:bCs/>
                <w:sz w:val="24"/>
                <w:szCs w:val="21"/>
                <w:u w:val="none"/>
                <w:vertAlign w:val="baseline"/>
                <w:lang w:val="en-US" w:eastAsia="zh-CN"/>
              </w:rPr>
              <w:t>建构区</w:t>
            </w:r>
          </w:p>
        </w:tc>
        <w:tc>
          <w:tcPr>
            <w:tcW w:w="4087" w:type="dxa"/>
            <w:vAlign w:val="center"/>
          </w:tcPr>
          <w:p w14:paraId="32581526">
            <w:pPr>
              <w:jc w:val="both"/>
              <w:rPr>
                <w:rFonts w:hint="default"/>
                <w:b w:val="0"/>
                <w:bCs w:val="0"/>
                <w:sz w:val="24"/>
                <w:szCs w:val="21"/>
                <w:u w:val="none"/>
                <w:vertAlign w:val="baseline"/>
                <w:lang w:val="en-US" w:eastAsia="zh-CN"/>
              </w:rPr>
            </w:pPr>
            <w:r>
              <w:rPr>
                <w:rFonts w:hint="eastAsia"/>
                <w:b w:val="0"/>
                <w:bCs w:val="0"/>
                <w:sz w:val="24"/>
                <w:szCs w:val="21"/>
                <w:u w:val="none"/>
                <w:vertAlign w:val="baseline"/>
                <w:lang w:val="en-US" w:eastAsia="zh-CN"/>
              </w:rPr>
              <w:t>桌面建构：王力新、阳俊逸</w:t>
            </w:r>
          </w:p>
          <w:p w14:paraId="03FC20DF">
            <w:pPr>
              <w:jc w:val="both"/>
              <w:rPr>
                <w:rFonts w:hint="default"/>
                <w:b w:val="0"/>
                <w:bCs w:val="0"/>
                <w:sz w:val="24"/>
                <w:szCs w:val="21"/>
                <w:u w:val="none"/>
                <w:vertAlign w:val="baseline"/>
                <w:lang w:val="en-US" w:eastAsia="zh-CN"/>
              </w:rPr>
            </w:pPr>
            <w:r>
              <w:rPr>
                <w:rFonts w:hint="eastAsia"/>
                <w:b w:val="0"/>
                <w:bCs w:val="0"/>
                <w:sz w:val="24"/>
                <w:szCs w:val="21"/>
                <w:u w:val="none"/>
                <w:vertAlign w:val="baseline"/>
                <w:lang w:val="en-US" w:eastAsia="zh-CN"/>
              </w:rPr>
              <w:t>单元积木：史彧、杨旭晨、邓智</w:t>
            </w:r>
          </w:p>
          <w:p w14:paraId="680F02D2">
            <w:pPr>
              <w:jc w:val="both"/>
              <w:rPr>
                <w:rFonts w:hint="default"/>
                <w:b w:val="0"/>
                <w:bCs w:val="0"/>
                <w:sz w:val="24"/>
                <w:szCs w:val="21"/>
                <w:u w:val="none"/>
                <w:vertAlign w:val="baseline"/>
                <w:lang w:val="en-US" w:eastAsia="zh-CN"/>
              </w:rPr>
            </w:pPr>
            <w:r>
              <w:rPr>
                <w:rFonts w:hint="eastAsia"/>
                <w:b w:val="0"/>
                <w:bCs w:val="0"/>
                <w:sz w:val="24"/>
                <w:szCs w:val="21"/>
                <w:u w:val="none"/>
                <w:vertAlign w:val="baseline"/>
                <w:lang w:val="en-US" w:eastAsia="zh-CN"/>
              </w:rPr>
              <w:t>万能工匠：张舒冉、杨嘉昱</w:t>
            </w:r>
          </w:p>
        </w:tc>
      </w:tr>
      <w:tr w14:paraId="3051EA22">
        <w:trPr>
          <w:trHeight w:val="919" w:hRule="atLeast"/>
        </w:trPr>
        <w:tc>
          <w:tcPr>
            <w:tcW w:w="1241" w:type="dxa"/>
            <w:vAlign w:val="center"/>
          </w:tcPr>
          <w:p w14:paraId="01AD605D">
            <w:pPr>
              <w:jc w:val="center"/>
              <w:rPr>
                <w:rFonts w:hint="default"/>
                <w:b/>
                <w:bCs/>
                <w:i w:val="0"/>
                <w:iCs w:val="0"/>
                <w:sz w:val="24"/>
                <w:szCs w:val="21"/>
                <w:u w:val="none"/>
                <w:vertAlign w:val="baseline"/>
                <w:lang w:val="en-US" w:eastAsia="zh-CN"/>
              </w:rPr>
            </w:pPr>
            <w:r>
              <w:rPr>
                <w:rFonts w:hint="eastAsia"/>
                <w:b/>
                <w:bCs/>
                <w:i w:val="0"/>
                <w:iCs w:val="0"/>
                <w:sz w:val="24"/>
                <w:szCs w:val="21"/>
                <w:u w:val="none"/>
                <w:vertAlign w:val="baseline"/>
                <w:lang w:val="en-US" w:eastAsia="zh-CN"/>
              </w:rPr>
              <w:t>益智区</w:t>
            </w:r>
          </w:p>
        </w:tc>
        <w:tc>
          <w:tcPr>
            <w:tcW w:w="4016" w:type="dxa"/>
            <w:vAlign w:val="center"/>
          </w:tcPr>
          <w:p w14:paraId="307BBC88">
            <w:pPr>
              <w:jc w:val="both"/>
              <w:rPr>
                <w:rFonts w:hint="eastAsia"/>
                <w:b w:val="0"/>
                <w:bCs w:val="0"/>
                <w:sz w:val="24"/>
                <w:szCs w:val="21"/>
                <w:u w:val="none"/>
                <w:vertAlign w:val="baseline"/>
                <w:lang w:val="en-US" w:eastAsia="zh-CN"/>
              </w:rPr>
            </w:pPr>
            <w:r>
              <w:rPr>
                <w:rFonts w:hint="eastAsia"/>
                <w:b w:val="0"/>
                <w:bCs w:val="0"/>
                <w:sz w:val="24"/>
                <w:szCs w:val="21"/>
                <w:u w:val="none"/>
                <w:vertAlign w:val="baseline"/>
                <w:lang w:val="en-US" w:eastAsia="zh-CN"/>
              </w:rPr>
              <w:t>陈沐妍、方云暖、黄嘉义、倪璟文</w:t>
            </w:r>
          </w:p>
          <w:p w14:paraId="35122495">
            <w:pPr>
              <w:jc w:val="both"/>
              <w:rPr>
                <w:rFonts w:hint="default"/>
                <w:b w:val="0"/>
                <w:bCs w:val="0"/>
                <w:sz w:val="24"/>
                <w:szCs w:val="21"/>
                <w:u w:val="none"/>
                <w:vertAlign w:val="baseline"/>
                <w:lang w:val="en-US" w:eastAsia="zh-CN"/>
              </w:rPr>
            </w:pPr>
            <w:r>
              <w:rPr>
                <w:rFonts w:hint="eastAsia"/>
                <w:b w:val="0"/>
                <w:bCs w:val="0"/>
                <w:sz w:val="24"/>
                <w:szCs w:val="21"/>
                <w:u w:val="none"/>
                <w:vertAlign w:val="baseline"/>
                <w:lang w:val="en-US" w:eastAsia="zh-CN"/>
              </w:rPr>
              <w:t>梁艺馨</w:t>
            </w:r>
          </w:p>
        </w:tc>
        <w:tc>
          <w:tcPr>
            <w:tcW w:w="1338" w:type="dxa"/>
            <w:vAlign w:val="center"/>
          </w:tcPr>
          <w:p w14:paraId="0254AF66">
            <w:pPr>
              <w:jc w:val="center"/>
              <w:rPr>
                <w:rFonts w:hint="default"/>
                <w:b/>
                <w:bCs/>
                <w:sz w:val="24"/>
                <w:szCs w:val="21"/>
                <w:u w:val="none"/>
                <w:vertAlign w:val="baseline"/>
                <w:lang w:val="en-US" w:eastAsia="zh-CN"/>
              </w:rPr>
            </w:pPr>
            <w:r>
              <w:rPr>
                <w:rFonts w:hint="eastAsia"/>
                <w:b/>
                <w:bCs/>
                <w:sz w:val="24"/>
                <w:szCs w:val="21"/>
                <w:u w:val="none"/>
                <w:vertAlign w:val="baseline"/>
                <w:lang w:val="en-US" w:eastAsia="zh-CN"/>
              </w:rPr>
              <w:t>科探区</w:t>
            </w:r>
          </w:p>
        </w:tc>
        <w:tc>
          <w:tcPr>
            <w:tcW w:w="4087" w:type="dxa"/>
            <w:vAlign w:val="center"/>
          </w:tcPr>
          <w:p w14:paraId="62AAE153">
            <w:pPr>
              <w:jc w:val="both"/>
              <w:rPr>
                <w:rFonts w:hint="default"/>
                <w:b w:val="0"/>
                <w:bCs w:val="0"/>
                <w:sz w:val="24"/>
                <w:szCs w:val="21"/>
                <w:u w:val="none"/>
                <w:vertAlign w:val="baseline"/>
                <w:lang w:val="en-US" w:eastAsia="zh-CN"/>
              </w:rPr>
            </w:pPr>
            <w:r>
              <w:rPr>
                <w:rFonts w:hint="eastAsia"/>
                <w:b w:val="0"/>
                <w:bCs w:val="0"/>
                <w:sz w:val="24"/>
                <w:szCs w:val="21"/>
                <w:u w:val="none"/>
                <w:vertAlign w:val="baseline"/>
                <w:lang w:val="en-US" w:eastAsia="zh-CN"/>
              </w:rPr>
              <w:t>顾博皓、邱伊朵、陈子宥、丁怡宸</w:t>
            </w:r>
          </w:p>
        </w:tc>
      </w:tr>
      <w:tr w14:paraId="74ECEBC4">
        <w:trPr>
          <w:trHeight w:val="919" w:hRule="atLeast"/>
        </w:trPr>
        <w:tc>
          <w:tcPr>
            <w:tcW w:w="1241" w:type="dxa"/>
            <w:vAlign w:val="center"/>
          </w:tcPr>
          <w:p w14:paraId="058DE7B0">
            <w:pPr>
              <w:jc w:val="center"/>
              <w:rPr>
                <w:rFonts w:hint="default"/>
                <w:b/>
                <w:bCs/>
                <w:i w:val="0"/>
                <w:iCs w:val="0"/>
                <w:sz w:val="24"/>
                <w:szCs w:val="21"/>
                <w:u w:val="none"/>
                <w:vertAlign w:val="baseline"/>
                <w:lang w:val="en-US" w:eastAsia="zh-CN"/>
              </w:rPr>
            </w:pPr>
            <w:r>
              <w:rPr>
                <w:rFonts w:hint="eastAsia"/>
                <w:b/>
                <w:bCs/>
                <w:i w:val="0"/>
                <w:iCs w:val="0"/>
                <w:sz w:val="24"/>
                <w:szCs w:val="21"/>
                <w:u w:val="none"/>
                <w:vertAlign w:val="baseline"/>
                <w:lang w:val="en-US" w:eastAsia="zh-CN"/>
              </w:rPr>
              <w:t>语言区</w:t>
            </w:r>
          </w:p>
        </w:tc>
        <w:tc>
          <w:tcPr>
            <w:tcW w:w="4016" w:type="dxa"/>
            <w:vAlign w:val="center"/>
          </w:tcPr>
          <w:p w14:paraId="092C1F3D">
            <w:pPr>
              <w:jc w:val="both"/>
              <w:rPr>
                <w:rFonts w:hint="default"/>
                <w:b w:val="0"/>
                <w:bCs w:val="0"/>
                <w:sz w:val="24"/>
                <w:szCs w:val="21"/>
                <w:u w:val="none"/>
                <w:vertAlign w:val="baseline"/>
                <w:lang w:val="en-US" w:eastAsia="zh-CN"/>
              </w:rPr>
            </w:pPr>
            <w:r>
              <w:rPr>
                <w:rFonts w:hint="eastAsia"/>
                <w:b w:val="0"/>
                <w:bCs w:val="0"/>
                <w:sz w:val="24"/>
                <w:szCs w:val="21"/>
                <w:u w:val="none"/>
                <w:vertAlign w:val="baseline"/>
                <w:lang w:val="en-US" w:eastAsia="zh-CN"/>
              </w:rPr>
              <w:t>李沐梓、林浩</w:t>
            </w:r>
          </w:p>
        </w:tc>
        <w:tc>
          <w:tcPr>
            <w:tcW w:w="1338" w:type="dxa"/>
            <w:vAlign w:val="center"/>
          </w:tcPr>
          <w:p w14:paraId="34854CEE">
            <w:pPr>
              <w:jc w:val="both"/>
              <w:rPr>
                <w:rFonts w:hint="default"/>
                <w:b w:val="0"/>
                <w:bCs w:val="0"/>
                <w:sz w:val="24"/>
                <w:szCs w:val="21"/>
                <w:u w:val="none"/>
                <w:vertAlign w:val="baseline"/>
                <w:lang w:val="en-US" w:eastAsia="zh-CN"/>
              </w:rPr>
            </w:pPr>
            <w:r>
              <w:rPr>
                <w:rFonts w:hint="eastAsia"/>
                <w:b/>
                <w:bCs/>
                <w:sz w:val="24"/>
                <w:szCs w:val="21"/>
                <w:u w:val="none"/>
                <w:vertAlign w:val="baseline"/>
                <w:lang w:val="en-US" w:eastAsia="zh-CN"/>
              </w:rPr>
              <w:t>自然材料</w:t>
            </w:r>
          </w:p>
        </w:tc>
        <w:tc>
          <w:tcPr>
            <w:tcW w:w="4087" w:type="dxa"/>
            <w:vAlign w:val="center"/>
          </w:tcPr>
          <w:p w14:paraId="0DF70F84">
            <w:pPr>
              <w:jc w:val="both"/>
              <w:rPr>
                <w:rFonts w:hint="default"/>
                <w:b w:val="0"/>
                <w:bCs w:val="0"/>
                <w:sz w:val="24"/>
                <w:szCs w:val="21"/>
                <w:u w:val="none"/>
                <w:vertAlign w:val="baseline"/>
                <w:lang w:val="en-US" w:eastAsia="zh-CN"/>
              </w:rPr>
            </w:pPr>
            <w:r>
              <w:rPr>
                <w:rFonts w:hint="eastAsia"/>
                <w:b w:val="0"/>
                <w:bCs w:val="0"/>
                <w:sz w:val="24"/>
                <w:szCs w:val="21"/>
                <w:u w:val="none"/>
                <w:vertAlign w:val="baseline"/>
                <w:lang w:val="en-US" w:eastAsia="zh-CN"/>
              </w:rPr>
              <w:t>李沐槿</w:t>
            </w:r>
          </w:p>
        </w:tc>
      </w:tr>
      <w:tr w14:paraId="5B90D095">
        <w:trPr>
          <w:trHeight w:val="919" w:hRule="atLeast"/>
        </w:trPr>
        <w:tc>
          <w:tcPr>
            <w:tcW w:w="1241" w:type="dxa"/>
            <w:vAlign w:val="center"/>
          </w:tcPr>
          <w:p w14:paraId="6DD534CB">
            <w:pPr>
              <w:jc w:val="center"/>
              <w:rPr>
                <w:rFonts w:hint="default"/>
                <w:b/>
                <w:bCs/>
                <w:i w:val="0"/>
                <w:iCs w:val="0"/>
                <w:sz w:val="24"/>
                <w:szCs w:val="21"/>
                <w:u w:val="none"/>
                <w:vertAlign w:val="baseline"/>
                <w:lang w:val="en-US" w:eastAsia="zh-CN"/>
              </w:rPr>
            </w:pPr>
            <w:r>
              <w:rPr>
                <w:rFonts w:hint="eastAsia"/>
                <w:b/>
                <w:bCs/>
                <w:i w:val="0"/>
                <w:iCs w:val="0"/>
                <w:sz w:val="24"/>
                <w:szCs w:val="21"/>
                <w:u w:val="none"/>
                <w:vertAlign w:val="baseline"/>
                <w:lang w:val="en-US" w:eastAsia="zh-CN"/>
              </w:rPr>
              <w:t>请假</w:t>
            </w:r>
          </w:p>
        </w:tc>
        <w:tc>
          <w:tcPr>
            <w:tcW w:w="9441" w:type="dxa"/>
            <w:gridSpan w:val="3"/>
            <w:vAlign w:val="center"/>
          </w:tcPr>
          <w:p w14:paraId="223B5894">
            <w:pPr>
              <w:jc w:val="both"/>
              <w:rPr>
                <w:rFonts w:hint="default"/>
                <w:b w:val="0"/>
                <w:bCs w:val="0"/>
                <w:sz w:val="24"/>
                <w:szCs w:val="21"/>
                <w:u w:val="none"/>
                <w:vertAlign w:val="baseline"/>
                <w:lang w:val="en-US" w:eastAsia="zh-CN"/>
              </w:rPr>
            </w:pPr>
            <w:r>
              <w:rPr>
                <w:rFonts w:hint="eastAsia"/>
                <w:b w:val="0"/>
                <w:bCs w:val="0"/>
                <w:sz w:val="24"/>
                <w:szCs w:val="21"/>
                <w:u w:val="none"/>
                <w:vertAlign w:val="baseline"/>
                <w:lang w:val="en-US" w:eastAsia="zh-CN"/>
              </w:rPr>
              <w:t>张一凡、孙晟棋</w:t>
            </w:r>
          </w:p>
        </w:tc>
      </w:tr>
    </w:tbl>
    <w:p w14:paraId="6A83F58D">
      <w:pPr>
        <w:jc w:val="left"/>
        <w:rPr>
          <w:rFonts w:hint="default"/>
          <w:b w:val="0"/>
          <w:bCs w:val="0"/>
          <w:sz w:val="24"/>
          <w:szCs w:val="21"/>
          <w:u w:val="none"/>
          <w:lang w:val="en-US" w:eastAsia="zh-Hans"/>
        </w:rPr>
      </w:pPr>
    </w:p>
    <w:p w14:paraId="3FC8E280">
      <w:pPr>
        <w:ind w:firstLine="480" w:firstLineChars="200"/>
        <w:jc w:val="left"/>
        <w:rPr>
          <w:rFonts w:hint="default" w:eastAsia="宋体"/>
          <w:b w:val="0"/>
          <w:bCs w:val="0"/>
          <w:sz w:val="24"/>
          <w:szCs w:val="21"/>
          <w:u w:val="none"/>
          <w:lang w:val="en-US" w:eastAsia="zh-CN"/>
        </w:rPr>
      </w:pPr>
      <w:r>
        <w:rPr>
          <w:rFonts w:hint="eastAsia"/>
          <w:b w:val="0"/>
          <w:bCs w:val="0"/>
          <w:sz w:val="24"/>
          <w:szCs w:val="21"/>
          <w:u w:val="none"/>
          <w:lang w:val="en-US" w:eastAsia="zh-CN"/>
        </w:rPr>
        <w:t>我们一起跟随下面的照片，来看看小朋友们的游戏情况吧！</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14:paraId="1E7E0174">
        <w:trPr>
          <w:trHeight w:val="2721" w:hRule="atLeast"/>
          <w:jc w:val="center"/>
        </w:trPr>
        <w:tc>
          <w:tcPr>
            <w:tcW w:w="3576" w:type="dxa"/>
          </w:tcPr>
          <w:p w14:paraId="0CAD4E8F">
            <w:pPr>
              <w:keepNext w:val="0"/>
              <w:keepLines w:val="0"/>
              <w:pageBreakBefore w:val="0"/>
              <w:widowControl w:val="0"/>
              <w:kinsoku/>
              <w:wordWrap/>
              <w:overflowPunct/>
              <w:topLinePunct w:val="0"/>
              <w:autoSpaceDE w:val="0"/>
              <w:autoSpaceDN w:val="0"/>
              <w:bidi w:val="0"/>
              <w:adjustRightInd/>
              <w:snapToGrid/>
              <w:jc w:val="both"/>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18" name="图片 18" descr="85cfd2a1d84216ba82ea2c5d4cf70f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5cfd2a1d84216ba82ea2c5d4cf70f74"/>
                          <pic:cNvPicPr>
                            <a:picLocks noChangeAspect="1"/>
                          </pic:cNvPicPr>
                        </pic:nvPicPr>
                        <pic:blipFill>
                          <a:blip r:embed="rId9"/>
                          <a:stretch>
                            <a:fillRect/>
                          </a:stretch>
                        </pic:blipFill>
                        <pic:spPr>
                          <a:xfrm>
                            <a:off x="0" y="0"/>
                            <a:ext cx="2112645" cy="1584960"/>
                          </a:xfrm>
                          <a:prstGeom prst="rect">
                            <a:avLst/>
                          </a:prstGeom>
                        </pic:spPr>
                      </pic:pic>
                    </a:graphicData>
                  </a:graphic>
                </wp:inline>
              </w:drawing>
            </w:r>
          </w:p>
        </w:tc>
        <w:tc>
          <w:tcPr>
            <w:tcW w:w="3536" w:type="dxa"/>
            <w:vAlign w:val="center"/>
          </w:tcPr>
          <w:p w14:paraId="6C813E12">
            <w:pPr>
              <w:keepNext w:val="0"/>
              <w:keepLines w:val="0"/>
              <w:pageBreakBefore w:val="0"/>
              <w:widowControl w:val="0"/>
              <w:tabs>
                <w:tab w:val="left" w:pos="1076"/>
                <w:tab w:val="left" w:pos="1364"/>
              </w:tabs>
              <w:kinsoku/>
              <w:wordWrap/>
              <w:overflowPunct/>
              <w:topLinePunct w:val="0"/>
              <w:autoSpaceDE w:val="0"/>
              <w:autoSpaceDN w:val="0"/>
              <w:bidi w:val="0"/>
              <w:adjustRightInd/>
              <w:snapToGrid/>
              <w:jc w:val="left"/>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19" name="图片 19" descr="cb75a235422a2d1adb430edab9d0d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b75a235422a2d1adb430edab9d0dd01"/>
                          <pic:cNvPicPr>
                            <a:picLocks noChangeAspect="1"/>
                          </pic:cNvPicPr>
                        </pic:nvPicPr>
                        <pic:blipFill>
                          <a:blip r:embed="rId10"/>
                          <a:stretch>
                            <a:fillRect/>
                          </a:stretch>
                        </pic:blipFill>
                        <pic:spPr>
                          <a:xfrm>
                            <a:off x="0" y="0"/>
                            <a:ext cx="2085975" cy="1564640"/>
                          </a:xfrm>
                          <a:prstGeom prst="rect">
                            <a:avLst/>
                          </a:prstGeom>
                        </pic:spPr>
                      </pic:pic>
                    </a:graphicData>
                  </a:graphic>
                </wp:inline>
              </w:drawing>
            </w:r>
          </w:p>
        </w:tc>
        <w:tc>
          <w:tcPr>
            <w:tcW w:w="3536" w:type="dxa"/>
            <w:vAlign w:val="center"/>
          </w:tcPr>
          <w:p w14:paraId="3754DF8C">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default" w:eastAsia="宋体" w:cs="宋体"/>
                <w:b/>
                <w:bCs/>
                <w:sz w:val="32"/>
                <w:szCs w:val="32"/>
                <w:vertAlign w:val="baseline"/>
                <w:lang w:val="en-US" w:eastAsia="zh-CN"/>
              </w:rPr>
            </w:pPr>
            <w:r>
              <w:rPr>
                <w:rFonts w:hint="default" w:eastAsia="宋体" w:cs="宋体"/>
                <w:b/>
                <w:bCs/>
                <w:sz w:val="32"/>
                <w:szCs w:val="32"/>
                <w:vertAlign w:val="baseline"/>
                <w:lang w:val="en-US" w:eastAsia="zh-CN"/>
              </w:rPr>
              <w:drawing>
                <wp:inline distT="0" distB="0" distL="114300" distR="114300">
                  <wp:extent cx="2085975" cy="1564640"/>
                  <wp:effectExtent l="0" t="0" r="22225" b="10160"/>
                  <wp:docPr id="20" name="图片 20" descr="b1295c5a228a3d382bfaea17a2f6f3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1295c5a228a3d382bfaea17a2f6f3f1"/>
                          <pic:cNvPicPr>
                            <a:picLocks noChangeAspect="1"/>
                          </pic:cNvPicPr>
                        </pic:nvPicPr>
                        <pic:blipFill>
                          <a:blip r:embed="rId11"/>
                          <a:stretch>
                            <a:fillRect/>
                          </a:stretch>
                        </pic:blipFill>
                        <pic:spPr>
                          <a:xfrm>
                            <a:off x="0" y="0"/>
                            <a:ext cx="2085975" cy="1564640"/>
                          </a:xfrm>
                          <a:prstGeom prst="rect">
                            <a:avLst/>
                          </a:prstGeom>
                        </pic:spPr>
                      </pic:pic>
                    </a:graphicData>
                  </a:graphic>
                </wp:inline>
              </w:drawing>
            </w:r>
          </w:p>
        </w:tc>
      </w:tr>
      <w:tr w14:paraId="74F48C8F">
        <w:trPr>
          <w:trHeight w:val="1032" w:hRule="atLeast"/>
          <w:jc w:val="center"/>
        </w:trPr>
        <w:tc>
          <w:tcPr>
            <w:tcW w:w="3576" w:type="dxa"/>
          </w:tcPr>
          <w:p w14:paraId="6B3A284D">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桌面建构：</w:t>
            </w:r>
          </w:p>
          <w:p w14:paraId="649295E4">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冬天到啦！老师在区域中打印了很多冬天的风景图，力新对着图片独立拼了一棵蓝色松树，不仅速度快，而且很牢固。在第二次加工时，他又拆掉了一些蓝色雪花片，拼成了蓝白相间的松树。力新有自己的想法，也能坚持去挑战较难的任务，棒棒哒！</w:t>
            </w:r>
          </w:p>
        </w:tc>
        <w:tc>
          <w:tcPr>
            <w:tcW w:w="3536" w:type="dxa"/>
          </w:tcPr>
          <w:p w14:paraId="4A5EF442">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自然材料：</w:t>
            </w:r>
          </w:p>
          <w:p w14:paraId="21A8C091">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在游戏之前，心心在纸上画好了拼摆设计图。随后心心根据设计图进行拼摆，她能在游戏中按需拿取材料，并且拼好的两个小女孩用的是不一样的材料，她能够利用不同材料进行自己的创意。希望心心能在分享交流中大胆表达，这样会更棒哦！</w:t>
            </w:r>
          </w:p>
        </w:tc>
        <w:tc>
          <w:tcPr>
            <w:tcW w:w="3536" w:type="dxa"/>
          </w:tcPr>
          <w:p w14:paraId="7DF90B2F">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语言区：</w:t>
            </w:r>
          </w:p>
          <w:p w14:paraId="2D43917B">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果果和浩浩两个男孩今天在语言区游戏，浩浩玩了会儿故事盒子，然后在白纸上画上了自己的故事，还能连起来说一说。果果在玩故事盒子，他已经会讲《丑小鸭》故事了，在游戏中他能边讲边演，还能把好听的故事和浩浩一起分享。</w:t>
            </w:r>
          </w:p>
        </w:tc>
      </w:tr>
      <w:tr w14:paraId="0D1C781C">
        <w:trPr>
          <w:trHeight w:val="1032" w:hRule="atLeast"/>
          <w:jc w:val="center"/>
        </w:trPr>
        <w:tc>
          <w:tcPr>
            <w:tcW w:w="3576" w:type="dxa"/>
          </w:tcPr>
          <w:p w14:paraId="40A4CE14">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default" w:cs="宋体"/>
                <w:b w:val="0"/>
                <w:bCs w:val="0"/>
                <w:sz w:val="24"/>
                <w:szCs w:val="24"/>
                <w:vertAlign w:val="baseline"/>
                <w:lang w:val="en-US" w:eastAsia="zh-CN"/>
              </w:rPr>
              <w:drawing>
                <wp:inline distT="0" distB="0" distL="114300" distR="114300">
                  <wp:extent cx="2112645" cy="1584960"/>
                  <wp:effectExtent l="0" t="0" r="20955" b="15240"/>
                  <wp:docPr id="21" name="图片 21" descr="e8930896bf1fbc7e2de89a9995124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8930896bf1fbc7e2de89a9995124c19"/>
                          <pic:cNvPicPr>
                            <a:picLocks noChangeAspect="1"/>
                          </pic:cNvPicPr>
                        </pic:nvPicPr>
                        <pic:blipFill>
                          <a:blip r:embed="rId12"/>
                          <a:stretch>
                            <a:fillRect/>
                          </a:stretch>
                        </pic:blipFill>
                        <pic:spPr>
                          <a:xfrm>
                            <a:off x="0" y="0"/>
                            <a:ext cx="2112645" cy="1584960"/>
                          </a:xfrm>
                          <a:prstGeom prst="rect">
                            <a:avLst/>
                          </a:prstGeom>
                        </pic:spPr>
                      </pic:pic>
                    </a:graphicData>
                  </a:graphic>
                </wp:inline>
              </w:drawing>
            </w:r>
          </w:p>
        </w:tc>
        <w:tc>
          <w:tcPr>
            <w:tcW w:w="3536" w:type="dxa"/>
            <w:vAlign w:val="center"/>
          </w:tcPr>
          <w:p w14:paraId="746DE291">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cs="宋体"/>
                <w:b w:val="0"/>
                <w:bCs w:val="0"/>
                <w:sz w:val="24"/>
                <w:szCs w:val="24"/>
                <w:vertAlign w:val="baseline"/>
                <w:lang w:val="en-US" w:eastAsia="zh-CN"/>
              </w:rPr>
            </w:pPr>
            <w:r>
              <w:rPr>
                <w:rFonts w:hint="default" w:cs="宋体"/>
                <w:b w:val="0"/>
                <w:bCs w:val="0"/>
                <w:sz w:val="24"/>
                <w:szCs w:val="24"/>
                <w:vertAlign w:val="baseline"/>
                <w:lang w:val="en-US" w:eastAsia="zh-CN"/>
              </w:rPr>
              <w:drawing>
                <wp:inline distT="0" distB="0" distL="114300" distR="114300">
                  <wp:extent cx="2085975" cy="1564640"/>
                  <wp:effectExtent l="0" t="0" r="22225" b="10160"/>
                  <wp:docPr id="22" name="图片 22" descr="2a575ac50eab8183cc55e74499fd6a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a575ac50eab8183cc55e74499fd6a5f"/>
                          <pic:cNvPicPr>
                            <a:picLocks noChangeAspect="1"/>
                          </pic:cNvPicPr>
                        </pic:nvPicPr>
                        <pic:blipFill>
                          <a:blip r:embed="rId13"/>
                          <a:stretch>
                            <a:fillRect/>
                          </a:stretch>
                        </pic:blipFill>
                        <pic:spPr>
                          <a:xfrm>
                            <a:off x="0" y="0"/>
                            <a:ext cx="2085975" cy="1564640"/>
                          </a:xfrm>
                          <a:prstGeom prst="rect">
                            <a:avLst/>
                          </a:prstGeom>
                        </pic:spPr>
                      </pic:pic>
                    </a:graphicData>
                  </a:graphic>
                </wp:inline>
              </w:drawing>
            </w:r>
          </w:p>
        </w:tc>
        <w:tc>
          <w:tcPr>
            <w:tcW w:w="3536" w:type="dxa"/>
            <w:vAlign w:val="center"/>
          </w:tcPr>
          <w:p w14:paraId="2ED23DF9">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cs="宋体"/>
                <w:b w:val="0"/>
                <w:bCs w:val="0"/>
                <w:sz w:val="24"/>
                <w:szCs w:val="24"/>
                <w:vertAlign w:val="baseline"/>
                <w:lang w:val="en-US" w:eastAsia="zh-CN"/>
              </w:rPr>
            </w:pPr>
            <w:r>
              <w:rPr>
                <w:rFonts w:hint="default" w:cs="宋体"/>
                <w:b w:val="0"/>
                <w:bCs w:val="0"/>
                <w:sz w:val="24"/>
                <w:szCs w:val="24"/>
                <w:vertAlign w:val="baseline"/>
                <w:lang w:val="en-US" w:eastAsia="zh-CN"/>
              </w:rPr>
              <w:drawing>
                <wp:inline distT="0" distB="0" distL="114300" distR="114300">
                  <wp:extent cx="2085975" cy="1564640"/>
                  <wp:effectExtent l="0" t="0" r="22225" b="10160"/>
                  <wp:docPr id="25" name="图片 25" descr="1fa0a42a6d300054311b8fd8f75c8c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fa0a42a6d300054311b8fd8f75c8c7e"/>
                          <pic:cNvPicPr>
                            <a:picLocks noChangeAspect="1"/>
                          </pic:cNvPicPr>
                        </pic:nvPicPr>
                        <pic:blipFill>
                          <a:blip r:embed="rId14"/>
                          <a:stretch>
                            <a:fillRect/>
                          </a:stretch>
                        </pic:blipFill>
                        <pic:spPr>
                          <a:xfrm>
                            <a:off x="0" y="0"/>
                            <a:ext cx="2085975" cy="1564640"/>
                          </a:xfrm>
                          <a:prstGeom prst="rect">
                            <a:avLst/>
                          </a:prstGeom>
                        </pic:spPr>
                      </pic:pic>
                    </a:graphicData>
                  </a:graphic>
                </wp:inline>
              </w:drawing>
            </w:r>
          </w:p>
        </w:tc>
      </w:tr>
      <w:tr w14:paraId="17E813F5">
        <w:trPr>
          <w:trHeight w:val="365" w:hRule="atLeast"/>
          <w:jc w:val="center"/>
        </w:trPr>
        <w:tc>
          <w:tcPr>
            <w:tcW w:w="3576" w:type="dxa"/>
          </w:tcPr>
          <w:p w14:paraId="1DD56E21">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建构区：</w:t>
            </w:r>
          </w:p>
          <w:p w14:paraId="4CABEB74">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小树、旭晨和小智来到建构区游戏。地面上的这些作品都是他们今天加工完善的哦。小树在自己拼好的高楼前建构一层层楼梯。旭晨和小智两人一起用间隔堆叠的方式拼城墙，不过有些遗憾的是，在收玩具时被碰倒了，希望你们不放弃，下周继续来建构。</w:t>
            </w:r>
          </w:p>
        </w:tc>
        <w:tc>
          <w:tcPr>
            <w:tcW w:w="3536" w:type="dxa"/>
          </w:tcPr>
          <w:p w14:paraId="44B51D91">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科探区：</w:t>
            </w:r>
          </w:p>
          <w:p w14:paraId="5D8ED9A9">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又又是个文静的小女孩，在今天的游戏时间，她选择了放大镜找一找这个游戏。游戏时，她不受他人影响，拿着放大镜自己观察底板图案，寻找正确的物品进行摆放，始终在探索这个游戏。相信又又的小眼睛观察到了很多冬天的小秘密。</w:t>
            </w:r>
          </w:p>
        </w:tc>
        <w:tc>
          <w:tcPr>
            <w:tcW w:w="3536" w:type="dxa"/>
          </w:tcPr>
          <w:p w14:paraId="2B350105">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益智区：</w:t>
            </w:r>
          </w:p>
          <w:p w14:paraId="56084D99">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冰河迷宫是刚投放不久的新游戏，爱动脑的嘟嘟今天就来尝试了。游戏时，她能够探寻不同路线让小动物吃到小鱼，而且一直沉浸在自己的游戏世界。如果嘟嘟能够在游戏时将自己的路线进行记录或者比一比哪条路线最短？就更好啦！</w:t>
            </w:r>
          </w:p>
        </w:tc>
      </w:tr>
    </w:tbl>
    <w:p w14:paraId="7CC871E8">
      <w:pPr>
        <w:jc w:val="center"/>
        <w:rPr>
          <w:rFonts w:hint="default" w:cs="宋体"/>
          <w:sz w:val="24"/>
          <w:szCs w:val="24"/>
          <w:lang w:val="en-US" w:eastAsia="zh-CN"/>
        </w:rPr>
      </w:pPr>
      <w:r>
        <w:rPr>
          <w:rFonts w:hint="default"/>
          <w:b/>
          <w:bCs/>
          <w:sz w:val="32"/>
          <w:szCs w:val="24"/>
          <w:lang w:eastAsia="zh-Hans"/>
        </w:rPr>
        <w:t>-</w:t>
      </w:r>
      <w:r>
        <w:rPr>
          <w:rFonts w:hint="eastAsia"/>
          <w:b/>
          <w:bCs/>
          <w:sz w:val="32"/>
          <w:szCs w:val="24"/>
          <w:lang w:val="en-US" w:eastAsia="zh-CN"/>
        </w:rPr>
        <w:t>户外</w:t>
      </w:r>
      <w:r>
        <w:rPr>
          <w:rFonts w:hint="eastAsia"/>
          <w:b/>
          <w:bCs/>
          <w:sz w:val="32"/>
          <w:szCs w:val="24"/>
          <w:lang w:val="en-US" w:eastAsia="zh-Hans"/>
        </w:rPr>
        <w:t>活动</w:t>
      </w:r>
      <w:r>
        <w:rPr>
          <w:rFonts w:hint="default"/>
          <w:b/>
          <w:bCs/>
          <w:sz w:val="32"/>
          <w:szCs w:val="24"/>
          <w:lang w:eastAsia="zh-Hans"/>
        </w:rPr>
        <w:t>-</w:t>
      </w:r>
    </w:p>
    <w:p w14:paraId="3C2F4AA6">
      <w:pPr>
        <w:ind w:firstLine="480" w:firstLineChars="200"/>
        <w:jc w:val="left"/>
        <w:rPr>
          <w:rFonts w:hint="eastAsia" w:cs="宋体"/>
          <w:sz w:val="24"/>
          <w:szCs w:val="24"/>
          <w:lang w:val="en-US" w:eastAsia="zh-CN"/>
        </w:rPr>
      </w:pPr>
      <w:r>
        <w:rPr>
          <w:rFonts w:hint="eastAsia" w:cs="宋体"/>
          <w:sz w:val="24"/>
          <w:szCs w:val="24"/>
          <w:lang w:val="en-US" w:eastAsia="zh-CN"/>
        </w:rPr>
        <w:t>幼儿园的户外活动不仅让孩子们亲近自然，享受阳光和新鲜空气，有助于身体健康成长，还提供了丰富的探索机会，激发孩子的好奇心与求知欲。通过与小伙伴共同游戏，孩子们学会友好相处、学会结交朋友、学会解决冲突、学会照顾自己......</w:t>
      </w:r>
    </w:p>
    <w:p w14:paraId="3F46AFCC">
      <w:pPr>
        <w:ind w:firstLine="480" w:firstLineChars="200"/>
        <w:jc w:val="left"/>
        <w:rPr>
          <w:rFonts w:hint="eastAsia" w:cs="宋体"/>
          <w:sz w:val="24"/>
          <w:szCs w:val="24"/>
          <w:lang w:val="en-US" w:eastAsia="zh-CN"/>
        </w:rPr>
      </w:pPr>
      <w:r>
        <w:rPr>
          <w:rFonts w:hint="eastAsia" w:cs="宋体"/>
          <w:sz w:val="24"/>
          <w:szCs w:val="24"/>
          <w:lang w:val="en-US" w:eastAsia="zh-CN"/>
        </w:rPr>
        <w:t>冬天到了，我们要运动起来让身体热起来，今天空气质量还不错，太阳可好啦！我们在综合区进行户外活动。今天我们使用到的器械为：羊角球、摇摇马。</w:t>
      </w:r>
    </w:p>
    <w:p w14:paraId="2271730E">
      <w:pPr>
        <w:ind w:firstLine="480" w:firstLineChars="200"/>
        <w:jc w:val="left"/>
        <w:rPr>
          <w:rFonts w:hint="default" w:cs="宋体"/>
          <w:sz w:val="24"/>
          <w:szCs w:val="24"/>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319405</wp:posOffset>
                </wp:positionH>
                <wp:positionV relativeFrom="paragraph">
                  <wp:posOffset>47625</wp:posOffset>
                </wp:positionV>
                <wp:extent cx="5842000" cy="989330"/>
                <wp:effectExtent l="6350" t="6350" r="19050" b="147320"/>
                <wp:wrapNone/>
                <wp:docPr id="24" name="圆角矩形标注 24"/>
                <wp:cNvGraphicFramePr/>
                <a:graphic xmlns:a="http://schemas.openxmlformats.org/drawingml/2006/main">
                  <a:graphicData uri="http://schemas.microsoft.com/office/word/2010/wordprocessingShape">
                    <wps:wsp>
                      <wps:cNvSpPr/>
                      <wps:spPr>
                        <a:xfrm>
                          <a:off x="805815" y="9008110"/>
                          <a:ext cx="5842000" cy="989330"/>
                        </a:xfrm>
                        <a:prstGeom prst="wedgeRoundRectCallout">
                          <a:avLst/>
                        </a:prstGeom>
                        <a:solidFill>
                          <a:schemeClr val="accent5">
                            <a:lumMod val="20000"/>
                            <a:lumOff val="80000"/>
                          </a:schemeClr>
                        </a:solidFill>
                      </wps:spPr>
                      <wps:style>
                        <a:lnRef idx="2">
                          <a:schemeClr val="accent1">
                            <a:lumMod val="75000"/>
                          </a:schemeClr>
                        </a:lnRef>
                        <a:fillRef idx="1">
                          <a:schemeClr val="accent1"/>
                        </a:fillRef>
                        <a:effectRef idx="0">
                          <a:srgbClr val="FFFFFF"/>
                        </a:effectRef>
                        <a:fontRef idx="minor">
                          <a:schemeClr val="lt1"/>
                        </a:fontRef>
                      </wps:style>
                      <wps:txbx>
                        <w:txbxContent>
                          <w:p w14:paraId="60838677">
                            <w:pPr>
                              <w:ind w:firstLine="480" w:firstLineChars="200"/>
                              <w:jc w:val="left"/>
                              <w:rPr>
                                <w:rFonts w:hint="default" w:eastAsia="宋体"/>
                                <w:color w:val="000000" w:themeColor="text1"/>
                                <w:lang w:val="en-US" w:eastAsia="zh-CN"/>
                                <w14:textFill>
                                  <w14:solidFill>
                                    <w14:schemeClr w14:val="tx1"/>
                                  </w14:solidFill>
                                </w14:textFill>
                              </w:rPr>
                            </w:pPr>
                            <w:r>
                              <w:rPr>
                                <w:rFonts w:hint="eastAsia" w:cs="宋体"/>
                                <w:b/>
                                <w:bCs/>
                                <w:i/>
                                <w:iCs/>
                                <w:color w:val="000000" w:themeColor="text1"/>
                                <w:sz w:val="24"/>
                                <w:szCs w:val="24"/>
                                <w:lang w:val="en-US" w:eastAsia="zh-CN"/>
                                <w14:textFill>
                                  <w14:solidFill>
                                    <w14:schemeClr w14:val="tx1"/>
                                  </w14:solidFill>
                                </w14:textFill>
                              </w:rPr>
                              <w:t>器械知多少：</w:t>
                            </w:r>
                            <w:r>
                              <w:rPr>
                                <w:rFonts w:hint="default" w:cs="宋体"/>
                                <w:color w:val="000000" w:themeColor="text1"/>
                                <w:sz w:val="24"/>
                                <w:szCs w:val="24"/>
                                <w:lang w:val="en-US" w:eastAsia="zh-CN"/>
                                <w14:textFill>
                                  <w14:solidFill>
                                    <w14:schemeClr w14:val="tx1"/>
                                  </w14:solidFill>
                                </w14:textFill>
                              </w:rPr>
                              <w:t>羊角球的主要功能是</w:t>
                            </w:r>
                            <w:r>
                              <w:rPr>
                                <w:rFonts w:hint="eastAsia" w:cs="宋体"/>
                                <w:color w:val="000000" w:themeColor="text1"/>
                                <w:sz w:val="24"/>
                                <w:szCs w:val="24"/>
                                <w:lang w:val="en-US" w:eastAsia="zh-CN"/>
                                <w14:textFill>
                                  <w14:solidFill>
                                    <w14:schemeClr w14:val="tx1"/>
                                  </w14:solidFill>
                                </w14:textFill>
                              </w:rPr>
                              <w:t>锻炼</w:t>
                            </w:r>
                            <w:r>
                              <w:rPr>
                                <w:rFonts w:hint="default" w:cs="宋体"/>
                                <w:color w:val="000000" w:themeColor="text1"/>
                                <w:sz w:val="24"/>
                                <w:szCs w:val="24"/>
                                <w:lang w:val="en-US" w:eastAsia="zh-CN"/>
                                <w14:textFill>
                                  <w14:solidFill>
                                    <w14:schemeClr w14:val="tx1"/>
                                  </w14:solidFill>
                                </w14:textFill>
                              </w:rPr>
                              <w:t>孩子的</w:t>
                            </w:r>
                            <w:r>
                              <w:rPr>
                                <w:rFonts w:hint="default" w:cs="宋体"/>
                                <w:b/>
                                <w:bCs/>
                                <w:color w:val="000000" w:themeColor="text1"/>
                                <w:sz w:val="24"/>
                                <w:szCs w:val="24"/>
                                <w:lang w:val="en-US" w:eastAsia="zh-CN"/>
                                <w14:textFill>
                                  <w14:solidFill>
                                    <w14:schemeClr w14:val="tx1"/>
                                  </w14:solidFill>
                                </w14:textFill>
                              </w:rPr>
                              <w:t>平衡能力</w:t>
                            </w:r>
                            <w:r>
                              <w:rPr>
                                <w:rFonts w:hint="default" w:cs="宋体"/>
                                <w:color w:val="000000" w:themeColor="text1"/>
                                <w:sz w:val="24"/>
                                <w:szCs w:val="24"/>
                                <w:lang w:val="en-US" w:eastAsia="zh-CN"/>
                                <w14:textFill>
                                  <w14:solidFill>
                                    <w14:schemeClr w14:val="tx1"/>
                                  </w14:solidFill>
                                </w14:textFill>
                              </w:rPr>
                              <w:t>。为了能够稳定地坐在羊角球上并且进行移动，孩子们必须使用腿部、核心以及手臂的力量，这有助于增强他们的</w:t>
                            </w:r>
                            <w:r>
                              <w:rPr>
                                <w:rFonts w:hint="default" w:cs="宋体"/>
                                <w:b/>
                                <w:bCs/>
                                <w:color w:val="000000" w:themeColor="text1"/>
                                <w:sz w:val="24"/>
                                <w:szCs w:val="24"/>
                                <w:lang w:val="en-US" w:eastAsia="zh-CN"/>
                                <w14:textFill>
                                  <w14:solidFill>
                                    <w14:schemeClr w14:val="tx1"/>
                                  </w14:solidFill>
                                </w14:textFill>
                              </w:rPr>
                              <w:t>肌肉力量和耐力</w:t>
                            </w:r>
                            <w:r>
                              <w:rPr>
                                <w:rFonts w:hint="default" w:cs="宋体"/>
                                <w:color w:val="000000" w:themeColor="text1"/>
                                <w:sz w:val="24"/>
                                <w:szCs w:val="24"/>
                                <w:lang w:val="en-US" w:eastAsia="zh-CN"/>
                                <w14:textFill>
                                  <w14:solidFill>
                                    <w14:schemeClr w14:val="tx1"/>
                                  </w14:solidFill>
                                </w14:textFill>
                              </w:rPr>
                              <w:t>。玩羊角球要求手眼协调以及上下肢之间的配合，这对于提高</w:t>
                            </w:r>
                            <w:r>
                              <w:rPr>
                                <w:rFonts w:hint="eastAsia" w:cs="宋体"/>
                                <w:color w:val="000000" w:themeColor="text1"/>
                                <w:sz w:val="24"/>
                                <w:szCs w:val="24"/>
                                <w:lang w:val="en-US" w:eastAsia="zh-CN"/>
                                <w14:textFill>
                                  <w14:solidFill>
                                    <w14:schemeClr w14:val="tx1"/>
                                  </w14:solidFill>
                                </w14:textFill>
                              </w:rPr>
                              <w:t>幼儿</w:t>
                            </w:r>
                            <w:r>
                              <w:rPr>
                                <w:rFonts w:hint="default" w:cs="宋体"/>
                                <w:color w:val="000000" w:themeColor="text1"/>
                                <w:sz w:val="24"/>
                                <w:szCs w:val="24"/>
                                <w:lang w:val="en-US" w:eastAsia="zh-CN"/>
                                <w14:textFill>
                                  <w14:solidFill>
                                    <w14:schemeClr w14:val="tx1"/>
                                  </w14:solidFill>
                                </w14:textFill>
                              </w:rPr>
                              <w:t>的整体运动</w:t>
                            </w:r>
                            <w:r>
                              <w:rPr>
                                <w:rFonts w:hint="default" w:cs="宋体"/>
                                <w:b/>
                                <w:bCs/>
                                <w:color w:val="000000" w:themeColor="text1"/>
                                <w:sz w:val="24"/>
                                <w:szCs w:val="24"/>
                                <w:lang w:val="en-US" w:eastAsia="zh-CN"/>
                                <w14:textFill>
                                  <w14:solidFill>
                                    <w14:schemeClr w14:val="tx1"/>
                                  </w14:solidFill>
                                </w14:textFill>
                              </w:rPr>
                              <w:t>协调性</w:t>
                            </w:r>
                            <w:r>
                              <w:rPr>
                                <w:rFonts w:hint="default" w:cs="宋体"/>
                                <w:color w:val="000000" w:themeColor="text1"/>
                                <w:sz w:val="24"/>
                                <w:szCs w:val="24"/>
                                <w:lang w:val="en-US" w:eastAsia="zh-CN"/>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15pt;margin-top:3.75pt;height:77.9pt;width:460pt;z-index:251659264;v-text-anchor:middle;mso-width-relative:page;mso-height-relative:page;" fillcolor="#DAE3F3 [664]" filled="t" stroked="t" coordsize="21600,21600" o:gfxdata="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DsKB5X1AAAAAkB&#10;AAAPAAAAAAAAAAEAIAAAACIAAABkcnMvZG93bnJldi54bWxQSwECFAAUAAAACACHTuJAMwbqHcoC&#10;AACFBQAADgAAAAAAAAABACAAAAAjAQAAZHJzL2Uyb0RvYy54bWxQSwUGAAAAAAYABgBZAQAAXwYA&#10;AAAA&#10;" adj="6300,24300,14400">
                <v:fill on="t" focussize="0,0"/>
                <v:stroke weight="1pt" color="#2E75B6 [2404]" miterlimit="8" joinstyle="miter"/>
                <v:imagedata o:title=""/>
                <o:lock v:ext="edit" aspectratio="f"/>
                <v:textbox>
                  <w:txbxContent>
                    <w:p w14:paraId="60838677">
                      <w:pPr>
                        <w:ind w:firstLine="480" w:firstLineChars="200"/>
                        <w:jc w:val="left"/>
                        <w:rPr>
                          <w:rFonts w:hint="default" w:eastAsia="宋体"/>
                          <w:color w:val="000000" w:themeColor="text1"/>
                          <w:lang w:val="en-US" w:eastAsia="zh-CN"/>
                          <w14:textFill>
                            <w14:solidFill>
                              <w14:schemeClr w14:val="tx1"/>
                            </w14:solidFill>
                          </w14:textFill>
                        </w:rPr>
                      </w:pPr>
                      <w:r>
                        <w:rPr>
                          <w:rFonts w:hint="eastAsia" w:cs="宋体"/>
                          <w:b/>
                          <w:bCs/>
                          <w:i/>
                          <w:iCs/>
                          <w:color w:val="000000" w:themeColor="text1"/>
                          <w:sz w:val="24"/>
                          <w:szCs w:val="24"/>
                          <w:lang w:val="en-US" w:eastAsia="zh-CN"/>
                          <w14:textFill>
                            <w14:solidFill>
                              <w14:schemeClr w14:val="tx1"/>
                            </w14:solidFill>
                          </w14:textFill>
                        </w:rPr>
                        <w:t>器械知多少：</w:t>
                      </w:r>
                      <w:r>
                        <w:rPr>
                          <w:rFonts w:hint="default" w:cs="宋体"/>
                          <w:color w:val="000000" w:themeColor="text1"/>
                          <w:sz w:val="24"/>
                          <w:szCs w:val="24"/>
                          <w:lang w:val="en-US" w:eastAsia="zh-CN"/>
                          <w14:textFill>
                            <w14:solidFill>
                              <w14:schemeClr w14:val="tx1"/>
                            </w14:solidFill>
                          </w14:textFill>
                        </w:rPr>
                        <w:t>羊角球的主要功能是</w:t>
                      </w:r>
                      <w:r>
                        <w:rPr>
                          <w:rFonts w:hint="eastAsia" w:cs="宋体"/>
                          <w:color w:val="000000" w:themeColor="text1"/>
                          <w:sz w:val="24"/>
                          <w:szCs w:val="24"/>
                          <w:lang w:val="en-US" w:eastAsia="zh-CN"/>
                          <w14:textFill>
                            <w14:solidFill>
                              <w14:schemeClr w14:val="tx1"/>
                            </w14:solidFill>
                          </w14:textFill>
                        </w:rPr>
                        <w:t>锻炼</w:t>
                      </w:r>
                      <w:r>
                        <w:rPr>
                          <w:rFonts w:hint="default" w:cs="宋体"/>
                          <w:color w:val="000000" w:themeColor="text1"/>
                          <w:sz w:val="24"/>
                          <w:szCs w:val="24"/>
                          <w:lang w:val="en-US" w:eastAsia="zh-CN"/>
                          <w14:textFill>
                            <w14:solidFill>
                              <w14:schemeClr w14:val="tx1"/>
                            </w14:solidFill>
                          </w14:textFill>
                        </w:rPr>
                        <w:t>孩子的</w:t>
                      </w:r>
                      <w:r>
                        <w:rPr>
                          <w:rFonts w:hint="default" w:cs="宋体"/>
                          <w:b/>
                          <w:bCs/>
                          <w:color w:val="000000" w:themeColor="text1"/>
                          <w:sz w:val="24"/>
                          <w:szCs w:val="24"/>
                          <w:lang w:val="en-US" w:eastAsia="zh-CN"/>
                          <w14:textFill>
                            <w14:solidFill>
                              <w14:schemeClr w14:val="tx1"/>
                            </w14:solidFill>
                          </w14:textFill>
                        </w:rPr>
                        <w:t>平衡能力</w:t>
                      </w:r>
                      <w:r>
                        <w:rPr>
                          <w:rFonts w:hint="default" w:cs="宋体"/>
                          <w:color w:val="000000" w:themeColor="text1"/>
                          <w:sz w:val="24"/>
                          <w:szCs w:val="24"/>
                          <w:lang w:val="en-US" w:eastAsia="zh-CN"/>
                          <w14:textFill>
                            <w14:solidFill>
                              <w14:schemeClr w14:val="tx1"/>
                            </w14:solidFill>
                          </w14:textFill>
                        </w:rPr>
                        <w:t>。为了能够稳定地坐在羊角球上并且进行移动，孩子们必须使用腿部、核心以及手臂的力量，这有助于增强他们的</w:t>
                      </w:r>
                      <w:r>
                        <w:rPr>
                          <w:rFonts w:hint="default" w:cs="宋体"/>
                          <w:b/>
                          <w:bCs/>
                          <w:color w:val="000000" w:themeColor="text1"/>
                          <w:sz w:val="24"/>
                          <w:szCs w:val="24"/>
                          <w:lang w:val="en-US" w:eastAsia="zh-CN"/>
                          <w14:textFill>
                            <w14:solidFill>
                              <w14:schemeClr w14:val="tx1"/>
                            </w14:solidFill>
                          </w14:textFill>
                        </w:rPr>
                        <w:t>肌肉力量和耐力</w:t>
                      </w:r>
                      <w:r>
                        <w:rPr>
                          <w:rFonts w:hint="default" w:cs="宋体"/>
                          <w:color w:val="000000" w:themeColor="text1"/>
                          <w:sz w:val="24"/>
                          <w:szCs w:val="24"/>
                          <w:lang w:val="en-US" w:eastAsia="zh-CN"/>
                          <w14:textFill>
                            <w14:solidFill>
                              <w14:schemeClr w14:val="tx1"/>
                            </w14:solidFill>
                          </w14:textFill>
                        </w:rPr>
                        <w:t>。玩羊角球要求手眼协调以及上下肢之间的配合，这对于提高</w:t>
                      </w:r>
                      <w:r>
                        <w:rPr>
                          <w:rFonts w:hint="eastAsia" w:cs="宋体"/>
                          <w:color w:val="000000" w:themeColor="text1"/>
                          <w:sz w:val="24"/>
                          <w:szCs w:val="24"/>
                          <w:lang w:val="en-US" w:eastAsia="zh-CN"/>
                          <w14:textFill>
                            <w14:solidFill>
                              <w14:schemeClr w14:val="tx1"/>
                            </w14:solidFill>
                          </w14:textFill>
                        </w:rPr>
                        <w:t>幼儿</w:t>
                      </w:r>
                      <w:r>
                        <w:rPr>
                          <w:rFonts w:hint="default" w:cs="宋体"/>
                          <w:color w:val="000000" w:themeColor="text1"/>
                          <w:sz w:val="24"/>
                          <w:szCs w:val="24"/>
                          <w:lang w:val="en-US" w:eastAsia="zh-CN"/>
                          <w14:textFill>
                            <w14:solidFill>
                              <w14:schemeClr w14:val="tx1"/>
                            </w14:solidFill>
                          </w14:textFill>
                        </w:rPr>
                        <w:t>的整体运动</w:t>
                      </w:r>
                      <w:r>
                        <w:rPr>
                          <w:rFonts w:hint="default" w:cs="宋体"/>
                          <w:b/>
                          <w:bCs/>
                          <w:color w:val="000000" w:themeColor="text1"/>
                          <w:sz w:val="24"/>
                          <w:szCs w:val="24"/>
                          <w:lang w:val="en-US" w:eastAsia="zh-CN"/>
                          <w14:textFill>
                            <w14:solidFill>
                              <w14:schemeClr w14:val="tx1"/>
                            </w14:solidFill>
                          </w14:textFill>
                        </w:rPr>
                        <w:t>协调性</w:t>
                      </w:r>
                      <w:r>
                        <w:rPr>
                          <w:rFonts w:hint="default" w:cs="宋体"/>
                          <w:color w:val="000000" w:themeColor="text1"/>
                          <w:sz w:val="24"/>
                          <w:szCs w:val="24"/>
                          <w:lang w:val="en-US" w:eastAsia="zh-CN"/>
                          <w14:textFill>
                            <w14:solidFill>
                              <w14:schemeClr w14:val="tx1"/>
                            </w14:solidFill>
                          </w14:textFill>
                        </w:rPr>
                        <w:t>。</w:t>
                      </w:r>
                    </w:p>
                  </w:txbxContent>
                </v:textbox>
              </v:shape>
            </w:pict>
          </mc:Fallback>
        </mc:AlternateContent>
      </w:r>
    </w:p>
    <w:p w14:paraId="241116E1">
      <w:pPr>
        <w:ind w:firstLine="480" w:firstLineChars="200"/>
        <w:jc w:val="left"/>
        <w:rPr>
          <w:rFonts w:hint="default" w:cs="宋体"/>
          <w:sz w:val="24"/>
          <w:szCs w:val="24"/>
          <w:lang w:val="en-US" w:eastAsia="zh-CN"/>
        </w:rPr>
      </w:pPr>
    </w:p>
    <w:p w14:paraId="35DEC8F8">
      <w:pPr>
        <w:ind w:firstLine="480" w:firstLineChars="200"/>
        <w:jc w:val="left"/>
        <w:rPr>
          <w:rFonts w:hint="default" w:cs="宋体"/>
          <w:sz w:val="24"/>
          <w:szCs w:val="24"/>
          <w:lang w:val="en-US" w:eastAsia="zh-CN"/>
        </w:rPr>
      </w:pPr>
    </w:p>
    <w:p w14:paraId="0A6113C5">
      <w:pPr>
        <w:ind w:firstLine="480" w:firstLineChars="200"/>
        <w:jc w:val="left"/>
        <w:rPr>
          <w:rFonts w:hint="default" w:cs="宋体"/>
          <w:sz w:val="24"/>
          <w:szCs w:val="24"/>
          <w:lang w:val="en-US" w:eastAsia="zh-CN"/>
        </w:rPr>
      </w:pPr>
    </w:p>
    <w:p w14:paraId="4F52B512">
      <w:pPr>
        <w:ind w:firstLine="480" w:firstLineChars="200"/>
        <w:jc w:val="left"/>
        <w:rPr>
          <w:rFonts w:hint="default" w:cs="宋体"/>
          <w:sz w:val="24"/>
          <w:szCs w:val="24"/>
          <w:lang w:val="en-US" w:eastAsia="zh-CN"/>
        </w:rPr>
      </w:pPr>
    </w:p>
    <w:p w14:paraId="00C2A7A1">
      <w:pPr>
        <w:ind w:firstLine="480" w:firstLineChars="200"/>
        <w:jc w:val="left"/>
        <w:rPr>
          <w:rFonts w:hint="default" w:cs="宋体"/>
          <w:sz w:val="24"/>
          <w:szCs w:val="24"/>
          <w:lang w:val="en-US" w:eastAsia="zh-CN"/>
        </w:rPr>
      </w:pPr>
    </w:p>
    <w:p w14:paraId="14B3E0D9">
      <w:pPr>
        <w:ind w:firstLine="480" w:firstLineChars="200"/>
        <w:jc w:val="left"/>
        <w:rPr>
          <w:rFonts w:hint="eastAsia" w:cs="宋体"/>
          <w:sz w:val="24"/>
          <w:szCs w:val="24"/>
          <w:lang w:val="en-US" w:eastAsia="zh-CN"/>
        </w:rPr>
      </w:pPr>
      <w:r>
        <w:rPr>
          <w:rFonts w:hint="eastAsia" w:cs="宋体"/>
          <w:sz w:val="24"/>
          <w:szCs w:val="24"/>
          <w:lang w:val="en-US" w:eastAsia="zh-CN"/>
        </w:rPr>
        <w:t>游戏时，孩子们能保护自己，也会保护他人，不做危险动作，有很强的安全意识。同时，小朋友们累了能及时喝水休息，能照顾好自己哦！</w:t>
      </w:r>
    </w:p>
    <w:tbl>
      <w:tblPr>
        <w:tblStyle w:val="5"/>
        <w:tblW w:w="10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4"/>
        <w:gridCol w:w="3534"/>
        <w:gridCol w:w="3534"/>
      </w:tblGrid>
      <w:tr w14:paraId="447838E0">
        <w:trPr>
          <w:jc w:val="center"/>
        </w:trPr>
        <w:tc>
          <w:tcPr>
            <w:tcW w:w="3614" w:type="dxa"/>
          </w:tcPr>
          <w:p w14:paraId="62695233">
            <w:pPr>
              <w:jc w:val="both"/>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139950" cy="1605280"/>
                  <wp:effectExtent l="0" t="0" r="19050" b="20320"/>
                  <wp:docPr id="26" name="图片 26" descr="e2d1acdb3d2d49db268c407648ec0a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2d1acdb3d2d49db268c407648ec0a0f"/>
                          <pic:cNvPicPr>
                            <a:picLocks noChangeAspect="1"/>
                          </pic:cNvPicPr>
                        </pic:nvPicPr>
                        <pic:blipFill>
                          <a:blip r:embed="rId15"/>
                          <a:stretch>
                            <a:fillRect/>
                          </a:stretch>
                        </pic:blipFill>
                        <pic:spPr>
                          <a:xfrm>
                            <a:off x="0" y="0"/>
                            <a:ext cx="2139950" cy="1605280"/>
                          </a:xfrm>
                          <a:prstGeom prst="rect">
                            <a:avLst/>
                          </a:prstGeom>
                        </pic:spPr>
                      </pic:pic>
                    </a:graphicData>
                  </a:graphic>
                </wp:inline>
              </w:drawing>
            </w:r>
          </w:p>
        </w:tc>
        <w:tc>
          <w:tcPr>
            <w:tcW w:w="3534" w:type="dxa"/>
            <w:vAlign w:val="center"/>
          </w:tcPr>
          <w:p w14:paraId="4B3F66F9">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28" name="图片 28" descr="6ef6a9010ef81cca5b50d1481d0d9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ef6a9010ef81cca5b50d1481d0d95fd"/>
                          <pic:cNvPicPr>
                            <a:picLocks noChangeAspect="1"/>
                          </pic:cNvPicPr>
                        </pic:nvPicPr>
                        <pic:blipFill>
                          <a:blip r:embed="rId16"/>
                          <a:stretch>
                            <a:fillRect/>
                          </a:stretch>
                        </pic:blipFill>
                        <pic:spPr>
                          <a:xfrm>
                            <a:off x="0" y="0"/>
                            <a:ext cx="2085975" cy="1564640"/>
                          </a:xfrm>
                          <a:prstGeom prst="rect">
                            <a:avLst/>
                          </a:prstGeom>
                        </pic:spPr>
                      </pic:pic>
                    </a:graphicData>
                  </a:graphic>
                </wp:inline>
              </w:drawing>
            </w:r>
          </w:p>
        </w:tc>
        <w:tc>
          <w:tcPr>
            <w:tcW w:w="3534" w:type="dxa"/>
            <w:vAlign w:val="center"/>
          </w:tcPr>
          <w:p w14:paraId="7F8F6E98">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27" name="图片 27" descr="7580cec9b20c4ff4f18c664ac9b6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580cec9b20c4ff4f18c664ac9b67272"/>
                          <pic:cNvPicPr>
                            <a:picLocks noChangeAspect="1"/>
                          </pic:cNvPicPr>
                        </pic:nvPicPr>
                        <pic:blipFill>
                          <a:blip r:embed="rId17"/>
                          <a:stretch>
                            <a:fillRect/>
                          </a:stretch>
                        </pic:blipFill>
                        <pic:spPr>
                          <a:xfrm>
                            <a:off x="0" y="0"/>
                            <a:ext cx="2085975" cy="1564640"/>
                          </a:xfrm>
                          <a:prstGeom prst="rect">
                            <a:avLst/>
                          </a:prstGeom>
                        </pic:spPr>
                      </pic:pic>
                    </a:graphicData>
                  </a:graphic>
                </wp:inline>
              </w:drawing>
            </w:r>
          </w:p>
        </w:tc>
      </w:tr>
      <w:tr w14:paraId="77609E06">
        <w:trPr>
          <w:trHeight w:val="393" w:hRule="atLeast"/>
          <w:jc w:val="center"/>
        </w:trPr>
        <w:tc>
          <w:tcPr>
            <w:tcW w:w="3614" w:type="dxa"/>
            <w:vAlign w:val="top"/>
          </w:tcPr>
          <w:p w14:paraId="5E08DD63">
            <w:pPr>
              <w:jc w:val="both"/>
              <w:rPr>
                <w:rFonts w:hint="default"/>
                <w:sz w:val="24"/>
                <w:szCs w:val="24"/>
                <w:vertAlign w:val="baseline"/>
                <w:lang w:val="en-US" w:eastAsia="zh-CN"/>
              </w:rPr>
            </w:pPr>
            <w:r>
              <w:rPr>
                <w:rFonts w:hint="eastAsia"/>
                <w:sz w:val="24"/>
                <w:szCs w:val="24"/>
                <w:vertAlign w:val="baseline"/>
                <w:lang w:val="en-US" w:eastAsia="zh-CN"/>
              </w:rPr>
              <w:t>呜呼~我们三个人都坐上摇摇马啦，比比谁重！</w:t>
            </w:r>
          </w:p>
        </w:tc>
        <w:tc>
          <w:tcPr>
            <w:tcW w:w="3534" w:type="dxa"/>
            <w:vAlign w:val="top"/>
          </w:tcPr>
          <w:p w14:paraId="5046D01D">
            <w:pPr>
              <w:jc w:val="both"/>
              <w:rPr>
                <w:rFonts w:hint="default"/>
                <w:sz w:val="24"/>
                <w:szCs w:val="24"/>
                <w:vertAlign w:val="baseline"/>
                <w:lang w:val="en-US" w:eastAsia="zh-CN"/>
              </w:rPr>
            </w:pPr>
            <w:r>
              <w:rPr>
                <w:rFonts w:hint="eastAsia"/>
                <w:sz w:val="24"/>
                <w:szCs w:val="24"/>
                <w:vertAlign w:val="baseline"/>
                <w:lang w:val="en-US" w:eastAsia="zh-CN"/>
              </w:rPr>
              <w:t>“我等会儿要做火车头，带着我的好朋友一起走！”</w:t>
            </w:r>
          </w:p>
        </w:tc>
        <w:tc>
          <w:tcPr>
            <w:tcW w:w="3534" w:type="dxa"/>
            <w:vAlign w:val="top"/>
          </w:tcPr>
          <w:p w14:paraId="2CDD5C38">
            <w:pPr>
              <w:jc w:val="both"/>
              <w:rPr>
                <w:rFonts w:hint="default"/>
                <w:sz w:val="24"/>
                <w:szCs w:val="24"/>
                <w:vertAlign w:val="baseline"/>
                <w:lang w:val="en-US" w:eastAsia="zh-CN"/>
              </w:rPr>
            </w:pPr>
            <w:r>
              <w:rPr>
                <w:rFonts w:hint="eastAsia"/>
                <w:sz w:val="24"/>
                <w:szCs w:val="24"/>
                <w:vertAlign w:val="baseline"/>
                <w:lang w:val="en-US" w:eastAsia="zh-CN"/>
              </w:rPr>
              <w:t>休息时间到！我们咕嘟咕嘟喝水补充能量，晒晒太阳，聊聊天。</w:t>
            </w:r>
          </w:p>
        </w:tc>
      </w:tr>
    </w:tbl>
    <w:p w14:paraId="1AC7BC0D">
      <w:pPr>
        <w:jc w:val="center"/>
        <w:rPr>
          <w:rFonts w:hint="default" w:cs="宋体"/>
          <w:b/>
          <w:bCs/>
          <w:sz w:val="24"/>
          <w:szCs w:val="24"/>
          <w:lang w:val="en-US" w:eastAsia="zh-CN"/>
        </w:rPr>
      </w:pPr>
      <w:r>
        <w:rPr>
          <w:rFonts w:hint="default"/>
          <w:b/>
          <w:bCs/>
          <w:sz w:val="32"/>
          <w:szCs w:val="24"/>
          <w:lang w:eastAsia="zh-Hans"/>
        </w:rPr>
        <w:t>-</w:t>
      </w:r>
      <w:r>
        <w:rPr>
          <w:rFonts w:hint="eastAsia"/>
          <w:b/>
          <w:bCs/>
          <w:sz w:val="32"/>
          <w:szCs w:val="24"/>
          <w:lang w:val="en-US" w:eastAsia="zh-CN"/>
        </w:rPr>
        <w:t>学习</w:t>
      </w:r>
      <w:r>
        <w:rPr>
          <w:rFonts w:hint="eastAsia"/>
          <w:b/>
          <w:bCs/>
          <w:sz w:val="32"/>
          <w:szCs w:val="24"/>
          <w:lang w:val="en-US" w:eastAsia="zh-Hans"/>
        </w:rPr>
        <w:t>活动</w:t>
      </w:r>
      <w:r>
        <w:rPr>
          <w:rFonts w:hint="default"/>
          <w:b/>
          <w:bCs/>
          <w:sz w:val="32"/>
          <w:szCs w:val="24"/>
          <w:lang w:eastAsia="zh-Hans"/>
        </w:rPr>
        <w:t>-</w:t>
      </w:r>
    </w:p>
    <w:p w14:paraId="4B85C23B">
      <w:pPr>
        <w:jc w:val="center"/>
        <w:rPr>
          <w:rFonts w:hint="default" w:cs="宋体"/>
          <w:sz w:val="24"/>
          <w:szCs w:val="24"/>
          <w:lang w:val="en-US" w:eastAsia="zh-CN"/>
        </w:rPr>
      </w:pPr>
      <w:r>
        <w:rPr>
          <w:rFonts w:hint="eastAsia" w:cs="宋体"/>
          <w:b/>
          <w:bCs/>
          <w:sz w:val="24"/>
          <w:szCs w:val="24"/>
          <w:lang w:val="en-US" w:eastAsia="zh-CN"/>
        </w:rPr>
        <w:t>体育：天天锻炼身体好</w:t>
      </w:r>
    </w:p>
    <w:p w14:paraId="02EA882F">
      <w:pPr>
        <w:ind w:firstLine="480" w:firstLineChars="200"/>
        <w:jc w:val="left"/>
        <w:rPr>
          <w:rFonts w:hint="eastAsia" w:cs="宋体"/>
          <w:sz w:val="24"/>
          <w:szCs w:val="24"/>
          <w:lang w:val="en-US" w:eastAsia="zh-CN"/>
        </w:rPr>
      </w:pPr>
      <w:r>
        <w:rPr>
          <w:rFonts w:hint="eastAsia" w:cs="宋体"/>
          <w:sz w:val="24"/>
          <w:szCs w:val="24"/>
          <w:lang w:val="en-US" w:eastAsia="zh-CN"/>
        </w:rPr>
        <w:t>这是一节锻炼幼儿耐力和协调性的体育课。天气越来越冷，有的幼儿不喜欢到户外活动，本次活动在引导幼儿在扮演不同的小动物的基础上，模仿其动作进行游戏，在有趣的游戏情境中，萌发乐于坚持锻炼身体的美好情感。</w:t>
      </w:r>
    </w:p>
    <w:p w14:paraId="4F8569A6">
      <w:pPr>
        <w:ind w:firstLine="480" w:firstLineChars="200"/>
        <w:jc w:val="left"/>
        <w:rPr>
          <w:rFonts w:hint="eastAsia" w:cs="宋体"/>
          <w:sz w:val="24"/>
          <w:szCs w:val="24"/>
          <w:lang w:val="en-US" w:eastAsia="zh-CN"/>
        </w:rPr>
      </w:pPr>
      <w:r>
        <w:rPr>
          <w:rFonts w:hint="eastAsia" w:cs="宋体"/>
          <w:sz w:val="24"/>
          <w:szCs w:val="24"/>
          <w:lang w:val="en-US" w:eastAsia="zh-CN"/>
        </w:rPr>
        <w:t>孩子们能够积极参与户外活动以及体育活动，在游戏积累了很多运动经验，在游戏中也学到很多自我保护的方法，但是随着天气逐渐转冷，个别幼儿产生不愿意锻炼身体的情绪，另外，部分孩子的耐力和协调性有待进一步锻炼和加强。</w:t>
      </w:r>
    </w:p>
    <w:p w14:paraId="2C3D26C5">
      <w:pPr>
        <w:ind w:firstLine="480" w:firstLineChars="200"/>
        <w:jc w:val="left"/>
        <w:rPr>
          <w:rFonts w:hint="default" w:cs="宋体"/>
          <w:sz w:val="24"/>
          <w:szCs w:val="24"/>
          <w:lang w:val="en-US" w:eastAsia="zh-CN"/>
        </w:rPr>
      </w:pPr>
      <w:r>
        <w:rPr>
          <w:rFonts w:hint="eastAsia" w:cs="宋体"/>
          <w:sz w:val="24"/>
          <w:szCs w:val="24"/>
          <w:lang w:val="en-US" w:eastAsia="zh-CN"/>
        </w:rPr>
        <w:t>活动中，我们班所有小朋友在游戏中能积极尝试模仿小动物的形态进行游戏，给你们点赞哦！</w:t>
      </w:r>
    </w:p>
    <w:tbl>
      <w:tblPr>
        <w:tblStyle w:val="5"/>
        <w:tblW w:w="10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4"/>
        <w:gridCol w:w="3472"/>
        <w:gridCol w:w="3616"/>
      </w:tblGrid>
      <w:tr w14:paraId="7F0932AD">
        <w:trPr>
          <w:jc w:val="center"/>
        </w:trPr>
        <w:tc>
          <w:tcPr>
            <w:tcW w:w="3614" w:type="dxa"/>
          </w:tcPr>
          <w:p w14:paraId="3BFD68CB">
            <w:pPr>
              <w:jc w:val="both"/>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112645" cy="1583055"/>
                  <wp:effectExtent l="0" t="0" r="20955" b="17145"/>
                  <wp:docPr id="30" name="图片 30" descr="33da6c14757a87e1f8a7cb0378383d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3da6c14757a87e1f8a7cb0378383d87"/>
                          <pic:cNvPicPr>
                            <a:picLocks noChangeAspect="1"/>
                          </pic:cNvPicPr>
                        </pic:nvPicPr>
                        <pic:blipFill>
                          <a:blip r:embed="rId18"/>
                          <a:stretch>
                            <a:fillRect/>
                          </a:stretch>
                        </pic:blipFill>
                        <pic:spPr>
                          <a:xfrm>
                            <a:off x="0" y="0"/>
                            <a:ext cx="2112645" cy="1583055"/>
                          </a:xfrm>
                          <a:prstGeom prst="rect">
                            <a:avLst/>
                          </a:prstGeom>
                        </pic:spPr>
                      </pic:pic>
                    </a:graphicData>
                  </a:graphic>
                </wp:inline>
              </w:drawing>
            </w:r>
          </w:p>
        </w:tc>
        <w:tc>
          <w:tcPr>
            <w:tcW w:w="3534" w:type="dxa"/>
            <w:vAlign w:val="center"/>
          </w:tcPr>
          <w:p w14:paraId="7718CDAC">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32000" cy="1522095"/>
                  <wp:effectExtent l="0" t="0" r="0" b="1905"/>
                  <wp:docPr id="31" name="图片 31" descr="432406290679561780b225069725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432406290679561780b2250697253681"/>
                          <pic:cNvPicPr>
                            <a:picLocks noChangeAspect="1"/>
                          </pic:cNvPicPr>
                        </pic:nvPicPr>
                        <pic:blipFill>
                          <a:blip r:embed="rId19"/>
                          <a:stretch>
                            <a:fillRect/>
                          </a:stretch>
                        </pic:blipFill>
                        <pic:spPr>
                          <a:xfrm>
                            <a:off x="0" y="0"/>
                            <a:ext cx="2032000" cy="1522095"/>
                          </a:xfrm>
                          <a:prstGeom prst="rect">
                            <a:avLst/>
                          </a:prstGeom>
                        </pic:spPr>
                      </pic:pic>
                    </a:graphicData>
                  </a:graphic>
                </wp:inline>
              </w:drawing>
            </w:r>
          </w:p>
        </w:tc>
        <w:tc>
          <w:tcPr>
            <w:tcW w:w="3534" w:type="dxa"/>
            <w:vAlign w:val="center"/>
          </w:tcPr>
          <w:p w14:paraId="1262932C">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139950" cy="1603375"/>
                  <wp:effectExtent l="0" t="0" r="19050" b="22225"/>
                  <wp:docPr id="29" name="图片 29" descr="995c7c979532bb5caa3c9579fbaa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95c7c979532bb5caa3c9579fbaa1623"/>
                          <pic:cNvPicPr>
                            <a:picLocks noChangeAspect="1"/>
                          </pic:cNvPicPr>
                        </pic:nvPicPr>
                        <pic:blipFill>
                          <a:blip r:embed="rId20"/>
                          <a:stretch>
                            <a:fillRect/>
                          </a:stretch>
                        </pic:blipFill>
                        <pic:spPr>
                          <a:xfrm>
                            <a:off x="0" y="0"/>
                            <a:ext cx="2139950" cy="1603375"/>
                          </a:xfrm>
                          <a:prstGeom prst="rect">
                            <a:avLst/>
                          </a:prstGeom>
                        </pic:spPr>
                      </pic:pic>
                    </a:graphicData>
                  </a:graphic>
                </wp:inline>
              </w:drawing>
            </w:r>
          </w:p>
        </w:tc>
      </w:tr>
      <w:tr w14:paraId="2F06674D">
        <w:trPr>
          <w:trHeight w:val="393" w:hRule="atLeast"/>
          <w:jc w:val="center"/>
        </w:trPr>
        <w:tc>
          <w:tcPr>
            <w:tcW w:w="3614" w:type="dxa"/>
            <w:vAlign w:val="top"/>
          </w:tcPr>
          <w:p w14:paraId="60C76695">
            <w:pPr>
              <w:jc w:val="both"/>
              <w:rPr>
                <w:rFonts w:hint="default"/>
                <w:sz w:val="24"/>
                <w:szCs w:val="24"/>
                <w:vertAlign w:val="baseline"/>
                <w:lang w:val="en-US" w:eastAsia="zh-CN"/>
              </w:rPr>
            </w:pPr>
            <w:r>
              <w:rPr>
                <w:rFonts w:hint="eastAsia"/>
                <w:sz w:val="24"/>
                <w:szCs w:val="24"/>
                <w:vertAlign w:val="baseline"/>
                <w:lang w:val="en-US" w:eastAsia="zh-CN"/>
              </w:rPr>
              <w:t>上课前，我们跟着老师一起跑步热身，让身体热起来！</w:t>
            </w:r>
          </w:p>
        </w:tc>
        <w:tc>
          <w:tcPr>
            <w:tcW w:w="3534" w:type="dxa"/>
            <w:vAlign w:val="top"/>
          </w:tcPr>
          <w:p w14:paraId="7F5051C3">
            <w:pPr>
              <w:jc w:val="both"/>
              <w:rPr>
                <w:rFonts w:hint="default"/>
                <w:sz w:val="24"/>
                <w:szCs w:val="24"/>
                <w:vertAlign w:val="baseline"/>
                <w:lang w:val="en-US" w:eastAsia="zh-CN"/>
              </w:rPr>
            </w:pPr>
            <w:r>
              <w:rPr>
                <w:rFonts w:hint="eastAsia"/>
                <w:sz w:val="24"/>
                <w:szCs w:val="24"/>
                <w:vertAlign w:val="baseline"/>
                <w:lang w:val="en-US" w:eastAsia="zh-CN"/>
              </w:rPr>
              <w:t>跑步啦！等会儿要加上障碍物，我们要加油向前冲！</w:t>
            </w:r>
          </w:p>
        </w:tc>
        <w:tc>
          <w:tcPr>
            <w:tcW w:w="3534" w:type="dxa"/>
            <w:vAlign w:val="top"/>
          </w:tcPr>
          <w:p w14:paraId="0EEEA8C3">
            <w:pPr>
              <w:jc w:val="both"/>
              <w:rPr>
                <w:rFonts w:hint="default"/>
                <w:sz w:val="24"/>
                <w:szCs w:val="24"/>
                <w:vertAlign w:val="baseline"/>
                <w:lang w:val="en-US" w:eastAsia="zh-CN"/>
              </w:rPr>
            </w:pPr>
            <w:r>
              <w:rPr>
                <w:rFonts w:hint="eastAsia"/>
                <w:sz w:val="24"/>
                <w:szCs w:val="24"/>
                <w:vertAlign w:val="baseline"/>
                <w:lang w:val="en-US" w:eastAsia="zh-CN"/>
              </w:rPr>
              <w:t>我们在学小白兔蹦蹦跳哦！要双脚并拢，大步向前！</w:t>
            </w:r>
          </w:p>
        </w:tc>
      </w:tr>
    </w:tbl>
    <w:p w14:paraId="7CB6C772">
      <w:pPr>
        <w:jc w:val="center"/>
        <w:rPr>
          <w:rFonts w:hint="default"/>
          <w:b/>
          <w:bCs/>
          <w:sz w:val="24"/>
          <w:szCs w:val="24"/>
          <w:lang w:val="en-US" w:eastAsia="zh-Hans"/>
        </w:rPr>
      </w:pPr>
      <w:r>
        <w:rPr>
          <w:rFonts w:hint="default"/>
          <w:b/>
          <w:bCs/>
          <w:sz w:val="32"/>
          <w:szCs w:val="24"/>
          <w:lang w:eastAsia="zh-Hans"/>
        </w:rPr>
        <w:t>-</w:t>
      </w:r>
      <w:r>
        <w:rPr>
          <w:rFonts w:hint="eastAsia"/>
          <w:b/>
          <w:bCs/>
          <w:sz w:val="32"/>
          <w:szCs w:val="24"/>
          <w:lang w:val="en-US" w:eastAsia="zh-CN"/>
        </w:rPr>
        <w:t>午餐时光</w:t>
      </w:r>
      <w:r>
        <w:rPr>
          <w:rFonts w:hint="default"/>
          <w:b/>
          <w:bCs/>
          <w:sz w:val="32"/>
          <w:szCs w:val="24"/>
          <w:lang w:eastAsia="zh-Hans"/>
        </w:rPr>
        <w:t>-</w:t>
      </w:r>
    </w:p>
    <w:p w14:paraId="18E5662A">
      <w:pPr>
        <w:ind w:firstLine="480" w:firstLineChars="200"/>
        <w:jc w:val="both"/>
        <w:rPr>
          <w:rFonts w:hint="default" w:eastAsia="宋体"/>
          <w:sz w:val="24"/>
          <w:szCs w:val="24"/>
          <w:lang w:val="en-US" w:eastAsia="zh-CN"/>
        </w:rPr>
      </w:pPr>
      <w:r>
        <w:rPr>
          <w:rFonts w:hint="eastAsia"/>
          <w:sz w:val="24"/>
          <w:szCs w:val="24"/>
          <w:lang w:val="en-US" w:eastAsia="zh-Hans"/>
        </w:rPr>
        <w:t>今天的午餐是</w:t>
      </w:r>
      <w:r>
        <w:rPr>
          <w:rFonts w:hint="default"/>
          <w:sz w:val="24"/>
          <w:szCs w:val="24"/>
          <w:lang w:eastAsia="zh-Hans"/>
        </w:rPr>
        <w:t>：</w:t>
      </w:r>
      <w:r>
        <w:rPr>
          <w:rFonts w:hint="eastAsia"/>
          <w:sz w:val="24"/>
          <w:szCs w:val="24"/>
          <w:lang w:val="en-US" w:eastAsia="zh-CN"/>
        </w:rPr>
        <w:t>藜麦饭、芋头红烧肉、清炒白菜、翡翠银鱼羹</w:t>
      </w:r>
      <w:r>
        <w:rPr>
          <w:rFonts w:hint="eastAsia"/>
          <w:sz w:val="24"/>
          <w:szCs w:val="24"/>
          <w:lang w:eastAsia="zh-CN"/>
        </w:rPr>
        <w:t>。</w:t>
      </w:r>
    </w:p>
    <w:p w14:paraId="0071C722">
      <w:pPr>
        <w:ind w:firstLine="480" w:firstLineChars="200"/>
        <w:jc w:val="both"/>
        <w:rPr>
          <w:rFonts w:hint="eastAsia"/>
          <w:sz w:val="24"/>
          <w:szCs w:val="24"/>
          <w:lang w:val="en-US" w:eastAsia="zh-CN"/>
        </w:rPr>
      </w:pPr>
      <w:r>
        <w:rPr>
          <w:rFonts w:hint="eastAsia"/>
          <w:sz w:val="24"/>
          <w:szCs w:val="24"/>
          <w:lang w:val="en-US" w:eastAsia="zh-CN"/>
        </w:rPr>
        <w:t>水果是：苹果、香梨。下午的点心是：三鲜虾饺、奶酪棒。</w:t>
      </w:r>
    </w:p>
    <w:p w14:paraId="111E9B66">
      <w:pPr>
        <w:ind w:firstLine="480" w:firstLineChars="200"/>
        <w:jc w:val="both"/>
        <w:rPr>
          <w:rFonts w:hint="default"/>
          <w:sz w:val="24"/>
          <w:szCs w:val="24"/>
          <w:lang w:val="en-US" w:eastAsia="zh-CN"/>
        </w:rPr>
      </w:pPr>
      <w:r>
        <w:rPr>
          <w:rFonts w:hint="eastAsia"/>
          <w:sz w:val="24"/>
          <w:szCs w:val="24"/>
          <w:lang w:val="en-US" w:eastAsia="zh-CN"/>
        </w:rPr>
        <w:t>现在，孩子们已经自己盛饭了，大家都能根据自己的胃口盛饭，吃多少盛多少。</w:t>
      </w:r>
    </w:p>
    <w:tbl>
      <w:tblPr>
        <w:tblStyle w:val="5"/>
        <w:tblW w:w="10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4"/>
        <w:gridCol w:w="3534"/>
        <w:gridCol w:w="3534"/>
      </w:tblGrid>
      <w:tr w14:paraId="46168D84">
        <w:trPr>
          <w:jc w:val="center"/>
        </w:trPr>
        <w:tc>
          <w:tcPr>
            <w:tcW w:w="3614" w:type="dxa"/>
          </w:tcPr>
          <w:p w14:paraId="2DD74802">
            <w:pPr>
              <w:jc w:val="both"/>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139950" cy="1605280"/>
                  <wp:effectExtent l="0" t="0" r="19050" b="20320"/>
                  <wp:docPr id="33" name="图片 33" descr="575fed5b932e52cea127b94baf396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75fed5b932e52cea127b94baf396a42"/>
                          <pic:cNvPicPr>
                            <a:picLocks noChangeAspect="1"/>
                          </pic:cNvPicPr>
                        </pic:nvPicPr>
                        <pic:blipFill>
                          <a:blip r:embed="rId21"/>
                          <a:stretch>
                            <a:fillRect/>
                          </a:stretch>
                        </pic:blipFill>
                        <pic:spPr>
                          <a:xfrm>
                            <a:off x="0" y="0"/>
                            <a:ext cx="2139950" cy="1605280"/>
                          </a:xfrm>
                          <a:prstGeom prst="rect">
                            <a:avLst/>
                          </a:prstGeom>
                        </pic:spPr>
                      </pic:pic>
                    </a:graphicData>
                  </a:graphic>
                </wp:inline>
              </w:drawing>
            </w:r>
          </w:p>
        </w:tc>
        <w:tc>
          <w:tcPr>
            <w:tcW w:w="3534" w:type="dxa"/>
            <w:vAlign w:val="center"/>
          </w:tcPr>
          <w:p w14:paraId="6079170E">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34" name="图片 34" descr="a921c8bf080235c28cdd0bd33bbda3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921c8bf080235c28cdd0bd33bbda3d2"/>
                          <pic:cNvPicPr>
                            <a:picLocks noChangeAspect="1"/>
                          </pic:cNvPicPr>
                        </pic:nvPicPr>
                        <pic:blipFill>
                          <a:blip r:embed="rId22"/>
                          <a:stretch>
                            <a:fillRect/>
                          </a:stretch>
                        </pic:blipFill>
                        <pic:spPr>
                          <a:xfrm>
                            <a:off x="0" y="0"/>
                            <a:ext cx="2085975" cy="1564640"/>
                          </a:xfrm>
                          <a:prstGeom prst="rect">
                            <a:avLst/>
                          </a:prstGeom>
                        </pic:spPr>
                      </pic:pic>
                    </a:graphicData>
                  </a:graphic>
                </wp:inline>
              </w:drawing>
            </w:r>
          </w:p>
        </w:tc>
        <w:tc>
          <w:tcPr>
            <w:tcW w:w="3534" w:type="dxa"/>
            <w:vAlign w:val="center"/>
          </w:tcPr>
          <w:p w14:paraId="3B9F0125">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32" name="图片 32" descr="ade7c042f41659add856c2c569061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de7c042f41659add856c2c56906154a"/>
                          <pic:cNvPicPr>
                            <a:picLocks noChangeAspect="1"/>
                          </pic:cNvPicPr>
                        </pic:nvPicPr>
                        <pic:blipFill>
                          <a:blip r:embed="rId23"/>
                          <a:stretch>
                            <a:fillRect/>
                          </a:stretch>
                        </pic:blipFill>
                        <pic:spPr>
                          <a:xfrm>
                            <a:off x="0" y="0"/>
                            <a:ext cx="2085975" cy="1564640"/>
                          </a:xfrm>
                          <a:prstGeom prst="rect">
                            <a:avLst/>
                          </a:prstGeom>
                        </pic:spPr>
                      </pic:pic>
                    </a:graphicData>
                  </a:graphic>
                </wp:inline>
              </w:drawing>
            </w:r>
          </w:p>
        </w:tc>
      </w:tr>
      <w:tr w14:paraId="0A4950ED">
        <w:trPr>
          <w:jc w:val="center"/>
        </w:trPr>
        <w:tc>
          <w:tcPr>
            <w:tcW w:w="3614" w:type="dxa"/>
          </w:tcPr>
          <w:p w14:paraId="1B2739F9">
            <w:pPr>
              <w:jc w:val="both"/>
              <w:rPr>
                <w:rFonts w:hint="default"/>
                <w:sz w:val="24"/>
                <w:szCs w:val="24"/>
                <w:vertAlign w:val="baseline"/>
                <w:lang w:val="en-US" w:eastAsia="zh-CN"/>
              </w:rPr>
            </w:pPr>
            <w:r>
              <w:rPr>
                <w:rFonts w:hint="eastAsia"/>
                <w:sz w:val="24"/>
                <w:szCs w:val="24"/>
                <w:vertAlign w:val="baseline"/>
                <w:lang w:val="en-US" w:eastAsia="zh-CN"/>
              </w:rPr>
              <w:t>开饭前，值日生舒冉在给大家发餐盘、筷子和湿巾。</w:t>
            </w:r>
          </w:p>
        </w:tc>
        <w:tc>
          <w:tcPr>
            <w:tcW w:w="3534" w:type="dxa"/>
            <w:vAlign w:val="center"/>
          </w:tcPr>
          <w:p w14:paraId="231764D7">
            <w:pPr>
              <w:jc w:val="both"/>
              <w:rPr>
                <w:rFonts w:hint="default"/>
                <w:sz w:val="24"/>
                <w:szCs w:val="24"/>
                <w:vertAlign w:val="baseline"/>
                <w:lang w:val="en-US" w:eastAsia="zh-CN"/>
              </w:rPr>
            </w:pPr>
            <w:r>
              <w:rPr>
                <w:rFonts w:hint="eastAsia"/>
                <w:sz w:val="24"/>
                <w:szCs w:val="24"/>
                <w:vertAlign w:val="baseline"/>
                <w:lang w:val="en-US" w:eastAsia="zh-CN"/>
              </w:rPr>
              <w:t>吃饭前我们一组一组轮流小便洗手，洗完小手开好大炮！</w:t>
            </w:r>
          </w:p>
        </w:tc>
        <w:tc>
          <w:tcPr>
            <w:tcW w:w="3534" w:type="dxa"/>
            <w:vAlign w:val="center"/>
          </w:tcPr>
          <w:p w14:paraId="2EC4BF2C">
            <w:pPr>
              <w:jc w:val="both"/>
              <w:rPr>
                <w:rFonts w:hint="default"/>
                <w:sz w:val="24"/>
                <w:szCs w:val="24"/>
                <w:vertAlign w:val="baseline"/>
                <w:lang w:val="en-US" w:eastAsia="zh-CN"/>
              </w:rPr>
            </w:pPr>
            <w:r>
              <w:rPr>
                <w:rFonts w:hint="eastAsia"/>
                <w:sz w:val="24"/>
                <w:szCs w:val="24"/>
                <w:vertAlign w:val="baseline"/>
                <w:lang w:val="en-US" w:eastAsia="zh-CN"/>
              </w:rPr>
              <w:t>我们都是自己盛饭哦！吃多少，盛多少，不浪费粮食！</w:t>
            </w:r>
          </w:p>
        </w:tc>
      </w:tr>
      <w:tr w14:paraId="035A60AF">
        <w:trPr>
          <w:trHeight w:val="393" w:hRule="atLeast"/>
          <w:jc w:val="center"/>
        </w:trPr>
        <w:tc>
          <w:tcPr>
            <w:tcW w:w="3614" w:type="dxa"/>
            <w:vAlign w:val="center"/>
          </w:tcPr>
          <w:p w14:paraId="21F9A144">
            <w:pPr>
              <w:jc w:val="center"/>
              <w:rPr>
                <w:rFonts w:hint="default"/>
                <w:sz w:val="24"/>
                <w:szCs w:val="24"/>
                <w:vertAlign w:val="baseline"/>
                <w:lang w:val="en-US" w:eastAsia="zh-CN"/>
              </w:rPr>
            </w:pPr>
            <w:r>
              <w:rPr>
                <w:rFonts w:hint="default"/>
                <w:sz w:val="24"/>
                <w:szCs w:val="24"/>
                <w:vertAlign w:val="baseline"/>
                <w:lang w:val="en-US" w:eastAsia="zh-CN"/>
              </w:rPr>
              <w:drawing>
                <wp:inline distT="0" distB="0" distL="114300" distR="114300">
                  <wp:extent cx="2139950" cy="1605280"/>
                  <wp:effectExtent l="0" t="0" r="19050" b="20320"/>
                  <wp:docPr id="37" name="图片 37" descr="b6b93243261f5dc5a318110bf8196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6b93243261f5dc5a318110bf819663b"/>
                          <pic:cNvPicPr>
                            <a:picLocks noChangeAspect="1"/>
                          </pic:cNvPicPr>
                        </pic:nvPicPr>
                        <pic:blipFill>
                          <a:blip r:embed="rId24"/>
                          <a:stretch>
                            <a:fillRect/>
                          </a:stretch>
                        </pic:blipFill>
                        <pic:spPr>
                          <a:xfrm>
                            <a:off x="0" y="0"/>
                            <a:ext cx="2139950" cy="1605280"/>
                          </a:xfrm>
                          <a:prstGeom prst="rect">
                            <a:avLst/>
                          </a:prstGeom>
                        </pic:spPr>
                      </pic:pic>
                    </a:graphicData>
                  </a:graphic>
                </wp:inline>
              </w:drawing>
            </w:r>
          </w:p>
        </w:tc>
        <w:tc>
          <w:tcPr>
            <w:tcW w:w="3534" w:type="dxa"/>
            <w:vAlign w:val="center"/>
          </w:tcPr>
          <w:p w14:paraId="35CC453E">
            <w:pPr>
              <w:jc w:val="center"/>
              <w:rPr>
                <w:rFonts w:hint="default"/>
                <w:sz w:val="24"/>
                <w:szCs w:val="24"/>
                <w:vertAlign w:val="baseline"/>
                <w:lang w:val="en-US" w:eastAsia="zh-CN"/>
              </w:rPr>
            </w:pPr>
            <w:r>
              <w:rPr>
                <w:rFonts w:hint="default"/>
                <w:sz w:val="24"/>
                <w:szCs w:val="24"/>
                <w:vertAlign w:val="baseline"/>
                <w:lang w:val="en-US" w:eastAsia="zh-CN"/>
              </w:rPr>
              <w:drawing>
                <wp:inline distT="0" distB="0" distL="114300" distR="114300">
                  <wp:extent cx="2085975" cy="1564640"/>
                  <wp:effectExtent l="0" t="0" r="22225" b="10160"/>
                  <wp:docPr id="36" name="图片 36" descr="e0019f8614ca23768f00e1900732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0019f8614ca23768f00e19007324318"/>
                          <pic:cNvPicPr>
                            <a:picLocks noChangeAspect="1"/>
                          </pic:cNvPicPr>
                        </pic:nvPicPr>
                        <pic:blipFill>
                          <a:blip r:embed="rId25"/>
                          <a:stretch>
                            <a:fillRect/>
                          </a:stretch>
                        </pic:blipFill>
                        <pic:spPr>
                          <a:xfrm>
                            <a:off x="0" y="0"/>
                            <a:ext cx="2085975" cy="1564640"/>
                          </a:xfrm>
                          <a:prstGeom prst="rect">
                            <a:avLst/>
                          </a:prstGeom>
                        </pic:spPr>
                      </pic:pic>
                    </a:graphicData>
                  </a:graphic>
                </wp:inline>
              </w:drawing>
            </w:r>
          </w:p>
        </w:tc>
        <w:tc>
          <w:tcPr>
            <w:tcW w:w="3534" w:type="dxa"/>
            <w:vAlign w:val="center"/>
          </w:tcPr>
          <w:p w14:paraId="731F198D">
            <w:pPr>
              <w:jc w:val="center"/>
              <w:rPr>
                <w:rFonts w:hint="default"/>
                <w:sz w:val="24"/>
                <w:szCs w:val="24"/>
                <w:vertAlign w:val="baseline"/>
                <w:lang w:val="en-US" w:eastAsia="zh-CN"/>
              </w:rPr>
            </w:pPr>
            <w:r>
              <w:rPr>
                <w:rFonts w:hint="default"/>
                <w:sz w:val="24"/>
                <w:szCs w:val="24"/>
                <w:vertAlign w:val="baseline"/>
                <w:lang w:val="en-US" w:eastAsia="zh-CN"/>
              </w:rPr>
              <w:drawing>
                <wp:inline distT="0" distB="0" distL="114300" distR="114300">
                  <wp:extent cx="2099310" cy="1574800"/>
                  <wp:effectExtent l="0" t="0" r="8890" b="0"/>
                  <wp:docPr id="35" name="图片 35" descr="IMG_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646"/>
                          <pic:cNvPicPr>
                            <a:picLocks noChangeAspect="1"/>
                          </pic:cNvPicPr>
                        </pic:nvPicPr>
                        <pic:blipFill>
                          <a:blip r:embed="rId26"/>
                          <a:stretch>
                            <a:fillRect/>
                          </a:stretch>
                        </pic:blipFill>
                        <pic:spPr>
                          <a:xfrm>
                            <a:off x="0" y="0"/>
                            <a:ext cx="2099310" cy="1574800"/>
                          </a:xfrm>
                          <a:prstGeom prst="rect">
                            <a:avLst/>
                          </a:prstGeom>
                        </pic:spPr>
                      </pic:pic>
                    </a:graphicData>
                  </a:graphic>
                </wp:inline>
              </w:drawing>
            </w:r>
          </w:p>
        </w:tc>
      </w:tr>
      <w:tr w14:paraId="3BCBCAA2">
        <w:trPr>
          <w:trHeight w:val="393" w:hRule="atLeast"/>
          <w:jc w:val="center"/>
        </w:trPr>
        <w:tc>
          <w:tcPr>
            <w:tcW w:w="3614" w:type="dxa"/>
            <w:vAlign w:val="center"/>
          </w:tcPr>
          <w:p w14:paraId="3E85EC65">
            <w:pPr>
              <w:jc w:val="both"/>
              <w:rPr>
                <w:rFonts w:hint="default"/>
                <w:sz w:val="24"/>
                <w:szCs w:val="24"/>
                <w:vertAlign w:val="baseline"/>
                <w:lang w:val="en-US" w:eastAsia="zh-CN"/>
              </w:rPr>
            </w:pPr>
            <w:r>
              <w:rPr>
                <w:rFonts w:hint="eastAsia"/>
                <w:sz w:val="24"/>
                <w:szCs w:val="24"/>
                <w:vertAlign w:val="baseline"/>
                <w:lang w:val="en-US" w:eastAsia="zh-CN"/>
              </w:rPr>
              <w:t>啊呜！我的小嘴巴像大老虎一样！先吃蔬菜再吃荤菜！</w:t>
            </w:r>
          </w:p>
        </w:tc>
        <w:tc>
          <w:tcPr>
            <w:tcW w:w="3534" w:type="dxa"/>
            <w:vAlign w:val="center"/>
          </w:tcPr>
          <w:p w14:paraId="2AA3E763">
            <w:pPr>
              <w:jc w:val="both"/>
              <w:rPr>
                <w:rFonts w:hint="default"/>
                <w:sz w:val="24"/>
                <w:szCs w:val="24"/>
                <w:vertAlign w:val="baseline"/>
                <w:lang w:val="en-US" w:eastAsia="zh-CN"/>
              </w:rPr>
            </w:pPr>
            <w:r>
              <w:rPr>
                <w:rFonts w:hint="eastAsia"/>
                <w:sz w:val="24"/>
                <w:szCs w:val="24"/>
                <w:vertAlign w:val="baseline"/>
                <w:lang w:val="en-US" w:eastAsia="zh-CN"/>
              </w:rPr>
              <w:t>吃饭时我们要细嚼慢咽哦！瞧，我们的筷子使用越来越熟练啦！</w:t>
            </w:r>
          </w:p>
        </w:tc>
        <w:tc>
          <w:tcPr>
            <w:tcW w:w="3534" w:type="dxa"/>
            <w:vAlign w:val="center"/>
          </w:tcPr>
          <w:p w14:paraId="2C39CCB3">
            <w:pPr>
              <w:jc w:val="both"/>
              <w:rPr>
                <w:rFonts w:hint="default"/>
                <w:sz w:val="24"/>
                <w:szCs w:val="24"/>
                <w:vertAlign w:val="baseline"/>
                <w:lang w:val="en-US" w:eastAsia="zh-CN"/>
              </w:rPr>
            </w:pPr>
            <w:r>
              <w:rPr>
                <w:rFonts w:hint="eastAsia"/>
                <w:sz w:val="24"/>
                <w:szCs w:val="24"/>
                <w:vertAlign w:val="baseline"/>
                <w:lang w:val="en-US" w:eastAsia="zh-CN"/>
              </w:rPr>
              <w:t>饭后，暖暖小朋友在值日呢，她把桌面和桌肚都擦干净咯！</w:t>
            </w:r>
          </w:p>
        </w:tc>
      </w:tr>
    </w:tbl>
    <w:tbl>
      <w:tblPr>
        <w:tblStyle w:val="5"/>
        <w:tblpPr w:leftFromText="180" w:rightFromText="180" w:vertAnchor="text" w:horzAnchor="page" w:tblpX="709" w:tblpY="22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1780"/>
        <w:gridCol w:w="1780"/>
        <w:gridCol w:w="1780"/>
        <w:gridCol w:w="1781"/>
        <w:gridCol w:w="1781"/>
      </w:tblGrid>
      <w:tr w14:paraId="58678B14">
        <w:tc>
          <w:tcPr>
            <w:tcW w:w="1780" w:type="dxa"/>
          </w:tcPr>
          <w:p w14:paraId="4ABD713F">
            <w:pPr>
              <w:jc w:val="center"/>
              <w:rPr>
                <w:rFonts w:hint="default" w:eastAsia="宋体"/>
                <w:b/>
                <w:bCs/>
                <w:sz w:val="24"/>
                <w:szCs w:val="24"/>
                <w:vertAlign w:val="baseline"/>
                <w:lang w:val="en-US" w:eastAsia="zh-CN"/>
              </w:rPr>
            </w:pPr>
            <w:r>
              <w:rPr>
                <w:rFonts w:hint="eastAsia"/>
                <w:b/>
                <w:bCs/>
                <w:sz w:val="24"/>
                <w:szCs w:val="24"/>
                <w:vertAlign w:val="baseline"/>
                <w:lang w:val="en-US" w:eastAsia="zh-CN"/>
              </w:rPr>
              <w:t>报菜名</w:t>
            </w:r>
          </w:p>
        </w:tc>
        <w:tc>
          <w:tcPr>
            <w:tcW w:w="1780" w:type="dxa"/>
          </w:tcPr>
          <w:p w14:paraId="6F6DC059">
            <w:pPr>
              <w:jc w:val="center"/>
              <w:rPr>
                <w:rFonts w:hint="default" w:eastAsia="宋体"/>
                <w:b/>
                <w:bCs/>
                <w:sz w:val="24"/>
                <w:szCs w:val="24"/>
                <w:vertAlign w:val="baseline"/>
                <w:lang w:val="en-US" w:eastAsia="zh-CN"/>
              </w:rPr>
            </w:pPr>
            <w:r>
              <w:rPr>
                <w:rFonts w:hint="eastAsia"/>
                <w:b/>
                <w:bCs/>
                <w:sz w:val="24"/>
                <w:szCs w:val="24"/>
                <w:vertAlign w:val="baseline"/>
                <w:lang w:val="en-US" w:eastAsia="zh-CN"/>
              </w:rPr>
              <w:t>看洗手</w:t>
            </w:r>
          </w:p>
        </w:tc>
        <w:tc>
          <w:tcPr>
            <w:tcW w:w="1780" w:type="dxa"/>
          </w:tcPr>
          <w:p w14:paraId="7EE6A94D">
            <w:pPr>
              <w:jc w:val="center"/>
              <w:rPr>
                <w:rFonts w:hint="eastAsia" w:eastAsia="宋体"/>
                <w:b/>
                <w:bCs/>
                <w:sz w:val="24"/>
                <w:szCs w:val="24"/>
                <w:vertAlign w:val="baseline"/>
                <w:lang w:val="en-US" w:eastAsia="zh-CN"/>
              </w:rPr>
            </w:pPr>
            <w:r>
              <w:rPr>
                <w:rFonts w:hint="eastAsia"/>
                <w:b/>
                <w:bCs/>
                <w:sz w:val="24"/>
                <w:szCs w:val="24"/>
                <w:vertAlign w:val="baseline"/>
                <w:lang w:val="en-US" w:eastAsia="zh-CN"/>
              </w:rPr>
              <w:t>发餐盘/筷子</w:t>
            </w:r>
          </w:p>
        </w:tc>
        <w:tc>
          <w:tcPr>
            <w:tcW w:w="1780" w:type="dxa"/>
          </w:tcPr>
          <w:p w14:paraId="18B02068">
            <w:pPr>
              <w:jc w:val="center"/>
              <w:rPr>
                <w:rFonts w:hint="eastAsia" w:eastAsia="宋体"/>
                <w:b/>
                <w:bCs/>
                <w:sz w:val="24"/>
                <w:szCs w:val="24"/>
                <w:vertAlign w:val="baseline"/>
                <w:lang w:val="en-US" w:eastAsia="zh-CN"/>
              </w:rPr>
            </w:pPr>
            <w:r>
              <w:rPr>
                <w:rFonts w:hint="eastAsia"/>
                <w:b/>
                <w:bCs/>
                <w:sz w:val="24"/>
                <w:szCs w:val="24"/>
                <w:vertAlign w:val="baseline"/>
                <w:lang w:val="en-US" w:eastAsia="zh-CN"/>
              </w:rPr>
              <w:t>擦桌子</w:t>
            </w:r>
          </w:p>
        </w:tc>
        <w:tc>
          <w:tcPr>
            <w:tcW w:w="1781" w:type="dxa"/>
          </w:tcPr>
          <w:p w14:paraId="1E22328D">
            <w:pPr>
              <w:jc w:val="center"/>
              <w:rPr>
                <w:rFonts w:hint="eastAsia" w:eastAsia="宋体"/>
                <w:b/>
                <w:bCs/>
                <w:sz w:val="24"/>
                <w:szCs w:val="24"/>
                <w:vertAlign w:val="baseline"/>
                <w:lang w:val="en-US" w:eastAsia="zh-CN"/>
              </w:rPr>
            </w:pPr>
            <w:r>
              <w:rPr>
                <w:rFonts w:hint="eastAsia"/>
                <w:b/>
                <w:bCs/>
                <w:sz w:val="24"/>
                <w:szCs w:val="24"/>
                <w:vertAlign w:val="baseline"/>
                <w:lang w:val="en-US" w:eastAsia="zh-CN"/>
              </w:rPr>
              <w:t>放水杯</w:t>
            </w:r>
          </w:p>
        </w:tc>
        <w:tc>
          <w:tcPr>
            <w:tcW w:w="1781" w:type="dxa"/>
          </w:tcPr>
          <w:p w14:paraId="120D0F38">
            <w:pPr>
              <w:jc w:val="center"/>
              <w:rPr>
                <w:rFonts w:hint="eastAsia" w:eastAsia="宋体"/>
                <w:b/>
                <w:bCs/>
                <w:sz w:val="24"/>
                <w:szCs w:val="24"/>
                <w:vertAlign w:val="baseline"/>
                <w:lang w:val="en-US" w:eastAsia="zh-CN"/>
              </w:rPr>
            </w:pPr>
            <w:r>
              <w:rPr>
                <w:rFonts w:hint="eastAsia"/>
                <w:b/>
                <w:bCs/>
                <w:sz w:val="24"/>
                <w:szCs w:val="24"/>
                <w:vertAlign w:val="baseline"/>
                <w:lang w:val="en-US" w:eastAsia="zh-CN"/>
              </w:rPr>
              <w:t>搬箱子</w:t>
            </w:r>
          </w:p>
        </w:tc>
      </w:tr>
      <w:tr w14:paraId="7B45826E">
        <w:tc>
          <w:tcPr>
            <w:tcW w:w="1780" w:type="dxa"/>
          </w:tcPr>
          <w:p w14:paraId="2204E069">
            <w:pPr>
              <w:jc w:val="center"/>
              <w:rPr>
                <w:rFonts w:hint="default" w:eastAsia="宋体"/>
                <w:b w:val="0"/>
                <w:bCs w:val="0"/>
                <w:sz w:val="24"/>
                <w:szCs w:val="24"/>
                <w:vertAlign w:val="baseline"/>
                <w:lang w:val="en-US" w:eastAsia="zh-CN"/>
              </w:rPr>
            </w:pPr>
            <w:r>
              <w:rPr>
                <w:rFonts w:hint="eastAsia"/>
                <w:b w:val="0"/>
                <w:bCs w:val="0"/>
                <w:sz w:val="24"/>
                <w:szCs w:val="24"/>
                <w:vertAlign w:val="baseline"/>
                <w:lang w:val="en-US" w:eastAsia="zh-CN"/>
              </w:rPr>
              <w:t>倪星辰</w:t>
            </w:r>
          </w:p>
        </w:tc>
        <w:tc>
          <w:tcPr>
            <w:tcW w:w="1780" w:type="dxa"/>
          </w:tcPr>
          <w:p w14:paraId="0305C078">
            <w:pPr>
              <w:jc w:val="center"/>
              <w:rPr>
                <w:rFonts w:hint="default" w:eastAsia="宋体"/>
                <w:b w:val="0"/>
                <w:bCs w:val="0"/>
                <w:sz w:val="24"/>
                <w:szCs w:val="24"/>
                <w:vertAlign w:val="baseline"/>
                <w:lang w:val="en-US" w:eastAsia="zh-CN"/>
              </w:rPr>
            </w:pPr>
            <w:r>
              <w:rPr>
                <w:rFonts w:hint="eastAsia"/>
                <w:b w:val="0"/>
                <w:bCs w:val="0"/>
                <w:sz w:val="24"/>
                <w:szCs w:val="24"/>
                <w:vertAlign w:val="baseline"/>
                <w:lang w:val="en-US" w:eastAsia="zh-CN"/>
              </w:rPr>
              <w:t>倪星辰</w:t>
            </w:r>
          </w:p>
        </w:tc>
        <w:tc>
          <w:tcPr>
            <w:tcW w:w="1780" w:type="dxa"/>
          </w:tcPr>
          <w:p w14:paraId="334776C8">
            <w:pPr>
              <w:jc w:val="center"/>
              <w:rPr>
                <w:rFonts w:hint="default" w:eastAsia="宋体"/>
                <w:b w:val="0"/>
                <w:bCs w:val="0"/>
                <w:sz w:val="24"/>
                <w:szCs w:val="24"/>
                <w:vertAlign w:val="baseline"/>
                <w:lang w:val="en-US" w:eastAsia="zh-CN"/>
              </w:rPr>
            </w:pPr>
            <w:r>
              <w:rPr>
                <w:rFonts w:hint="eastAsia"/>
                <w:b w:val="0"/>
                <w:bCs w:val="0"/>
                <w:sz w:val="24"/>
                <w:szCs w:val="24"/>
                <w:vertAlign w:val="baseline"/>
                <w:lang w:val="en-US" w:eastAsia="zh-CN"/>
              </w:rPr>
              <w:t>张舒冉</w:t>
            </w:r>
          </w:p>
        </w:tc>
        <w:tc>
          <w:tcPr>
            <w:tcW w:w="1780" w:type="dxa"/>
          </w:tcPr>
          <w:p w14:paraId="64D4CF65">
            <w:pPr>
              <w:jc w:val="center"/>
              <w:rPr>
                <w:rFonts w:hint="default" w:eastAsia="宋体"/>
                <w:b w:val="0"/>
                <w:bCs w:val="0"/>
                <w:sz w:val="24"/>
                <w:szCs w:val="24"/>
                <w:vertAlign w:val="baseline"/>
                <w:lang w:val="en-US" w:eastAsia="zh-CN"/>
              </w:rPr>
            </w:pPr>
            <w:r>
              <w:rPr>
                <w:rFonts w:hint="eastAsia"/>
                <w:b w:val="0"/>
                <w:bCs w:val="0"/>
                <w:sz w:val="24"/>
                <w:szCs w:val="24"/>
                <w:vertAlign w:val="baseline"/>
                <w:lang w:val="en-US" w:eastAsia="zh-CN"/>
              </w:rPr>
              <w:t>方云暖</w:t>
            </w:r>
          </w:p>
        </w:tc>
        <w:tc>
          <w:tcPr>
            <w:tcW w:w="1781" w:type="dxa"/>
            <w:vAlign w:val="center"/>
          </w:tcPr>
          <w:p w14:paraId="4D7072FD">
            <w:pPr>
              <w:jc w:val="center"/>
              <w:rPr>
                <w:rFonts w:hint="default" w:eastAsia="宋体"/>
                <w:b w:val="0"/>
                <w:bCs w:val="0"/>
                <w:sz w:val="24"/>
                <w:szCs w:val="24"/>
                <w:vertAlign w:val="baseline"/>
                <w:lang w:val="en-US" w:eastAsia="zh-CN"/>
              </w:rPr>
            </w:pPr>
            <w:r>
              <w:rPr>
                <w:rFonts w:hint="eastAsia"/>
                <w:b w:val="0"/>
                <w:bCs w:val="0"/>
                <w:sz w:val="24"/>
                <w:szCs w:val="24"/>
                <w:vertAlign w:val="baseline"/>
                <w:lang w:val="en-US" w:eastAsia="zh-CN"/>
              </w:rPr>
              <w:t>韩瑾柠</w:t>
            </w:r>
          </w:p>
        </w:tc>
        <w:tc>
          <w:tcPr>
            <w:tcW w:w="1781" w:type="dxa"/>
          </w:tcPr>
          <w:p w14:paraId="0443770C">
            <w:pPr>
              <w:jc w:val="center"/>
              <w:rPr>
                <w:rFonts w:hint="default" w:eastAsia="宋体"/>
                <w:b w:val="0"/>
                <w:bCs w:val="0"/>
                <w:sz w:val="24"/>
                <w:szCs w:val="24"/>
                <w:vertAlign w:val="baseline"/>
                <w:lang w:val="en-US" w:eastAsia="zh-CN"/>
              </w:rPr>
            </w:pPr>
            <w:r>
              <w:rPr>
                <w:rFonts w:hint="eastAsia"/>
                <w:b w:val="0"/>
                <w:bCs w:val="0"/>
                <w:sz w:val="24"/>
                <w:szCs w:val="24"/>
                <w:vertAlign w:val="baseline"/>
                <w:lang w:val="en-US" w:eastAsia="zh-CN"/>
              </w:rPr>
              <w:t>林浩</w:t>
            </w:r>
          </w:p>
        </w:tc>
      </w:tr>
    </w:tbl>
    <w:p w14:paraId="2345D5F5">
      <w:pPr>
        <w:jc w:val="center"/>
        <w:rPr>
          <w:rFonts w:hint="default"/>
          <w:sz w:val="28"/>
          <w:lang w:eastAsia="zh-Hans"/>
        </w:rPr>
      </w:pPr>
      <w:r>
        <w:rPr>
          <w:rFonts w:hint="default"/>
          <w:b/>
          <w:bCs/>
          <w:sz w:val="32"/>
          <w:szCs w:val="32"/>
          <w:lang w:eastAsia="zh-Hans"/>
        </w:rPr>
        <w:t>-</w:t>
      </w:r>
      <w:r>
        <w:rPr>
          <w:rFonts w:hint="eastAsia"/>
          <w:b/>
          <w:bCs/>
          <w:sz w:val="32"/>
          <w:szCs w:val="32"/>
          <w:lang w:val="en-US" w:eastAsia="zh-Hans"/>
        </w:rPr>
        <w:t>温馨提示</w:t>
      </w:r>
      <w:r>
        <w:rPr>
          <w:rFonts w:hint="default"/>
          <w:b/>
          <w:bCs/>
          <w:sz w:val="32"/>
          <w:szCs w:val="32"/>
          <w:lang w:eastAsia="zh-Hans"/>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1E42B94">
        <w:trPr>
          <w:jc w:val="center"/>
        </w:trPr>
        <w:tc>
          <w:tcPr>
            <w:tcW w:w="8522" w:type="dxa"/>
          </w:tcPr>
          <w:p w14:paraId="3341F68E">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1.冬天到了，大家适当给孩子添加衣物（比成人多半件或一件），注意防寒保暖。</w:t>
            </w:r>
          </w:p>
          <w:p w14:paraId="590ABE88">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2.小朋友身体不适或需请假，请及时告知老师，方便老师了解情况请假在当日16:00前在群里告知，感谢大家的配合哦！</w:t>
            </w:r>
          </w:p>
          <w:p w14:paraId="4E013300">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3.元旦节即将来临！为了让孩子们感受中国节日的快乐，家长们可以带着孩子亲子手工制作灯笼或福气签。制作完成后，孩子们可以在游园当天(12月31日)带来园，亲手挂起自己的作品，期待哦</w:t>
            </w:r>
            <w:bookmarkStart w:id="0" w:name="_GoBack"/>
            <w:bookmarkEnd w:id="0"/>
            <w:r>
              <w:rPr>
                <w:rFonts w:hint="eastAsia" w:cs="宋体"/>
                <w:b w:val="0"/>
                <w:bCs w:val="0"/>
                <w:sz w:val="24"/>
                <w:szCs w:val="24"/>
                <w:vertAlign w:val="baseline"/>
                <w:lang w:val="en-US" w:eastAsia="zh-CN"/>
              </w:rPr>
              <w:t>。</w:t>
            </w:r>
          </w:p>
        </w:tc>
      </w:tr>
    </w:tbl>
    <w:p w14:paraId="476A1EB7">
      <w:pPr>
        <w:ind w:left="0" w:leftChars="0"/>
        <w:jc w:val="center"/>
        <w:rPr>
          <w:rFonts w:hint="default"/>
          <w:sz w:val="28"/>
          <w:lang w:eastAsia="zh-Hans"/>
        </w:rPr>
      </w:pPr>
      <w:r>
        <w:rPr>
          <w:rFonts w:hint="default"/>
          <w:sz w:val="28"/>
          <w:lang w:eastAsia="zh-Hans"/>
        </w:rPr>
        <w:t xml:space="preserve">- </w:t>
      </w:r>
      <w:r>
        <w:rPr>
          <w:rFonts w:hint="eastAsia"/>
          <w:sz w:val="28"/>
          <w:lang w:val="en-US" w:eastAsia="zh-Hans"/>
        </w:rPr>
        <w:t>end</w:t>
      </w:r>
      <w:r>
        <w:rPr>
          <w:rFonts w:hint="default"/>
          <w:sz w:val="28"/>
          <w:lang w:eastAsia="zh-Hans"/>
        </w:rPr>
        <w:t xml:space="preserve"> -</w:t>
      </w:r>
    </w:p>
    <w:p w14:paraId="34F1D7EE">
      <w:pPr>
        <w:jc w:val="center"/>
        <w:rPr>
          <w:rFonts w:hint="eastAsia"/>
          <w:sz w:val="24"/>
          <w:szCs w:val="21"/>
          <w:lang w:val="en-US" w:eastAsia="zh-Hans"/>
        </w:rPr>
      </w:pPr>
      <w:r>
        <w:rPr>
          <w:rFonts w:hint="eastAsia"/>
          <w:sz w:val="24"/>
          <w:szCs w:val="21"/>
          <w:lang w:val="en-US" w:eastAsia="zh-Hans"/>
        </w:rPr>
        <w:t>在一起的点滴都值得记录</w:t>
      </w:r>
    </w:p>
    <w:p w14:paraId="6B32AD5D">
      <w:pPr>
        <w:jc w:val="center"/>
        <w:rPr>
          <w:rFonts w:hint="default"/>
          <w:sz w:val="24"/>
          <w:szCs w:val="21"/>
          <w:lang w:val="en-US" w:eastAsia="zh-Hans"/>
        </w:rPr>
      </w:pPr>
      <w:r>
        <w:rPr>
          <w:rFonts w:hint="eastAsia"/>
          <w:sz w:val="24"/>
          <w:szCs w:val="21"/>
          <w:lang w:val="en-US" w:eastAsia="zh-Hans"/>
        </w:rPr>
        <w:t>我们</w:t>
      </w:r>
      <w:r>
        <w:rPr>
          <w:rFonts w:hint="default"/>
          <w:sz w:val="24"/>
          <w:szCs w:val="21"/>
          <w:lang w:eastAsia="zh-Hans"/>
        </w:rPr>
        <w:t>｜</w:t>
      </w:r>
      <w:r>
        <w:rPr>
          <w:rFonts w:hint="eastAsia"/>
          <w:sz w:val="24"/>
          <w:szCs w:val="21"/>
          <w:lang w:val="en-US" w:eastAsia="zh-CN"/>
        </w:rPr>
        <w:t>中</w:t>
      </w:r>
      <w:r>
        <w:rPr>
          <w:rFonts w:hint="eastAsia"/>
          <w:sz w:val="24"/>
          <w:szCs w:val="21"/>
          <w:lang w:val="en-US" w:eastAsia="zh-Hans"/>
        </w:rPr>
        <w:t>一班</w:t>
      </w:r>
      <w:r>
        <w:rPr>
          <w:rFonts w:hint="default"/>
          <w:sz w:val="24"/>
          <w:szCs w:val="21"/>
          <w:lang w:eastAsia="zh-Hans"/>
        </w:rPr>
        <w:t>｜</w:t>
      </w:r>
      <w:r>
        <w:rPr>
          <w:rFonts w:hint="eastAsia"/>
          <w:sz w:val="24"/>
          <w:szCs w:val="21"/>
          <w:lang w:val="en-US" w:eastAsia="zh-Hans"/>
        </w:rPr>
        <w:t>在一起</w:t>
      </w:r>
    </w:p>
    <w:p w14:paraId="26346190">
      <w:pPr>
        <w:jc w:val="left"/>
        <w:rPr>
          <w:rFonts w:hint="default"/>
          <w:sz w:val="28"/>
          <w:lang w:eastAsia="zh-Hans"/>
        </w:rPr>
      </w:pPr>
    </w:p>
    <w:p w14:paraId="3BD5D315"/>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1"/>
    <w:family w:val="roman"/>
    <w:pitch w:val="default"/>
    <w:sig w:usb0="E0000AFF" w:usb1="00007843" w:usb2="00000001" w:usb3="00000000" w:csb0="400001BF" w:csb1="DFF70000"/>
  </w:font>
  <w:font w:name="宋体">
    <w:altName w:val="汉仪书宋二KW"/>
    <w:panose1 w:val="02010600030101010101"/>
    <w:charset w:val="0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Wingdings">
    <w:panose1 w:val="05000000000000000000"/>
    <w:charset w:val="00"/>
    <w:family w:val="auto"/>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xYmQyYzliMTQ1OWY0MWVkN2E1NWM5Y2I3N2EyN2EifQ=="/>
  </w:docVars>
  <w:rsids>
    <w:rsidRoot w:val="EF7F9A00"/>
    <w:rsid w:val="0FDBCA7A"/>
    <w:rsid w:val="16B4A2FF"/>
    <w:rsid w:val="176FEE07"/>
    <w:rsid w:val="1798F983"/>
    <w:rsid w:val="1B7539C6"/>
    <w:rsid w:val="1E73D745"/>
    <w:rsid w:val="1EFF901C"/>
    <w:rsid w:val="1F8F284E"/>
    <w:rsid w:val="1F8FF713"/>
    <w:rsid w:val="1FEDA90B"/>
    <w:rsid w:val="1FF281E2"/>
    <w:rsid w:val="1FFF114A"/>
    <w:rsid w:val="27CF04A2"/>
    <w:rsid w:val="2BBFE424"/>
    <w:rsid w:val="2D3B67E2"/>
    <w:rsid w:val="2EBB0379"/>
    <w:rsid w:val="36F17CC7"/>
    <w:rsid w:val="375F7F86"/>
    <w:rsid w:val="37F27023"/>
    <w:rsid w:val="37FD9689"/>
    <w:rsid w:val="38F6A452"/>
    <w:rsid w:val="39FF6210"/>
    <w:rsid w:val="3A3F3B3D"/>
    <w:rsid w:val="3AFF67BF"/>
    <w:rsid w:val="3B6B32A6"/>
    <w:rsid w:val="3DFB0643"/>
    <w:rsid w:val="3EE95BA3"/>
    <w:rsid w:val="3F6BCAA9"/>
    <w:rsid w:val="3F6FF9EC"/>
    <w:rsid w:val="3FE650F5"/>
    <w:rsid w:val="3FFC8F59"/>
    <w:rsid w:val="3FFD1CF5"/>
    <w:rsid w:val="45FF7E1B"/>
    <w:rsid w:val="45FFC81A"/>
    <w:rsid w:val="4BADF61A"/>
    <w:rsid w:val="4DEFE9B0"/>
    <w:rsid w:val="4E5EC1EB"/>
    <w:rsid w:val="4ED473C4"/>
    <w:rsid w:val="4F372D9B"/>
    <w:rsid w:val="4F7D0D8A"/>
    <w:rsid w:val="4FEFF462"/>
    <w:rsid w:val="535E1607"/>
    <w:rsid w:val="53EB1BC8"/>
    <w:rsid w:val="56EC284B"/>
    <w:rsid w:val="59FB3503"/>
    <w:rsid w:val="5AAC17FE"/>
    <w:rsid w:val="5AFD8D57"/>
    <w:rsid w:val="5B9F61C9"/>
    <w:rsid w:val="5BD90020"/>
    <w:rsid w:val="5BF17506"/>
    <w:rsid w:val="5BFF9D50"/>
    <w:rsid w:val="5EFD1627"/>
    <w:rsid w:val="5EFF583E"/>
    <w:rsid w:val="5FBC49C9"/>
    <w:rsid w:val="5FFBD84B"/>
    <w:rsid w:val="5FFDA16A"/>
    <w:rsid w:val="5FFF54A4"/>
    <w:rsid w:val="63767E74"/>
    <w:rsid w:val="6677B9CC"/>
    <w:rsid w:val="66FF2B82"/>
    <w:rsid w:val="67EB6B06"/>
    <w:rsid w:val="67F6C430"/>
    <w:rsid w:val="6895CA39"/>
    <w:rsid w:val="697F31B9"/>
    <w:rsid w:val="6B5FE8A6"/>
    <w:rsid w:val="6BA647ED"/>
    <w:rsid w:val="6BD195C3"/>
    <w:rsid w:val="6CCE7EBF"/>
    <w:rsid w:val="6D662813"/>
    <w:rsid w:val="6DCF5B9C"/>
    <w:rsid w:val="6DFE745B"/>
    <w:rsid w:val="6DFF5255"/>
    <w:rsid w:val="6ECFF829"/>
    <w:rsid w:val="6F3417CA"/>
    <w:rsid w:val="6FDAC165"/>
    <w:rsid w:val="6FF56D56"/>
    <w:rsid w:val="6FF7DFF4"/>
    <w:rsid w:val="6FFE43CC"/>
    <w:rsid w:val="74474687"/>
    <w:rsid w:val="74FE47F0"/>
    <w:rsid w:val="75BBC415"/>
    <w:rsid w:val="76FE334E"/>
    <w:rsid w:val="776DF104"/>
    <w:rsid w:val="777A500B"/>
    <w:rsid w:val="777F2213"/>
    <w:rsid w:val="77BD0F6B"/>
    <w:rsid w:val="77DEE4CD"/>
    <w:rsid w:val="77F738A3"/>
    <w:rsid w:val="77FEE066"/>
    <w:rsid w:val="78373093"/>
    <w:rsid w:val="78B702E2"/>
    <w:rsid w:val="78FFE18A"/>
    <w:rsid w:val="79CBF59E"/>
    <w:rsid w:val="79FC69FF"/>
    <w:rsid w:val="79FF0D97"/>
    <w:rsid w:val="7A7FDB76"/>
    <w:rsid w:val="7ADA1C0E"/>
    <w:rsid w:val="7AFDD5C3"/>
    <w:rsid w:val="7AFF12AE"/>
    <w:rsid w:val="7B7FAEF1"/>
    <w:rsid w:val="7B98822D"/>
    <w:rsid w:val="7BBF50CB"/>
    <w:rsid w:val="7BDBAB2C"/>
    <w:rsid w:val="7BEFA413"/>
    <w:rsid w:val="7BFAE8BB"/>
    <w:rsid w:val="7C43D76A"/>
    <w:rsid w:val="7C8FBBD8"/>
    <w:rsid w:val="7D48D1CA"/>
    <w:rsid w:val="7D7FAC62"/>
    <w:rsid w:val="7DBF58F9"/>
    <w:rsid w:val="7DDDC314"/>
    <w:rsid w:val="7DDFD81B"/>
    <w:rsid w:val="7DEB7682"/>
    <w:rsid w:val="7DF7F7F2"/>
    <w:rsid w:val="7DFE6B92"/>
    <w:rsid w:val="7E12A3EE"/>
    <w:rsid w:val="7E3506D0"/>
    <w:rsid w:val="7E7E4C83"/>
    <w:rsid w:val="7ED793FF"/>
    <w:rsid w:val="7EF77763"/>
    <w:rsid w:val="7EFD57D7"/>
    <w:rsid w:val="7F1215DD"/>
    <w:rsid w:val="7F6BEAFB"/>
    <w:rsid w:val="7F7B215F"/>
    <w:rsid w:val="7F7F19CD"/>
    <w:rsid w:val="7F7F3E68"/>
    <w:rsid w:val="7FBF081F"/>
    <w:rsid w:val="7FDF2E79"/>
    <w:rsid w:val="7FFB6D6A"/>
    <w:rsid w:val="7FFD606C"/>
    <w:rsid w:val="7FFDCD99"/>
    <w:rsid w:val="7FFEE1DB"/>
    <w:rsid w:val="7FFFB79F"/>
    <w:rsid w:val="7FFFE370"/>
    <w:rsid w:val="8F672CA3"/>
    <w:rsid w:val="957F8B3A"/>
    <w:rsid w:val="99EF85E5"/>
    <w:rsid w:val="9AFF92CC"/>
    <w:rsid w:val="9DDF1A7F"/>
    <w:rsid w:val="A6DA7201"/>
    <w:rsid w:val="AB7FCCCD"/>
    <w:rsid w:val="ACFB7A0C"/>
    <w:rsid w:val="AEFEAD0E"/>
    <w:rsid w:val="AFF88EDE"/>
    <w:rsid w:val="AFF9AE2F"/>
    <w:rsid w:val="AFFBF952"/>
    <w:rsid w:val="AFFEFA50"/>
    <w:rsid w:val="B3FF9006"/>
    <w:rsid w:val="B4FF26DA"/>
    <w:rsid w:val="B7B54AE7"/>
    <w:rsid w:val="B7D70ABB"/>
    <w:rsid w:val="B7FFD803"/>
    <w:rsid w:val="BB74B724"/>
    <w:rsid w:val="BBB5E5EF"/>
    <w:rsid w:val="BBBF385A"/>
    <w:rsid w:val="BBDF3458"/>
    <w:rsid w:val="BCDC0DC7"/>
    <w:rsid w:val="BDF31AA2"/>
    <w:rsid w:val="BED5B95D"/>
    <w:rsid w:val="BED797DA"/>
    <w:rsid w:val="BEFB0DA4"/>
    <w:rsid w:val="BEFBE067"/>
    <w:rsid w:val="BF7722CC"/>
    <w:rsid w:val="BFDF89DB"/>
    <w:rsid w:val="BFE60563"/>
    <w:rsid w:val="BFF39641"/>
    <w:rsid w:val="BFFCBF85"/>
    <w:rsid w:val="BFFF31E1"/>
    <w:rsid w:val="BFFFB462"/>
    <w:rsid w:val="C2FFD3BF"/>
    <w:rsid w:val="C37D66F6"/>
    <w:rsid w:val="C3BE9F17"/>
    <w:rsid w:val="C4FFE6E5"/>
    <w:rsid w:val="CBBDC3A6"/>
    <w:rsid w:val="CE771A16"/>
    <w:rsid w:val="CE9E07A3"/>
    <w:rsid w:val="CEFFE0EC"/>
    <w:rsid w:val="CF4FE9ED"/>
    <w:rsid w:val="CFECBA67"/>
    <w:rsid w:val="D3E4C717"/>
    <w:rsid w:val="D3F79132"/>
    <w:rsid w:val="D6478845"/>
    <w:rsid w:val="D757E61E"/>
    <w:rsid w:val="D77EEC78"/>
    <w:rsid w:val="D7AC4FDB"/>
    <w:rsid w:val="D7B7686D"/>
    <w:rsid w:val="DBFC5C5F"/>
    <w:rsid w:val="DD6F394F"/>
    <w:rsid w:val="DEE7C002"/>
    <w:rsid w:val="DF579677"/>
    <w:rsid w:val="DFBA2839"/>
    <w:rsid w:val="DFD7E36C"/>
    <w:rsid w:val="DFEB5928"/>
    <w:rsid w:val="DFFF17F4"/>
    <w:rsid w:val="E32E7166"/>
    <w:rsid w:val="E5B60045"/>
    <w:rsid w:val="E6F9FE4E"/>
    <w:rsid w:val="E7F4F663"/>
    <w:rsid w:val="E91FE1B6"/>
    <w:rsid w:val="E9FCF32F"/>
    <w:rsid w:val="EBD76491"/>
    <w:rsid w:val="EBFADD49"/>
    <w:rsid w:val="EBFF7E62"/>
    <w:rsid w:val="ECF1D4C7"/>
    <w:rsid w:val="ECFFBC17"/>
    <w:rsid w:val="EDFD26FA"/>
    <w:rsid w:val="EE7D9E77"/>
    <w:rsid w:val="EEDE5E7B"/>
    <w:rsid w:val="EF7F9A00"/>
    <w:rsid w:val="EF9ABC2C"/>
    <w:rsid w:val="EFE34DA6"/>
    <w:rsid w:val="EFFC7867"/>
    <w:rsid w:val="EFFD86A4"/>
    <w:rsid w:val="EFFE0802"/>
    <w:rsid w:val="F1DE2B2E"/>
    <w:rsid w:val="F2B7C1EA"/>
    <w:rsid w:val="F3E534DE"/>
    <w:rsid w:val="F5FF9410"/>
    <w:rsid w:val="F6D9CCB2"/>
    <w:rsid w:val="F70FA3DC"/>
    <w:rsid w:val="F7DD9969"/>
    <w:rsid w:val="F8BB366B"/>
    <w:rsid w:val="F93DB988"/>
    <w:rsid w:val="F9ED5B15"/>
    <w:rsid w:val="FAAF6883"/>
    <w:rsid w:val="FB7F38E6"/>
    <w:rsid w:val="FBBFB69F"/>
    <w:rsid w:val="FBC68648"/>
    <w:rsid w:val="FBE86FF9"/>
    <w:rsid w:val="FBFE58F4"/>
    <w:rsid w:val="FC9AED91"/>
    <w:rsid w:val="FCFFB785"/>
    <w:rsid w:val="FD7FEE4B"/>
    <w:rsid w:val="FD7FEF4D"/>
    <w:rsid w:val="FDDEEBF8"/>
    <w:rsid w:val="FDF30F50"/>
    <w:rsid w:val="FEBFFD99"/>
    <w:rsid w:val="FED7835B"/>
    <w:rsid w:val="FEDC7A91"/>
    <w:rsid w:val="FEEB1033"/>
    <w:rsid w:val="FEEB7FDE"/>
    <w:rsid w:val="FF175AC0"/>
    <w:rsid w:val="FF7691E2"/>
    <w:rsid w:val="FF7F6C56"/>
    <w:rsid w:val="FF7F7C39"/>
    <w:rsid w:val="FFAFA358"/>
    <w:rsid w:val="FFD7C4BF"/>
    <w:rsid w:val="FFE75F59"/>
    <w:rsid w:val="FFFE7C03"/>
    <w:rsid w:val="FFFFAC68"/>
    <w:rsid w:val="FFFFE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11</TotalTime>
  <ScaleCrop>false</ScaleCrop>
  <LinksUpToDate>false</LinksUpToDate>
  <CharactersWithSpaces>0</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2022-11-15T04:14:00Z</dcterms:created>
  <dc:creator>背单词</dc:creator>
  <cp:lastModifiedBy>无与伦比的2B、ゝ</cp:lastModifiedBy>
  <dcterms:modified xsi:type="dcterms:W3CDTF">2024-12-27T21:32:56Z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A2CF1AB478B52B9988AC6E6770CC5428_43</vt:lpwstr>
  </property>
</Properties>
</file>