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44E383">
      <w:pPr>
        <w:widowControl/>
        <w:shd w:val="clear" w:color="auto" w:fill="FFFFFF"/>
        <w:spacing w:before="100" w:beforeLines="50" w:beforeAutospacing="0" w:after="100" w:afterLines="50" w:afterAutospacing="0"/>
        <w:jc w:val="center"/>
        <w:rPr>
          <w:rFonts w:ascii="黑体" w:hAnsi="黑体" w:eastAsia="黑体" w:cs="黑体"/>
          <w:b w:val="0"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宋体" w:eastAsia="黑体" w:cs="宋体"/>
          <w:b w:val="0"/>
          <w:bCs/>
          <w:kern w:val="0"/>
          <w:sz w:val="32"/>
          <w:szCs w:val="32"/>
          <w:lang w:val="en-US" w:eastAsia="zh-CN" w:bidi="ar-SA"/>
        </w:rPr>
        <w:t>20</w:t>
      </w:r>
      <w:r>
        <w:rPr>
          <w:rFonts w:hint="default" w:ascii="黑体" w:hAnsi="宋体" w:eastAsia="黑体" w:cs="宋体"/>
          <w:b w:val="0"/>
          <w:bCs/>
          <w:kern w:val="0"/>
          <w:sz w:val="32"/>
          <w:szCs w:val="32"/>
          <w:lang w:val="en-US" w:eastAsia="zh-CN" w:bidi="ar-SA"/>
        </w:rPr>
        <w:t>2</w:t>
      </w:r>
      <w:r>
        <w:rPr>
          <w:rFonts w:hint="eastAsia" w:ascii="黑体" w:hAnsi="宋体" w:eastAsia="黑体" w:cs="宋体"/>
          <w:b w:val="0"/>
          <w:bCs/>
          <w:kern w:val="0"/>
          <w:sz w:val="32"/>
          <w:szCs w:val="32"/>
          <w:lang w:val="en-US" w:eastAsia="zh-CN" w:bidi="ar-SA"/>
        </w:rPr>
        <w:t>4</w:t>
      </w:r>
      <w:r>
        <w:rPr>
          <w:rFonts w:hint="eastAsia" w:ascii="黑体" w:hAnsi="宋体" w:eastAsia="黑体" w:cs="宋体"/>
          <w:b w:val="0"/>
          <w:bCs/>
          <w:kern w:val="0"/>
          <w:sz w:val="32"/>
          <w:szCs w:val="32"/>
          <w:lang w:val="en-US" w:eastAsia="zh-Hans" w:bidi="ar-SA"/>
        </w:rPr>
        <w:t>—</w:t>
      </w:r>
      <w:r>
        <w:rPr>
          <w:rFonts w:hint="eastAsia" w:ascii="黑体" w:hAnsi="宋体" w:eastAsia="黑体" w:cs="宋体"/>
          <w:b w:val="0"/>
          <w:bCs/>
          <w:kern w:val="0"/>
          <w:sz w:val="32"/>
          <w:szCs w:val="32"/>
          <w:lang w:val="en-US" w:eastAsia="zh-CN" w:bidi="ar-SA"/>
        </w:rPr>
        <w:t>20</w:t>
      </w:r>
      <w:r>
        <w:rPr>
          <w:rFonts w:hint="default" w:ascii="黑体" w:hAnsi="宋体" w:eastAsia="黑体" w:cs="宋体"/>
          <w:b w:val="0"/>
          <w:bCs/>
          <w:kern w:val="0"/>
          <w:sz w:val="32"/>
          <w:szCs w:val="32"/>
          <w:lang w:val="en-US" w:eastAsia="zh-CN" w:bidi="ar-SA"/>
        </w:rPr>
        <w:t>2</w:t>
      </w:r>
      <w:r>
        <w:rPr>
          <w:rFonts w:hint="eastAsia" w:ascii="黑体" w:hAnsi="宋体" w:eastAsia="黑体" w:cs="宋体"/>
          <w:b w:val="0"/>
          <w:bCs/>
          <w:kern w:val="0"/>
          <w:sz w:val="32"/>
          <w:szCs w:val="32"/>
          <w:lang w:val="en-US" w:eastAsia="zh-CN" w:bidi="ar-SA"/>
        </w:rPr>
        <w:t>5学年度第一学期扬扬</w:t>
      </w:r>
      <w:r>
        <w:rPr>
          <w:rFonts w:hint="default" w:ascii="黑体" w:hAnsi="宋体" w:eastAsia="黑体" w:cs="宋体"/>
          <w:b w:val="0"/>
          <w:bCs/>
          <w:kern w:val="0"/>
          <w:sz w:val="32"/>
          <w:szCs w:val="32"/>
          <w:lang w:val="en-US" w:eastAsia="zh-Hans" w:bidi="ar-SA"/>
        </w:rPr>
        <w:t>3</w:t>
      </w:r>
      <w:r>
        <w:rPr>
          <w:rFonts w:hint="eastAsia" w:ascii="黑体" w:hAnsi="宋体" w:eastAsia="黑体" w:cs="宋体"/>
          <w:b w:val="0"/>
          <w:bCs/>
          <w:kern w:val="0"/>
          <w:sz w:val="32"/>
          <w:szCs w:val="32"/>
          <w:lang w:val="en-US" w:eastAsia="zh-CN" w:bidi="ar-SA"/>
        </w:rPr>
        <w:t>班</w:t>
      </w: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 w:bidi="ar-SA"/>
        </w:rPr>
        <w:t>安全计划</w:t>
      </w:r>
    </w:p>
    <w:p w14:paraId="5223D490">
      <w:pPr>
        <w:jc w:val="center"/>
        <w:rPr>
          <w:rFonts w:hint="eastAsia" w:ascii="Calibri" w:hAnsi="Calibri" w:eastAsia="宋体" w:cs="Times New Roman"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sz w:val="24"/>
          <w:szCs w:val="24"/>
        </w:rPr>
        <w:t>常州市新北区</w:t>
      </w:r>
      <w:r>
        <w:rPr>
          <w:rFonts w:hint="eastAsia" w:ascii="Calibri" w:hAnsi="Calibri" w:eastAsia="宋体" w:cs="Times New Roman"/>
          <w:sz w:val="24"/>
          <w:szCs w:val="24"/>
          <w:lang w:val="en-US" w:eastAsia="zh-Hans"/>
        </w:rPr>
        <w:t>新港</w:t>
      </w:r>
      <w:r>
        <w:rPr>
          <w:rFonts w:hint="eastAsia" w:ascii="Calibri" w:hAnsi="Calibri" w:eastAsia="宋体" w:cs="Times New Roman"/>
          <w:sz w:val="24"/>
          <w:szCs w:val="24"/>
        </w:rPr>
        <w:t xml:space="preserve">幼儿园   </w:t>
      </w: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>张 瑜</w:t>
      </w:r>
    </w:p>
    <w:p w14:paraId="24AC97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大班幼儿通过小班和大班的学习，已具有简单的安全知识和初步的自我保护意识及能力，但由于幼儿的意识和自我控制能力还比较薄弱。这学期为了班级安全工作，保证孩子安全、健康的成长，针对班级实际情况，特制订了班级安全工作计划:</w:t>
      </w:r>
    </w:p>
    <w:p w14:paraId="0E7FD8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一、指导思想</w:t>
      </w:r>
    </w:p>
    <w:p w14:paraId="2F5AE8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幼儿教育新纲要》指出：要为幼儿供给健康、丰富的学习和生活活动，满足幼儿各方面发展的需要，要让幼儿明白必要的安全保健知识，学习保护自我。在新的学期的里，为了使幼儿身心得到更好的发展，今后的工作开展的更好，我们班制定以下计划：</w:t>
      </w:r>
    </w:p>
    <w:p w14:paraId="1940E0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二、工作目标</w:t>
      </w:r>
    </w:p>
    <w:p w14:paraId="0F463A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1.了解生活环境中的不安全因素，懂得在日常生活中要注意安全，对陌生人、危险事物等有警惕心。提高幼儿安全意识和自我保护能力。</w:t>
      </w:r>
    </w:p>
    <w:p w14:paraId="08FFFF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2.学习预防危险、自我保护的简单知识，幼儿形成良好的生活和卫生习惯。遇到危险能保持冷静、尝试解决或预防危险。</w:t>
      </w:r>
    </w:p>
    <w:p w14:paraId="38E1AB30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三、具体工作措施</w:t>
      </w:r>
    </w:p>
    <w:p w14:paraId="694606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在执行幼儿园安全工作制度方面：</w:t>
      </w:r>
    </w:p>
    <w:p w14:paraId="086B2B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带班时间不与人聊天，不擅自离开幼儿;不允许幼儿离开老师的视野。</w:t>
      </w:r>
    </w:p>
    <w:p w14:paraId="34F0B0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药品和洗涤水(粉)的保管：幼儿的药品要写好药名和人名，洗衣粉和洗厕精要写好品名放置在幼儿拿不到的地方。</w:t>
      </w:r>
    </w:p>
    <w:p w14:paraId="5F3781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幼儿离园后，教师要再次检查活动室、寝室、盥洗室是否有遗留的孩子，要拔掉电器插头，关掉电源，关闭锁好门窗后才能离开。</w:t>
      </w:r>
    </w:p>
    <w:p w14:paraId="0A5841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一日活动组织方面：</w:t>
      </w:r>
    </w:p>
    <w:p w14:paraId="0BEFECD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晨间接待时，带班老师要注意幼儿的健康状况，稳定幼儿情绪，</w:t>
      </w:r>
    </w:p>
    <w:p w14:paraId="7D9AC9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教学活动时，活动前做”三检查”(即检查场地、设备、幼儿情绪、衣着);”一交待”(向幼儿交代纪律与玩法);活动时注意观察幼儿活动内容和方式;活动后清点幼儿人数并讲评。</w:t>
      </w:r>
    </w:p>
    <w:p w14:paraId="58E9A1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幼儿进餐、午睡时，教师要注意带刺带骨食物安全;教育幼儿不要边吃边说话，或边吃边笑，以防食物呛入气管。午睡时要巡视幼儿是否蒙头睡觉，有否在玩衣物(如：扣子、珠子、发夹、拉链等物品)，要注意有嗜好的幼儿吮吸手指、被角或饰物。</w:t>
      </w:r>
    </w:p>
    <w:p w14:paraId="5B36A8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户外活动时，教师要事先检查幼儿衣着是否整齐，衣服要束在裤子里并系紧鞋带，以防摔跤;教育幼儿遵守活动规则，游戏中不做危险动作，不擅自离开集体，同伴间友好相处，注意大型器械玩具的转弯拐角处，以免幼儿碰撞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 w14:paraId="116CD6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离园接送时，两位老师都要在场，如有陌生人来接，要问清是幼儿的什么人?防止陌生人接走幼儿。</w:t>
      </w:r>
    </w:p>
    <w:p w14:paraId="17C7377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sz w:val="24"/>
          <w:szCs w:val="24"/>
        </w:rPr>
        <w:t>结合安全教育主题活动，根据幼儿的实际情况选择贴近幼儿生活的内容对幼儿进行教育。如乘坐自行车、食物中毒、摔伤碰伤、鱼刺卡喉等方面安全。</w:t>
      </w:r>
    </w:p>
    <w:p w14:paraId="72AB62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家长工作中的体现　　</w:t>
      </w:r>
    </w:p>
    <w:p w14:paraId="342725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向家长宣传安全教育的重要性，以及幼儿园的安全教育活动，请家长积极配合幼儿园做好安全教育工作，及家居生活安全与家居活动环境安全(如:烧伤、烫伤、触电、中毒、摔伤等预防教育工作)，积极做好安全防范工作。　　</w:t>
      </w:r>
    </w:p>
    <w:p w14:paraId="26305B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2.让家长配合班级安全教育活动的开展，告诉幼儿一些安全知识以及一些防范措施。如熟记自家住址、电话号码、父母姓名等，训练引导幼儿识别方向，告诫幼儿不要轻信陌生人，若一人在家，不可随意开门等。　　</w:t>
      </w:r>
    </w:p>
    <w:p w14:paraId="79A8AB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（四）</w:t>
      </w:r>
      <w:r>
        <w:rPr>
          <w:rFonts w:hint="eastAsia" w:ascii="宋体" w:hAnsi="宋体" w:eastAsia="宋体" w:cs="宋体"/>
          <w:sz w:val="24"/>
          <w:szCs w:val="24"/>
        </w:rPr>
        <w:t>教师工作中的体现　　</w:t>
      </w:r>
    </w:p>
    <w:p w14:paraId="3975BE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1.教师要有强烈的安全保护意识，要加强责任心，要时刻把安全工作放在首位，保证每位幼儿的安全。　</w:t>
      </w:r>
    </w:p>
    <w:p w14:paraId="2310686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2.教师要及时排除班内不安全隐患:要检查教室每一个角落，将危险物品放到幼儿触摸不到的地方，(如热水瓶不能随意放置、插座要放到幼儿够不着的地方、药品要放进药箱里并锁好等)。　　</w:t>
      </w:r>
    </w:p>
    <w:p w14:paraId="457128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3.保育老师要做好午睡值班工作:要认真巡查发现问题及时处理。　　</w:t>
      </w:r>
    </w:p>
    <w:p w14:paraId="58A79A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4.教师要经常利用一日生活中的各个环节，对幼儿进行安全教育，培养幼儿初步的安全意识及自我保护能力。　　</w:t>
      </w:r>
    </w:p>
    <w:p w14:paraId="019D46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总之，我们要把安全问题放在工作的首位，对孩子要做到:放手不放眼，放眼不放心。以上是我们班的安全工作计划，我们将尽自己的一切能力保护好幼儿，防止事故的发生，促进幼儿健康成长。</w:t>
      </w:r>
    </w:p>
    <w:p w14:paraId="6873EBC9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四、课程安排</w:t>
      </w:r>
    </w:p>
    <w:tbl>
      <w:tblPr>
        <w:tblStyle w:val="7"/>
        <w:tblpPr w:leftFromText="180" w:rightFromText="180" w:vertAnchor="text" w:horzAnchor="page" w:tblpX="2047" w:tblpY="87"/>
        <w:tblOverlap w:val="never"/>
        <w:tblW w:w="78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4"/>
        <w:gridCol w:w="3381"/>
        <w:gridCol w:w="1845"/>
      </w:tblGrid>
      <w:tr w14:paraId="59837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3" w:hRule="atLeast"/>
        </w:trPr>
        <w:tc>
          <w:tcPr>
            <w:tcW w:w="2614" w:type="dxa"/>
          </w:tcPr>
          <w:p w14:paraId="110CE0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3381" w:type="dxa"/>
          </w:tcPr>
          <w:p w14:paraId="44364E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课程</w:t>
            </w:r>
          </w:p>
        </w:tc>
        <w:tc>
          <w:tcPr>
            <w:tcW w:w="1845" w:type="dxa"/>
          </w:tcPr>
          <w:p w14:paraId="14AD86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 w14:paraId="0AAD5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5" w:hRule="atLeast"/>
        </w:trPr>
        <w:tc>
          <w:tcPr>
            <w:tcW w:w="2614" w:type="dxa"/>
            <w:vAlign w:val="center"/>
          </w:tcPr>
          <w:p w14:paraId="7CD18F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rightChars="0" w:firstLine="360" w:firstLineChars="15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第一周</w:t>
            </w:r>
          </w:p>
        </w:tc>
        <w:tc>
          <w:tcPr>
            <w:tcW w:w="3381" w:type="dxa"/>
            <w:vAlign w:val="center"/>
          </w:tcPr>
          <w:p w14:paraId="1DF4DF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rightChars="0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Hans" w:bidi="ar-SA"/>
              </w:rPr>
              <w:t>安全：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开学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Hans" w:bidi="ar-SA"/>
              </w:rPr>
              <w:t>第一课</w:t>
            </w:r>
          </w:p>
        </w:tc>
        <w:tc>
          <w:tcPr>
            <w:tcW w:w="1845" w:type="dxa"/>
          </w:tcPr>
          <w:p w14:paraId="73519F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64E5E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5" w:hRule="atLeast"/>
        </w:trPr>
        <w:tc>
          <w:tcPr>
            <w:tcW w:w="2614" w:type="dxa"/>
            <w:shd w:val="clear" w:color="auto" w:fill="auto"/>
            <w:vAlign w:val="center"/>
          </w:tcPr>
          <w:p w14:paraId="330F0F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rightChars="0" w:firstLine="360" w:firstLineChars="15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Hans" w:bidi="ar-SA"/>
              </w:rPr>
              <w:t>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周</w:t>
            </w:r>
          </w:p>
        </w:tc>
        <w:tc>
          <w:tcPr>
            <w:tcW w:w="3381" w:type="dxa"/>
            <w:shd w:val="clear" w:color="auto" w:fill="auto"/>
            <w:vAlign w:val="center"/>
          </w:tcPr>
          <w:p w14:paraId="1C29CB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rightChars="0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Hans" w:bidi="ar-SA"/>
              </w:rPr>
              <w:t>安全：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户外活动安全</w:t>
            </w:r>
          </w:p>
        </w:tc>
        <w:tc>
          <w:tcPr>
            <w:tcW w:w="1845" w:type="dxa"/>
          </w:tcPr>
          <w:p w14:paraId="47397A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34DEF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8" w:hRule="atLeast"/>
        </w:trPr>
        <w:tc>
          <w:tcPr>
            <w:tcW w:w="2614" w:type="dxa"/>
            <w:vAlign w:val="center"/>
          </w:tcPr>
          <w:p w14:paraId="0B889A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rightChars="0" w:firstLine="360" w:firstLineChars="15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第四周</w:t>
            </w:r>
          </w:p>
        </w:tc>
        <w:tc>
          <w:tcPr>
            <w:tcW w:w="3381" w:type="dxa"/>
            <w:vAlign w:val="center"/>
          </w:tcPr>
          <w:p w14:paraId="19E53A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rightChars="0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安全：交通安全</w:t>
            </w:r>
          </w:p>
        </w:tc>
        <w:tc>
          <w:tcPr>
            <w:tcW w:w="1845" w:type="dxa"/>
          </w:tcPr>
          <w:p w14:paraId="3D0D12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21660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0" w:hRule="atLeast"/>
        </w:trPr>
        <w:tc>
          <w:tcPr>
            <w:tcW w:w="2614" w:type="dxa"/>
            <w:vAlign w:val="center"/>
          </w:tcPr>
          <w:p w14:paraId="4DC4A1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rightChars="0" w:firstLine="360" w:firstLineChars="15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Hans" w:bidi="ar-SA"/>
              </w:rPr>
              <w:t>六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周</w:t>
            </w:r>
          </w:p>
        </w:tc>
        <w:tc>
          <w:tcPr>
            <w:tcW w:w="3381" w:type="dxa"/>
            <w:vAlign w:val="center"/>
          </w:tcPr>
          <w:p w14:paraId="6A6158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rightChars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安全：遇到陌生人怎么办</w:t>
            </w:r>
          </w:p>
        </w:tc>
        <w:tc>
          <w:tcPr>
            <w:tcW w:w="1845" w:type="dxa"/>
          </w:tcPr>
          <w:p w14:paraId="3704FD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4A6A3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7" w:hRule="atLeast"/>
        </w:trPr>
        <w:tc>
          <w:tcPr>
            <w:tcW w:w="2614" w:type="dxa"/>
            <w:vAlign w:val="center"/>
          </w:tcPr>
          <w:p w14:paraId="2A83D9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rightChars="0" w:firstLine="360" w:firstLineChars="15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Hans" w:bidi="ar-SA"/>
              </w:rPr>
              <w:t>八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周</w:t>
            </w:r>
          </w:p>
        </w:tc>
        <w:tc>
          <w:tcPr>
            <w:tcW w:w="3381" w:type="dxa"/>
            <w:vAlign w:val="center"/>
          </w:tcPr>
          <w:p w14:paraId="0239DA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rightChars="0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安全：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Hans" w:bidi="ar-SA"/>
              </w:rPr>
              <w:t>不吃陌生人的食物</w:t>
            </w:r>
          </w:p>
        </w:tc>
        <w:tc>
          <w:tcPr>
            <w:tcW w:w="1845" w:type="dxa"/>
          </w:tcPr>
          <w:p w14:paraId="63A0C5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4C3BC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7" w:hRule="atLeast"/>
        </w:trPr>
        <w:tc>
          <w:tcPr>
            <w:tcW w:w="2614" w:type="dxa"/>
            <w:vAlign w:val="center"/>
          </w:tcPr>
          <w:p w14:paraId="69E6D9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rightChars="0" w:firstLine="360" w:firstLineChars="15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第十周</w:t>
            </w:r>
          </w:p>
        </w:tc>
        <w:tc>
          <w:tcPr>
            <w:tcW w:w="3381" w:type="dxa"/>
            <w:vAlign w:val="center"/>
          </w:tcPr>
          <w:p w14:paraId="58A614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rightChars="0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安全：安全通道我知道</w:t>
            </w:r>
          </w:p>
        </w:tc>
        <w:tc>
          <w:tcPr>
            <w:tcW w:w="1845" w:type="dxa"/>
          </w:tcPr>
          <w:p w14:paraId="0B30E3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401DE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7" w:hRule="atLeast"/>
        </w:trPr>
        <w:tc>
          <w:tcPr>
            <w:tcW w:w="2614" w:type="dxa"/>
            <w:vAlign w:val="center"/>
          </w:tcPr>
          <w:p w14:paraId="5D70C7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rightChars="0" w:firstLine="360" w:firstLineChars="15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第十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Hans" w:bidi="ar-SA"/>
              </w:rPr>
              <w:t>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周</w:t>
            </w:r>
          </w:p>
        </w:tc>
        <w:tc>
          <w:tcPr>
            <w:tcW w:w="3381" w:type="dxa"/>
            <w:vAlign w:val="center"/>
          </w:tcPr>
          <w:p w14:paraId="465336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rightChars="0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Hans" w:bidi="ar-SA"/>
              </w:rPr>
              <w:t>安全：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会咬人的电</w:t>
            </w:r>
          </w:p>
        </w:tc>
        <w:tc>
          <w:tcPr>
            <w:tcW w:w="1845" w:type="dxa"/>
          </w:tcPr>
          <w:p w14:paraId="242368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41D6A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7" w:hRule="atLeast"/>
        </w:trPr>
        <w:tc>
          <w:tcPr>
            <w:tcW w:w="2614" w:type="dxa"/>
            <w:vAlign w:val="center"/>
          </w:tcPr>
          <w:p w14:paraId="16F9BE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rightChars="0" w:firstLine="360" w:firstLineChars="15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第十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Hans" w:bidi="ar-SA"/>
              </w:rPr>
              <w:t>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周</w:t>
            </w:r>
          </w:p>
        </w:tc>
        <w:tc>
          <w:tcPr>
            <w:tcW w:w="3381" w:type="dxa"/>
            <w:vAlign w:val="center"/>
          </w:tcPr>
          <w:p w14:paraId="561D24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rightChars="0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Hans" w:bidi="ar-SA"/>
              </w:rPr>
              <w:t>安全：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交通安全</w:t>
            </w:r>
          </w:p>
        </w:tc>
        <w:tc>
          <w:tcPr>
            <w:tcW w:w="1845" w:type="dxa"/>
          </w:tcPr>
          <w:p w14:paraId="055A89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3ACC1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7" w:hRule="atLeast"/>
        </w:trPr>
        <w:tc>
          <w:tcPr>
            <w:tcW w:w="2614" w:type="dxa"/>
            <w:vAlign w:val="center"/>
          </w:tcPr>
          <w:p w14:paraId="28514F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rightChars="0" w:firstLine="360" w:firstLineChars="15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第十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Hans" w:bidi="ar-SA"/>
              </w:rPr>
              <w:t>六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周</w:t>
            </w:r>
          </w:p>
        </w:tc>
        <w:tc>
          <w:tcPr>
            <w:tcW w:w="3381" w:type="dxa"/>
            <w:vAlign w:val="center"/>
          </w:tcPr>
          <w:p w14:paraId="71D35D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rightChars="0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Hans" w:bidi="ar-SA"/>
              </w:rPr>
              <w:t>安全：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会动的楼梯</w:t>
            </w:r>
          </w:p>
        </w:tc>
        <w:tc>
          <w:tcPr>
            <w:tcW w:w="1845" w:type="dxa"/>
          </w:tcPr>
          <w:p w14:paraId="13D4AD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657D1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7" w:hRule="atLeast"/>
        </w:trPr>
        <w:tc>
          <w:tcPr>
            <w:tcW w:w="2614" w:type="dxa"/>
            <w:vAlign w:val="center"/>
          </w:tcPr>
          <w:p w14:paraId="4D538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rightChars="0" w:firstLine="360" w:firstLineChars="15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第十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Hans" w:bidi="ar-SA"/>
              </w:rPr>
              <w:t>八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周</w:t>
            </w:r>
          </w:p>
        </w:tc>
        <w:tc>
          <w:tcPr>
            <w:tcW w:w="3381" w:type="dxa"/>
            <w:vAlign w:val="center"/>
          </w:tcPr>
          <w:p w14:paraId="4FFA39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rightChars="0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Hans" w:bidi="ar-SA"/>
              </w:rPr>
              <w:t>安全：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电梯里的安全</w:t>
            </w:r>
          </w:p>
        </w:tc>
        <w:tc>
          <w:tcPr>
            <w:tcW w:w="1845" w:type="dxa"/>
          </w:tcPr>
          <w:p w14:paraId="13F77E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163B2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7" w:hRule="atLeast"/>
        </w:trPr>
        <w:tc>
          <w:tcPr>
            <w:tcW w:w="2614" w:type="dxa"/>
            <w:vAlign w:val="center"/>
          </w:tcPr>
          <w:p w14:paraId="46E16F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rightChars="0" w:firstLine="360" w:firstLineChars="15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Hans" w:bidi="ar-SA"/>
              </w:rPr>
              <w:t>二十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周</w:t>
            </w:r>
          </w:p>
        </w:tc>
        <w:tc>
          <w:tcPr>
            <w:tcW w:w="3381" w:type="dxa"/>
            <w:vAlign w:val="center"/>
          </w:tcPr>
          <w:p w14:paraId="568194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rightChars="0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Hans" w:bidi="ar-SA"/>
              </w:rPr>
              <w:t>安全：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寒假居家安全</w:t>
            </w:r>
            <w:bookmarkStart w:id="0" w:name="_GoBack"/>
            <w:bookmarkEnd w:id="0"/>
          </w:p>
        </w:tc>
        <w:tc>
          <w:tcPr>
            <w:tcW w:w="1845" w:type="dxa"/>
          </w:tcPr>
          <w:p w14:paraId="071174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4C8C48C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rPr>
          <w:rFonts w:hint="eastAsia" w:ascii="宋体" w:hAnsi="宋体" w:eastAsia="宋体" w:cs="宋体"/>
          <w:bCs/>
          <w:sz w:val="24"/>
          <w:szCs w:val="24"/>
        </w:rPr>
      </w:pPr>
    </w:p>
    <w:p w14:paraId="7AF9D5AB">
      <w:pPr>
        <w:spacing w:line="360" w:lineRule="auto"/>
        <w:rPr>
          <w:rFonts w:asciiTheme="minorEastAsia" w:hAnsiTheme="minorEastAsia" w:cstheme="minorEastAsia"/>
          <w:b/>
          <w:bCs/>
          <w:sz w:val="24"/>
          <w:szCs w:val="24"/>
        </w:rPr>
      </w:pPr>
    </w:p>
    <w:p w14:paraId="277AB082">
      <w:pPr>
        <w:spacing w:line="360" w:lineRule="auto"/>
        <w:rPr>
          <w:rFonts w:asciiTheme="minorEastAsia" w:hAnsiTheme="minorEastAsia" w:cstheme="minorEastAsia"/>
          <w:b/>
          <w:bCs/>
          <w:sz w:val="24"/>
          <w:szCs w:val="24"/>
        </w:rPr>
      </w:pPr>
    </w:p>
    <w:p w14:paraId="0ECFA877">
      <w:pPr>
        <w:spacing w:line="360" w:lineRule="auto"/>
        <w:rPr>
          <w:rFonts w:asciiTheme="minorEastAsia" w:hAnsiTheme="minorEastAsia" w:cstheme="minorEastAsia"/>
          <w:b/>
          <w:bCs/>
          <w:sz w:val="24"/>
          <w:szCs w:val="24"/>
        </w:rPr>
      </w:pPr>
    </w:p>
    <w:p w14:paraId="6D26D1C0">
      <w:pPr>
        <w:spacing w:line="360" w:lineRule="auto"/>
        <w:rPr>
          <w:rFonts w:asciiTheme="minorEastAsia" w:hAnsiTheme="minorEastAsia" w:cstheme="minorEastAsia"/>
          <w:b/>
          <w:bCs/>
          <w:sz w:val="24"/>
          <w:szCs w:val="24"/>
        </w:rPr>
      </w:pPr>
    </w:p>
    <w:p w14:paraId="684003D3">
      <w:pPr>
        <w:spacing w:line="360" w:lineRule="auto"/>
        <w:rPr>
          <w:rFonts w:asciiTheme="minorEastAsia" w:hAnsiTheme="minorEastAsia" w:cstheme="minorEastAsia"/>
          <w:b/>
          <w:bCs/>
          <w:sz w:val="24"/>
          <w:szCs w:val="24"/>
        </w:rPr>
      </w:pPr>
    </w:p>
    <w:p w14:paraId="72EA6338">
      <w:pPr>
        <w:spacing w:line="360" w:lineRule="auto"/>
        <w:rPr>
          <w:rFonts w:asciiTheme="minorEastAsia" w:hAnsiTheme="minorEastAsia" w:cstheme="minorEastAsia"/>
          <w:b/>
          <w:bCs/>
          <w:sz w:val="24"/>
          <w:szCs w:val="24"/>
        </w:rPr>
      </w:pPr>
    </w:p>
    <w:p w14:paraId="4245802E">
      <w:pPr>
        <w:rPr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AD664E">
    <w:pPr>
      <w:pStyle w:val="3"/>
      <w:rPr>
        <w:rFonts w:hint="default" w:eastAsiaTheme="minorEastAsia"/>
        <w:lang w:val="en-US" w:eastAsia="zh-Hans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sqAFq9g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obWlJimcELv/v4&#10;7ceHzz+/f8Lx7usXUiaRBg811l7bXZgy8LuQGB9lMOmPXMgRDbV4vqoWKO+poZeXZVWtJpHFMRKO&#10;Bcty9eKiXFLCsSKvFX9AfID4UjhDUtBQrWziz2p2eAURG2Pp75I0bd2N0jrfobZkaOjqYomtOUNf&#10;SvQDhsYjN7AdJUx3aHgeQ0YEp1WbdiccCN3+WgdyYMkm+UuksdtfZan1lkE/1uWl0UBGRXwTWpmG&#10;Vue7tU3oIvtwIpCEHKVL0d61p6xokTK849x08mMy0XmO8fkb3Pw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OyoAWr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</w:t>
    </w:r>
    <w:r>
      <w:rPr>
        <w:rFonts w:hint="eastAsia"/>
        <w:lang w:val="en-US" w:eastAsia="zh-Hans"/>
      </w:rPr>
      <w:t>爱心凝聚</w:t>
    </w:r>
    <w:r>
      <w:rPr>
        <w:rFonts w:hint="default"/>
        <w:lang w:eastAsia="zh-Hans"/>
      </w:rPr>
      <w:t xml:space="preserve"> </w:t>
    </w:r>
    <w:r>
      <w:rPr>
        <w:rFonts w:hint="eastAsia"/>
        <w:lang w:val="en-US" w:eastAsia="zh-Hans"/>
      </w:rPr>
      <w:t>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B46AC5">
    <w:pPr>
      <w:pStyle w:val="3"/>
      <w:pBdr>
        <w:bottom w:val="single" w:color="auto" w:sz="4" w:space="0"/>
      </w:pBdr>
      <w:rPr>
        <w:rFonts w:hint="eastAsia" w:eastAsia="宋体"/>
      </w:rPr>
    </w:pPr>
    <w:r>
      <w:rPr>
        <w:rFonts w:hint="eastAsia" w:eastAsia="宋体"/>
      </w:rPr>
      <w:t xml:space="preserve">   </w:t>
    </w: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-12700</wp:posOffset>
          </wp:positionH>
          <wp:positionV relativeFrom="paragraph">
            <wp:posOffset>2540</wp:posOffset>
          </wp:positionV>
          <wp:extent cx="458470" cy="314960"/>
          <wp:effectExtent l="0" t="0" r="24130" b="15240"/>
          <wp:wrapNone/>
          <wp:docPr id="4" name="图片 4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eastAsia="宋体"/>
      </w:rPr>
      <w:t xml:space="preserve">       </w:t>
    </w:r>
  </w:p>
  <w:p w14:paraId="29EE3CC7">
    <w:pPr>
      <w:pStyle w:val="3"/>
      <w:pBdr>
        <w:bottom w:val="single" w:color="auto" w:sz="4" w:space="0"/>
      </w:pBdr>
      <w:rPr>
        <w:rFonts w:hint="eastAsia" w:eastAsia="宋体"/>
      </w:rPr>
    </w:pPr>
  </w:p>
  <w:p w14:paraId="0CCC6B4F">
    <w:pPr>
      <w:pStyle w:val="3"/>
      <w:pBdr>
        <w:bottom w:val="single" w:color="auto" w:sz="4" w:space="0"/>
      </w:pBdr>
      <w:rPr>
        <w:rFonts w:hint="eastAsia" w:eastAsia="宋体"/>
        <w:lang w:eastAsia="zh-CN"/>
      </w:rPr>
    </w:pPr>
    <w:r>
      <w:rPr>
        <w:rFonts w:hint="eastAsia" w:eastAsia="宋体"/>
      </w:rPr>
      <w:t xml:space="preserve">                    </w:t>
    </w:r>
    <w:r>
      <w:rPr>
        <w:rFonts w:hint="default" w:eastAsia="宋体"/>
      </w:rPr>
      <w:t xml:space="preserve">                  </w:t>
    </w:r>
    <w:r>
      <w:rPr>
        <w:rFonts w:hint="eastAsia" w:eastAsia="宋体"/>
      </w:rPr>
      <w:t xml:space="preserve"> </w:t>
    </w:r>
    <w:r>
      <w:rPr>
        <w:rFonts w:hint="eastAsia" w:eastAsia="宋体"/>
        <w:lang w:eastAsia="zh-CN"/>
      </w:rPr>
      <w:t>爱</w:t>
    </w:r>
    <w:r>
      <w:rPr>
        <w:rFonts w:hint="eastAsia" w:eastAsia="宋体"/>
        <w:lang w:val="en-US" w:eastAsia="zh-Hans"/>
      </w:rPr>
      <w:t>·</w:t>
    </w:r>
    <w:r>
      <w:rPr>
        <w:rFonts w:hint="eastAsia" w:eastAsia="宋体"/>
        <w:lang w:eastAsia="zh-CN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5YWMwZmE3MzgxNjc5NzFiZmZiODRhZGIxMjQ5MDQifQ=="/>
  </w:docVars>
  <w:rsids>
    <w:rsidRoot w:val="3AF364D6"/>
    <w:rsid w:val="000043D5"/>
    <w:rsid w:val="000255D6"/>
    <w:rsid w:val="000E47EC"/>
    <w:rsid w:val="00107CFD"/>
    <w:rsid w:val="00137BB9"/>
    <w:rsid w:val="00142A87"/>
    <w:rsid w:val="00356253"/>
    <w:rsid w:val="0037037C"/>
    <w:rsid w:val="00380F55"/>
    <w:rsid w:val="004151C2"/>
    <w:rsid w:val="005070BF"/>
    <w:rsid w:val="00537146"/>
    <w:rsid w:val="00585460"/>
    <w:rsid w:val="005917D3"/>
    <w:rsid w:val="005F3DE4"/>
    <w:rsid w:val="00622BCE"/>
    <w:rsid w:val="006904EC"/>
    <w:rsid w:val="006B7F3F"/>
    <w:rsid w:val="006E7075"/>
    <w:rsid w:val="007205B3"/>
    <w:rsid w:val="008A4DCE"/>
    <w:rsid w:val="008C515E"/>
    <w:rsid w:val="008F1FDD"/>
    <w:rsid w:val="00945E59"/>
    <w:rsid w:val="00AE2B74"/>
    <w:rsid w:val="00AF3F4F"/>
    <w:rsid w:val="00B410DC"/>
    <w:rsid w:val="00B54FB5"/>
    <w:rsid w:val="00F83C6B"/>
    <w:rsid w:val="06146E7B"/>
    <w:rsid w:val="1AF11777"/>
    <w:rsid w:val="20D82969"/>
    <w:rsid w:val="26566A08"/>
    <w:rsid w:val="30720D00"/>
    <w:rsid w:val="30922C90"/>
    <w:rsid w:val="30BA585D"/>
    <w:rsid w:val="32211940"/>
    <w:rsid w:val="35647637"/>
    <w:rsid w:val="37004FDD"/>
    <w:rsid w:val="3AF364D6"/>
    <w:rsid w:val="3DDD557E"/>
    <w:rsid w:val="3F7B4A61"/>
    <w:rsid w:val="3FD578A6"/>
    <w:rsid w:val="42C42377"/>
    <w:rsid w:val="43854442"/>
    <w:rsid w:val="4B5C7737"/>
    <w:rsid w:val="4DAD6E55"/>
    <w:rsid w:val="50856C01"/>
    <w:rsid w:val="570C0A86"/>
    <w:rsid w:val="57E7E414"/>
    <w:rsid w:val="5AF905C3"/>
    <w:rsid w:val="611217D1"/>
    <w:rsid w:val="636A39AA"/>
    <w:rsid w:val="67DA56BF"/>
    <w:rsid w:val="736907AC"/>
    <w:rsid w:val="739EFA94"/>
    <w:rsid w:val="7BFD1D8E"/>
    <w:rsid w:val="7DEF2FE3"/>
    <w:rsid w:val="7F306703"/>
    <w:rsid w:val="8FAFF78A"/>
    <w:rsid w:val="9F772F88"/>
    <w:rsid w:val="AF377BFB"/>
    <w:rsid w:val="DA3B2DA1"/>
    <w:rsid w:val="EFB63E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unhideWhenUsed/>
    <w:qFormat/>
    <w:uiPriority w:val="99"/>
    <w:rPr>
      <w:color w:val="0000FF"/>
      <w:u w:val="single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8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155</Words>
  <Characters>884</Characters>
  <Lines>7</Lines>
  <Paragraphs>2</Paragraphs>
  <TotalTime>0</TotalTime>
  <ScaleCrop>false</ScaleCrop>
  <LinksUpToDate>false</LinksUpToDate>
  <CharactersWithSpaces>1037</CharactersWithSpaces>
  <Application>WPS Office_6.10.1.8873_F1E327BC-269C-435d-A152-05C5408002CA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2018-02-25T06:14:00Z</dcterms:created>
  <dc:creator>admin</dc:creator>
  <cp:lastModifiedBy>张瑜</cp:lastModifiedBy>
  <cp:lastPrinted>2018-12-21T21:18:00Z</cp:lastPrinted>
  <dcterms:modified xsi:type="dcterms:W3CDTF">2024-09-01T15:35:22Z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2052-6.10.1.8873</vt:lpwstr>
  </property>
  <property fmtid="{D5CDD505-2E9C-101B-9397-08002B2CF9AE}" pid="3" name="ICV">
    <vt:lpwstr>C3AD23C3C2845026449AD26673DD21C7_43</vt:lpwstr>
  </property>
</Properties>
</file>