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EA01C">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hint="eastAsia" w:ascii="宋体" w:hAnsi="宋体" w:eastAsia="宋体" w:cs="宋体"/>
          <w:b/>
          <w:bCs/>
          <w:sz w:val="32"/>
          <w:szCs w:val="32"/>
          <w:u w:val="single"/>
        </w:rPr>
        <w:t>润润</w:t>
      </w:r>
      <w:r>
        <w:rPr>
          <w:rFonts w:hint="eastAsia" w:ascii="宋体" w:hAnsi="宋体" w:cs="宋体"/>
          <w:b/>
          <w:bCs/>
          <w:sz w:val="32"/>
          <w:szCs w:val="32"/>
          <w:u w:val="single"/>
          <w:lang w:val="en-US" w:eastAsia="zh-CN"/>
        </w:rPr>
        <w:t>2</w:t>
      </w:r>
      <w:r>
        <w:rPr>
          <w:rFonts w:hint="eastAsia" w:ascii="黑体" w:eastAsia="黑体" w:cs="黑体"/>
          <w:b/>
          <w:bCs/>
          <w:sz w:val="32"/>
          <w:szCs w:val="32"/>
        </w:rPr>
        <w:t>班</w:t>
      </w:r>
      <w:r>
        <w:rPr>
          <w:rFonts w:hint="eastAsia" w:ascii="黑体" w:hAnsi="宋体" w:eastAsia="黑体" w:cs="黑体"/>
          <w:b/>
          <w:bCs/>
          <w:sz w:val="32"/>
          <w:szCs w:val="32"/>
        </w:rPr>
        <w:t>第</w:t>
      </w:r>
      <w:r>
        <w:rPr>
          <w:rFonts w:hint="eastAsia" w:ascii="宋体" w:hAnsi="宋体" w:eastAsia="宋体" w:cs="宋体"/>
          <w:b/>
          <w:bCs/>
          <w:sz w:val="32"/>
          <w:szCs w:val="32"/>
          <w:u w:val="single"/>
        </w:rPr>
        <w:t>1</w:t>
      </w:r>
      <w:r>
        <w:rPr>
          <w:rFonts w:hint="eastAsia" w:ascii="宋体" w:hAnsi="宋体" w:cs="宋体"/>
          <w:b/>
          <w:bCs/>
          <w:sz w:val="32"/>
          <w:szCs w:val="32"/>
          <w:u w:val="single"/>
          <w:lang w:val="en-US" w:eastAsia="zh-CN"/>
        </w:rPr>
        <w:t>3</w:t>
      </w:r>
      <w:r>
        <w:rPr>
          <w:rFonts w:hint="eastAsia" w:ascii="黑体" w:eastAsia="黑体" w:cs="黑体"/>
          <w:b/>
          <w:bCs/>
          <w:sz w:val="32"/>
          <w:szCs w:val="32"/>
        </w:rPr>
        <w:t>周活动计划表</w:t>
      </w:r>
    </w:p>
    <w:p w14:paraId="25512891">
      <w:pPr>
        <w:jc w:val="right"/>
        <w:rPr>
          <w:rFonts w:hint="eastAsia" w:ascii="宋体" w:hAnsi="宋体" w:eastAsia="宋体" w:cs="宋体"/>
          <w:b/>
          <w:bCs/>
          <w:sz w:val="24"/>
          <w:szCs w:val="24"/>
        </w:rPr>
      </w:pPr>
      <w:r>
        <w:rPr>
          <w:rFonts w:hint="eastAsia" w:ascii="宋体" w:hAnsi="宋体" w:eastAsia="宋体" w:cs="宋体"/>
          <w:b w:val="0"/>
          <w:bCs w:val="0"/>
          <w:sz w:val="24"/>
          <w:szCs w:val="24"/>
          <w:u w:val="single"/>
        </w:rPr>
        <w:t>202</w:t>
      </w:r>
      <w:r>
        <w:rPr>
          <w:rFonts w:hint="eastAsia" w:ascii="宋体" w:hAnsi="宋体" w:eastAsia="宋体" w:cs="宋体"/>
          <w:b w:val="0"/>
          <w:bCs w:val="0"/>
          <w:sz w:val="24"/>
          <w:szCs w:val="24"/>
          <w:u w:val="single"/>
          <w:lang w:val="en-US" w:eastAsia="zh-CN"/>
        </w:rPr>
        <w:t>4</w:t>
      </w:r>
      <w:r>
        <w:rPr>
          <w:rFonts w:hint="eastAsia" w:ascii="宋体" w:hAnsi="宋体" w:eastAsia="宋体" w:cs="宋体"/>
          <w:b/>
          <w:bCs/>
          <w:sz w:val="24"/>
          <w:szCs w:val="24"/>
        </w:rPr>
        <w:t>年</w:t>
      </w:r>
      <w:r>
        <w:rPr>
          <w:rFonts w:hint="eastAsia" w:ascii="宋体" w:hAnsi="宋体" w:eastAsia="宋体" w:cs="宋体"/>
          <w:b w:val="0"/>
          <w:bCs w:val="0"/>
          <w:sz w:val="24"/>
          <w:szCs w:val="24"/>
          <w:u w:val="single"/>
        </w:rPr>
        <w:t>11</w:t>
      </w:r>
      <w:r>
        <w:rPr>
          <w:rFonts w:hint="eastAsia" w:ascii="宋体" w:hAnsi="宋体" w:eastAsia="宋体" w:cs="宋体"/>
          <w:b/>
          <w:bCs/>
          <w:sz w:val="24"/>
          <w:szCs w:val="24"/>
        </w:rPr>
        <w:t>月</w:t>
      </w:r>
      <w:r>
        <w:rPr>
          <w:rFonts w:hint="eastAsia" w:ascii="宋体" w:hAnsi="宋体" w:cs="宋体"/>
          <w:b w:val="0"/>
          <w:bCs w:val="0"/>
          <w:sz w:val="24"/>
          <w:szCs w:val="24"/>
          <w:u w:val="single"/>
          <w:lang w:val="en-US" w:eastAsia="zh-CN"/>
        </w:rPr>
        <w:t>25</w:t>
      </w:r>
      <w:r>
        <w:rPr>
          <w:rFonts w:hint="eastAsia" w:ascii="宋体" w:hAnsi="宋体" w:eastAsia="宋体" w:cs="宋体"/>
          <w:b/>
          <w:bCs/>
          <w:sz w:val="24"/>
          <w:szCs w:val="24"/>
        </w:rPr>
        <w:t>日——</w:t>
      </w:r>
      <w:r>
        <w:rPr>
          <w:rFonts w:hint="eastAsia" w:ascii="宋体" w:hAnsi="宋体" w:cs="宋体"/>
          <w:b w:val="0"/>
          <w:bCs w:val="0"/>
          <w:sz w:val="24"/>
          <w:szCs w:val="24"/>
          <w:u w:val="single"/>
          <w:lang w:val="en-US" w:eastAsia="zh-CN"/>
        </w:rPr>
        <w:t>12</w:t>
      </w:r>
      <w:r>
        <w:rPr>
          <w:rFonts w:hint="eastAsia" w:ascii="宋体" w:hAnsi="宋体" w:eastAsia="宋体" w:cs="宋体"/>
          <w:b/>
          <w:bCs/>
          <w:sz w:val="24"/>
          <w:szCs w:val="24"/>
        </w:rPr>
        <w:t>月</w:t>
      </w:r>
      <w:r>
        <w:rPr>
          <w:rFonts w:hint="eastAsia" w:ascii="宋体" w:hAnsi="宋体" w:cs="宋体"/>
          <w:b w:val="0"/>
          <w:bCs w:val="0"/>
          <w:sz w:val="24"/>
          <w:szCs w:val="24"/>
          <w:u w:val="single"/>
          <w:lang w:val="en-US" w:eastAsia="zh-CN"/>
        </w:rPr>
        <w:t>1</w:t>
      </w:r>
      <w:r>
        <w:rPr>
          <w:rFonts w:hint="eastAsia" w:ascii="宋体" w:hAnsi="宋体" w:eastAsia="宋体" w:cs="宋体"/>
          <w:b/>
          <w:bCs/>
          <w:sz w:val="24"/>
          <w:szCs w:val="24"/>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192"/>
        <w:gridCol w:w="1701"/>
        <w:gridCol w:w="283"/>
        <w:gridCol w:w="2242"/>
      </w:tblGrid>
      <w:tr w14:paraId="38C4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1899" w:type="dxa"/>
            <w:vMerge w:val="restart"/>
            <w:tcBorders>
              <w:top w:val="single" w:color="auto" w:sz="4" w:space="0"/>
              <w:left w:val="single" w:color="auto" w:sz="4" w:space="0"/>
              <w:right w:val="single" w:color="auto" w:sz="4" w:space="0"/>
            </w:tcBorders>
          </w:tcPr>
          <w:p w14:paraId="358E06B6">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14:paraId="24A44B43">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pacing w:val="-12"/>
                <w:sz w:val="24"/>
                <w:szCs w:val="24"/>
              </w:rPr>
            </w:pPr>
          </w:p>
          <w:p w14:paraId="4DE80655">
            <w:pPr>
              <w:keepNext w:val="0"/>
              <w:keepLines w:val="0"/>
              <w:pageBreakBefore w:val="0"/>
              <w:kinsoku/>
              <w:wordWrap/>
              <w:overflowPunct/>
              <w:topLinePunct w:val="0"/>
              <w:autoSpaceDE/>
              <w:autoSpaceDN/>
              <w:bidi w:val="0"/>
              <w:adjustRightInd/>
              <w:snapToGrid/>
              <w:spacing w:line="288" w:lineRule="auto"/>
              <w:jc w:val="center"/>
              <w:textAlignment w:val="auto"/>
              <w:rPr>
                <w:rFonts w:hint="default" w:ascii="黑体" w:hAnsi="黑体" w:eastAsia="黑体" w:cs="黑体"/>
                <w:b/>
                <w:bCs/>
                <w:spacing w:val="-12"/>
                <w:sz w:val="24"/>
                <w:szCs w:val="24"/>
                <w:lang w:val="en-US" w:eastAsia="zh-CN"/>
              </w:rPr>
            </w:pPr>
            <w:r>
              <w:rPr>
                <w:rFonts w:hint="eastAsia" w:ascii="黑体" w:hAnsi="黑体" w:eastAsia="黑体" w:cs="黑体"/>
                <w:b w:val="0"/>
                <w:bCs w:val="0"/>
                <w:spacing w:val="-12"/>
                <w:sz w:val="24"/>
                <w:szCs w:val="24"/>
                <w:lang w:val="en-US" w:eastAsia="zh-CN"/>
              </w:rPr>
              <w:t>如厕我能行</w:t>
            </w:r>
          </w:p>
        </w:tc>
        <w:tc>
          <w:tcPr>
            <w:tcW w:w="8418" w:type="dxa"/>
            <w:gridSpan w:val="4"/>
            <w:tcBorders>
              <w:top w:val="single" w:color="auto" w:sz="4" w:space="0"/>
              <w:left w:val="single" w:color="auto" w:sz="4" w:space="0"/>
              <w:bottom w:val="single" w:color="auto" w:sz="4" w:space="0"/>
              <w:right w:val="single" w:color="auto" w:sz="4" w:space="0"/>
            </w:tcBorders>
          </w:tcPr>
          <w:p w14:paraId="5947BF2C">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周发展目标：</w:t>
            </w:r>
          </w:p>
          <w:p w14:paraId="478BC8D8">
            <w:pPr>
              <w:pStyle w:val="36"/>
              <w:keepNext w:val="0"/>
              <w:keepLines w:val="0"/>
              <w:pageBreakBefore w:val="0"/>
              <w:numPr>
                <w:ilvl w:val="0"/>
                <w:numId w:val="0"/>
              </w:numPr>
              <w:tabs>
                <w:tab w:val="left" w:pos="312"/>
              </w:tabs>
              <w:kinsoku/>
              <w:wordWrap/>
              <w:overflowPunct/>
              <w:topLinePunct w:val="0"/>
              <w:autoSpaceDE/>
              <w:autoSpaceDN/>
              <w:bidi w:val="0"/>
              <w:adjustRightInd/>
              <w:snapToGrid/>
              <w:spacing w:line="288" w:lineRule="auto"/>
              <w:ind w:leftChars="0"/>
              <w:textAlignment w:val="auto"/>
              <w:rPr>
                <w:rFonts w:hint="default"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1.</w:t>
            </w:r>
            <w:r>
              <w:rPr>
                <w:rFonts w:hint="default" w:cs="黑体" w:asciiTheme="minorEastAsia" w:hAnsiTheme="minorEastAsia" w:eastAsiaTheme="minorEastAsia"/>
                <w:bCs/>
                <w:sz w:val="24"/>
                <w:szCs w:val="24"/>
                <w:lang w:val="en-US" w:eastAsia="zh-CN"/>
              </w:rPr>
              <w:t>了解动物和人不一样的嗯嗯习性，探讨自己应该养成怎样的嗯嗯习惯。</w:t>
            </w:r>
          </w:p>
          <w:p w14:paraId="39B965A5">
            <w:pPr>
              <w:pStyle w:val="36"/>
              <w:keepNext w:val="0"/>
              <w:keepLines w:val="0"/>
              <w:pageBreakBefore w:val="0"/>
              <w:numPr>
                <w:ilvl w:val="0"/>
                <w:numId w:val="0"/>
              </w:numPr>
              <w:tabs>
                <w:tab w:val="left" w:pos="312"/>
              </w:tabs>
              <w:kinsoku/>
              <w:wordWrap/>
              <w:overflowPunct/>
              <w:topLinePunct w:val="0"/>
              <w:autoSpaceDE/>
              <w:autoSpaceDN/>
              <w:bidi w:val="0"/>
              <w:adjustRightInd/>
              <w:snapToGrid/>
              <w:spacing w:line="288" w:lineRule="auto"/>
              <w:ind w:leftChars="0"/>
              <w:textAlignment w:val="auto"/>
              <w:rPr>
                <w:rFonts w:hint="eastAsia"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2.能利用儿歌来边说边穿衣服。</w:t>
            </w:r>
          </w:p>
          <w:p w14:paraId="7834333B">
            <w:pPr>
              <w:pStyle w:val="36"/>
              <w:keepNext w:val="0"/>
              <w:keepLines w:val="0"/>
              <w:pageBreakBefore w:val="0"/>
              <w:numPr>
                <w:ilvl w:val="0"/>
                <w:numId w:val="0"/>
              </w:numPr>
              <w:tabs>
                <w:tab w:val="left" w:pos="312"/>
              </w:tabs>
              <w:kinsoku/>
              <w:wordWrap/>
              <w:overflowPunct/>
              <w:topLinePunct w:val="0"/>
              <w:autoSpaceDE/>
              <w:autoSpaceDN/>
              <w:bidi w:val="0"/>
              <w:adjustRightInd/>
              <w:snapToGrid/>
              <w:spacing w:line="288" w:lineRule="auto"/>
              <w:ind w:leftChars="0"/>
              <w:textAlignment w:val="auto"/>
              <w:rPr>
                <w:rFonts w:hint="eastAsia"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3.了解便便的形状和颜色，区分健康便便和不健康便便。</w:t>
            </w:r>
          </w:p>
          <w:p w14:paraId="3981064B">
            <w:pPr>
              <w:pStyle w:val="36"/>
              <w:keepNext w:val="0"/>
              <w:keepLines w:val="0"/>
              <w:pageBreakBefore w:val="0"/>
              <w:numPr>
                <w:ilvl w:val="0"/>
                <w:numId w:val="0"/>
              </w:numPr>
              <w:tabs>
                <w:tab w:val="left" w:pos="312"/>
              </w:tabs>
              <w:kinsoku/>
              <w:wordWrap/>
              <w:overflowPunct/>
              <w:topLinePunct w:val="0"/>
              <w:autoSpaceDE/>
              <w:autoSpaceDN/>
              <w:bidi w:val="0"/>
              <w:adjustRightInd/>
              <w:snapToGrid/>
              <w:spacing w:line="288" w:lineRule="auto"/>
              <w:ind w:leftChars="0"/>
              <w:textAlignment w:val="auto"/>
              <w:rPr>
                <w:rFonts w:hint="eastAsia"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4.知道使用马桶时应注意的事，学会正确如厕。</w:t>
            </w:r>
          </w:p>
          <w:p w14:paraId="10EB6E04">
            <w:pPr>
              <w:pStyle w:val="36"/>
              <w:keepNext w:val="0"/>
              <w:keepLines w:val="0"/>
              <w:pageBreakBefore w:val="0"/>
              <w:numPr>
                <w:ilvl w:val="0"/>
                <w:numId w:val="0"/>
              </w:numPr>
              <w:tabs>
                <w:tab w:val="left" w:pos="312"/>
              </w:tabs>
              <w:kinsoku/>
              <w:wordWrap/>
              <w:overflowPunct/>
              <w:topLinePunct w:val="0"/>
              <w:autoSpaceDE/>
              <w:autoSpaceDN/>
              <w:bidi w:val="0"/>
              <w:adjustRightInd/>
              <w:snapToGrid/>
              <w:spacing w:line="288" w:lineRule="auto"/>
              <w:ind w:leftChars="0"/>
              <w:textAlignment w:val="auto"/>
              <w:rPr>
                <w:rFonts w:hint="default"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5.教育幼儿发生地震时不慌张，到安全的地方躲避，知道必要的逃生技巧。</w:t>
            </w:r>
          </w:p>
        </w:tc>
      </w:tr>
      <w:tr w14:paraId="4692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899" w:type="dxa"/>
            <w:vMerge w:val="continue"/>
            <w:tcBorders>
              <w:left w:val="single" w:color="auto" w:sz="4" w:space="0"/>
              <w:bottom w:val="single" w:color="auto" w:sz="4" w:space="0"/>
              <w:right w:val="single" w:color="auto" w:sz="4" w:space="0"/>
            </w:tcBorders>
          </w:tcPr>
          <w:p w14:paraId="734612A7">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sz w:val="24"/>
                <w:szCs w:val="24"/>
              </w:rPr>
            </w:pPr>
          </w:p>
        </w:tc>
        <w:tc>
          <w:tcPr>
            <w:tcW w:w="8418" w:type="dxa"/>
            <w:gridSpan w:val="4"/>
            <w:tcBorders>
              <w:top w:val="single" w:color="auto" w:sz="4" w:space="0"/>
              <w:left w:val="single" w:color="auto" w:sz="4" w:space="0"/>
              <w:bottom w:val="single" w:color="auto" w:sz="4" w:space="0"/>
              <w:right w:val="single" w:color="auto" w:sz="4" w:space="0"/>
            </w:tcBorders>
          </w:tcPr>
          <w:p w14:paraId="62468614">
            <w:pPr>
              <w:keepNext w:val="0"/>
              <w:keepLines w:val="0"/>
              <w:pageBreakBefore w:val="0"/>
              <w:kinsoku/>
              <w:wordWrap/>
              <w:overflowPunct/>
              <w:topLinePunct w:val="0"/>
              <w:autoSpaceDE/>
              <w:autoSpaceDN/>
              <w:bidi w:val="0"/>
              <w:adjustRightInd/>
              <w:snapToGrid/>
              <w:spacing w:line="288" w:lineRule="auto"/>
              <w:textAlignment w:val="auto"/>
              <w:rPr>
                <w:rFonts w:hint="default" w:ascii="黑体" w:hAnsi="黑体" w:cs="黑体" w:eastAsiaTheme="minorEastAsia"/>
                <w:b/>
                <w:bCs/>
                <w:sz w:val="24"/>
                <w:szCs w:val="24"/>
                <w:lang w:val="en-US" w:eastAsia="zh-CN"/>
              </w:rPr>
            </w:pPr>
            <w:r>
              <w:rPr>
                <w:rFonts w:hint="eastAsia" w:ascii="黑体" w:hAnsi="黑体" w:eastAsia="黑体" w:cs="黑体"/>
                <w:b/>
                <w:bCs/>
                <w:sz w:val="24"/>
                <w:szCs w:val="24"/>
              </w:rPr>
              <w:t>本周安全关注点：</w:t>
            </w:r>
            <w:r>
              <w:rPr>
                <w:rFonts w:hint="eastAsia" w:asciiTheme="minorEastAsia" w:hAnsiTheme="minorEastAsia" w:eastAsiaTheme="minorEastAsia" w:cstheme="minorEastAsia"/>
                <w:b w:val="0"/>
                <w:bCs w:val="0"/>
                <w:sz w:val="24"/>
                <w:szCs w:val="24"/>
                <w:lang w:val="en-US" w:eastAsia="zh-CN"/>
              </w:rPr>
              <w:t>了解基本的消防知识，学习火灾中简单的自救方法。（晨间谈话：了解火灾的危害，如何预防火灾的发生。）</w:t>
            </w:r>
          </w:p>
        </w:tc>
      </w:tr>
      <w:tr w14:paraId="57A9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14:paraId="01F93E95">
            <w:pPr>
              <w:keepNext w:val="0"/>
              <w:keepLines w:val="0"/>
              <w:pageBreakBefore w:val="0"/>
              <w:kinsoku/>
              <w:wordWrap/>
              <w:overflowPunct/>
              <w:topLinePunct w:val="0"/>
              <w:autoSpaceDE/>
              <w:autoSpaceDN/>
              <w:bidi w:val="0"/>
              <w:adjustRightInd/>
              <w:snapToGrid/>
              <w:spacing w:line="288" w:lineRule="auto"/>
              <w:ind w:firstLine="118" w:firstLineChars="49"/>
              <w:jc w:val="center"/>
              <w:textAlignment w:val="auto"/>
              <w:rPr>
                <w:rFonts w:ascii="黑体" w:hAnsi="黑体" w:eastAsia="黑体" w:cs="黑体"/>
                <w:b/>
                <w:bCs/>
                <w:sz w:val="24"/>
                <w:szCs w:val="24"/>
              </w:rPr>
            </w:pPr>
            <w:r>
              <w:rPr>
                <w:rFonts w:hint="eastAsia" w:ascii="黑体" w:hAnsi="黑体" w:eastAsia="黑体" w:cs="黑体"/>
                <w:b/>
                <w:bCs/>
                <w:sz w:val="24"/>
                <w:szCs w:val="24"/>
              </w:rPr>
              <w:t>户外活动</w:t>
            </w:r>
          </w:p>
        </w:tc>
        <w:tc>
          <w:tcPr>
            <w:tcW w:w="5893" w:type="dxa"/>
            <w:gridSpan w:val="2"/>
            <w:tcBorders>
              <w:top w:val="single" w:color="auto" w:sz="4" w:space="0"/>
              <w:left w:val="single" w:color="auto" w:sz="4" w:space="0"/>
              <w:bottom w:val="single" w:color="auto" w:sz="4" w:space="0"/>
              <w:right w:val="single" w:color="auto" w:sz="4" w:space="0"/>
            </w:tcBorders>
          </w:tcPr>
          <w:p w14:paraId="51E294A6">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晴天：</w:t>
            </w:r>
          </w:p>
          <w:p w14:paraId="7C6D78D3">
            <w:pPr>
              <w:keepNext w:val="0"/>
              <w:keepLines w:val="0"/>
              <w:pageBreakBefore w:val="0"/>
              <w:kinsoku/>
              <w:wordWrap/>
              <w:overflowPunct/>
              <w:topLinePunct w:val="0"/>
              <w:autoSpaceDE/>
              <w:autoSpaceDN/>
              <w:bidi w:val="0"/>
              <w:adjustRightInd/>
              <w:snapToGrid/>
              <w:spacing w:line="288" w:lineRule="auto"/>
              <w:textAlignment w:val="auto"/>
              <w:rPr>
                <w:rFonts w:cs="黑体" w:asciiTheme="minorEastAsia" w:hAnsiTheme="minorEastAsia" w:eastAsiaTheme="minorEastAsia"/>
                <w:bCs/>
                <w:color w:val="000000" w:themeColor="text1"/>
                <w:sz w:val="24"/>
                <w:szCs w:val="24"/>
                <w14:textFill>
                  <w14:solidFill>
                    <w14:schemeClr w14:val="tx1"/>
                  </w14:solidFill>
                </w14:textFill>
              </w:rPr>
            </w:pP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525" w:type="dxa"/>
            <w:gridSpan w:val="2"/>
            <w:vMerge w:val="restart"/>
            <w:tcBorders>
              <w:top w:val="single" w:color="auto" w:sz="4" w:space="0"/>
              <w:left w:val="single" w:color="auto" w:sz="4" w:space="0"/>
              <w:right w:val="single" w:color="auto" w:sz="4" w:space="0"/>
            </w:tcBorders>
          </w:tcPr>
          <w:p w14:paraId="0EC1234D">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本周关注要点：</w:t>
            </w:r>
          </w:p>
          <w:p w14:paraId="0CB0B23E">
            <w:pPr>
              <w:spacing w:line="288" w:lineRule="auto"/>
              <w:rPr>
                <w:rFonts w:hint="eastAsia" w:cs="黑体" w:asciiTheme="minorEastAsia" w:hAnsiTheme="minorEastAsia" w:eastAsiaTheme="minorEastAsia"/>
                <w:bCs/>
                <w:color w:val="000000" w:themeColor="text1"/>
                <w:sz w:val="24"/>
                <w:szCs w:val="24"/>
                <w:lang w:val="en-US" w:eastAsia="zh-CN"/>
                <w14:textFill>
                  <w14:solidFill>
                    <w14:schemeClr w14:val="tx1"/>
                  </w14:solidFill>
                </w14:textFill>
              </w:rPr>
            </w:pPr>
            <w:r>
              <w:rPr>
                <w:rFonts w:hint="eastAsia" w:cs="黑体" w:asciiTheme="minorEastAsia" w:hAnsiTheme="minorEastAsia" w:eastAsiaTheme="minorEastAsia"/>
                <w:bCs/>
                <w:color w:val="000000" w:themeColor="text1"/>
                <w:sz w:val="24"/>
                <w:szCs w:val="24"/>
                <w:lang w:val="en-US" w:eastAsia="zh-CN"/>
                <w14:textFill>
                  <w14:solidFill>
                    <w14:schemeClr w14:val="tx1"/>
                  </w14:solidFill>
                </w14:textFill>
              </w:rPr>
              <w:t>关注幼儿跑步：</w:t>
            </w:r>
          </w:p>
          <w:p w14:paraId="0711B89D">
            <w:pPr>
              <w:keepNext w:val="0"/>
              <w:keepLines w:val="0"/>
              <w:pageBreakBefore w:val="0"/>
              <w:kinsoku/>
              <w:wordWrap/>
              <w:overflowPunct/>
              <w:topLinePunct w:val="0"/>
              <w:autoSpaceDE/>
              <w:autoSpaceDN/>
              <w:bidi w:val="0"/>
              <w:adjustRightInd/>
              <w:snapToGrid/>
              <w:spacing w:line="288" w:lineRule="auto"/>
              <w:textAlignment w:val="auto"/>
              <w:rPr>
                <w:rFonts w:hint="default" w:cs="黑体" w:asciiTheme="minorEastAsia" w:hAnsiTheme="minorEastAsia" w:eastAsiaTheme="minorEastAsia"/>
                <w:bCs/>
                <w:color w:val="000000" w:themeColor="text1"/>
                <w:sz w:val="24"/>
                <w:szCs w:val="24"/>
                <w:lang w:val="en-US" w:eastAsia="zh-CN"/>
                <w14:textFill>
                  <w14:solidFill>
                    <w14:schemeClr w14:val="tx1"/>
                  </w14:solidFill>
                </w14:textFill>
              </w:rPr>
            </w:pPr>
            <w:r>
              <w:rPr>
                <w:rFonts w:hint="eastAsia" w:cs="黑体" w:asciiTheme="minorEastAsia" w:hAnsiTheme="minorEastAsia" w:eastAsiaTheme="minorEastAsia"/>
                <w:bCs/>
                <w:color w:val="000000" w:themeColor="text1"/>
                <w:sz w:val="24"/>
                <w:szCs w:val="24"/>
                <w:lang w:val="en-US" w:eastAsia="zh-CN"/>
                <w14:textFill>
                  <w14:solidFill>
                    <w14:schemeClr w14:val="tx1"/>
                  </w14:solidFill>
                </w14:textFill>
              </w:rPr>
              <w:t>跑步时双手放于身体两侧，双臂自然摆动。</w:t>
            </w:r>
          </w:p>
        </w:tc>
      </w:tr>
      <w:tr w14:paraId="1F68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14:paraId="0D0E74BD">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p>
        </w:tc>
        <w:tc>
          <w:tcPr>
            <w:tcW w:w="5893" w:type="dxa"/>
            <w:gridSpan w:val="2"/>
            <w:tcBorders>
              <w:top w:val="single" w:color="auto" w:sz="4" w:space="0"/>
              <w:left w:val="single" w:color="auto" w:sz="4" w:space="0"/>
              <w:bottom w:val="single" w:color="auto" w:sz="4" w:space="0"/>
              <w:right w:val="single" w:color="auto" w:sz="4" w:space="0"/>
            </w:tcBorders>
          </w:tcPr>
          <w:p w14:paraId="7EA14196">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阴雨天：</w:t>
            </w:r>
          </w:p>
          <w:p w14:paraId="0B5E09E9">
            <w:pPr>
              <w:keepNext w:val="0"/>
              <w:keepLines w:val="0"/>
              <w:pageBreakBefore w:val="0"/>
              <w:kinsoku/>
              <w:wordWrap/>
              <w:overflowPunct/>
              <w:topLinePunct w:val="0"/>
              <w:autoSpaceDE/>
              <w:autoSpaceDN/>
              <w:bidi w:val="0"/>
              <w:adjustRightInd/>
              <w:snapToGrid/>
              <w:spacing w:line="288" w:lineRule="auto"/>
              <w:textAlignment w:val="auto"/>
              <w:rPr>
                <w:rFonts w:cs="黑体" w:asciiTheme="minorEastAsia" w:hAnsiTheme="minorEastAsia" w:eastAsiaTheme="minorEastAsia"/>
                <w:bCs/>
                <w:sz w:val="24"/>
                <w:szCs w:val="24"/>
              </w:rPr>
            </w:pPr>
            <w:r>
              <w:rPr>
                <w:rFonts w:hint="eastAsia" w:ascii="宋体" w:hAnsi="宋体" w:cs="宋体"/>
                <w:bCs/>
                <w:sz w:val="24"/>
                <w:szCs w:val="24"/>
              </w:rPr>
              <w:t>室内、走廊自主游戏：</w:t>
            </w:r>
            <w:r>
              <w:rPr>
                <w:rFonts w:hint="eastAsia" w:cs="黑体" w:asciiTheme="minorEastAsia" w:hAnsiTheme="minorEastAsia" w:eastAsiaTheme="minorEastAsia"/>
                <w:bCs/>
                <w:sz w:val="24"/>
                <w:szCs w:val="24"/>
              </w:rPr>
              <w:t>摘果子，抓娃娃，我是小勇士，</w:t>
            </w:r>
            <w:r>
              <w:rPr>
                <w:rFonts w:ascii="宋体" w:hAnsi="宋体"/>
                <w:sz w:val="24"/>
                <w:szCs w:val="24"/>
              </w:rPr>
              <w:t>小兔送球</w:t>
            </w:r>
            <w:r>
              <w:rPr>
                <w:rFonts w:hint="eastAsia" w:ascii="宋体" w:hAnsi="宋体"/>
                <w:sz w:val="24"/>
                <w:szCs w:val="24"/>
              </w:rPr>
              <w:t>，</w:t>
            </w:r>
            <w:r>
              <w:rPr>
                <w:rFonts w:ascii="宋体" w:hAnsi="宋体"/>
                <w:sz w:val="24"/>
                <w:szCs w:val="24"/>
              </w:rPr>
              <w:t>小企鹅运球</w:t>
            </w:r>
            <w:r>
              <w:rPr>
                <w:rFonts w:hint="eastAsia" w:ascii="宋体" w:hAnsi="宋体"/>
                <w:sz w:val="24"/>
                <w:szCs w:val="24"/>
              </w:rPr>
              <w:t>、护送恐龙蛋。</w:t>
            </w:r>
          </w:p>
        </w:tc>
        <w:tc>
          <w:tcPr>
            <w:tcW w:w="2525" w:type="dxa"/>
            <w:gridSpan w:val="2"/>
            <w:vMerge w:val="continue"/>
            <w:tcBorders>
              <w:left w:val="single" w:color="auto" w:sz="4" w:space="0"/>
              <w:bottom w:val="single" w:color="auto" w:sz="4" w:space="0"/>
              <w:right w:val="single" w:color="auto" w:sz="4" w:space="0"/>
            </w:tcBorders>
          </w:tcPr>
          <w:p w14:paraId="31AEF135">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p>
        </w:tc>
      </w:tr>
      <w:tr w14:paraId="0A9D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14:paraId="00A986AA">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4"/>
            <w:tcBorders>
              <w:top w:val="single" w:color="auto" w:sz="4" w:space="0"/>
              <w:left w:val="single" w:color="auto" w:sz="4" w:space="0"/>
              <w:right w:val="single" w:color="auto" w:sz="4" w:space="0"/>
            </w:tcBorders>
            <w:vAlign w:val="center"/>
          </w:tcPr>
          <w:p w14:paraId="2729D359">
            <w:pPr>
              <w:keepNext w:val="0"/>
              <w:keepLines w:val="0"/>
              <w:pageBreakBefore w:val="0"/>
              <w:kinsoku/>
              <w:wordWrap/>
              <w:overflowPunct/>
              <w:topLinePunct w:val="0"/>
              <w:autoSpaceDE/>
              <w:autoSpaceDN/>
              <w:bidi w:val="0"/>
              <w:adjustRightInd/>
              <w:snapToGrid/>
              <w:spacing w:line="288" w:lineRule="auto"/>
              <w:textAlignment w:val="auto"/>
              <w:rPr>
                <w:rFonts w:hint="default"/>
                <w:sz w:val="24"/>
                <w:szCs w:val="24"/>
                <w:lang w:val="en-US" w:eastAsia="zh-CN"/>
              </w:rPr>
            </w:pPr>
            <w:r>
              <w:rPr>
                <w:rFonts w:hint="eastAsia"/>
                <w:sz w:val="24"/>
                <w:szCs w:val="24"/>
                <w:lang w:val="en-US" w:eastAsia="zh-CN"/>
              </w:rPr>
              <w:t>语言：是谁嗯嗯在我的头上</w:t>
            </w:r>
          </w:p>
          <w:p w14:paraId="1EEE6BE0">
            <w:pPr>
              <w:keepNext w:val="0"/>
              <w:keepLines w:val="0"/>
              <w:pageBreakBefore w:val="0"/>
              <w:kinsoku/>
              <w:wordWrap/>
              <w:overflowPunct/>
              <w:topLinePunct w:val="0"/>
              <w:autoSpaceDE/>
              <w:autoSpaceDN/>
              <w:bidi w:val="0"/>
              <w:adjustRightInd/>
              <w:snapToGrid/>
              <w:spacing w:line="288" w:lineRule="auto"/>
              <w:textAlignment w:val="auto"/>
              <w:rPr>
                <w:rFonts w:hint="default"/>
                <w:sz w:val="24"/>
                <w:szCs w:val="24"/>
                <w:lang w:val="en-US" w:eastAsia="zh-CN"/>
              </w:rPr>
            </w:pPr>
            <w:r>
              <w:rPr>
                <w:rFonts w:hint="eastAsia"/>
                <w:sz w:val="24"/>
                <w:szCs w:val="24"/>
                <w:lang w:val="en-US" w:eastAsia="zh-CN"/>
              </w:rPr>
              <w:t>社会：我会穿脱裤子</w:t>
            </w:r>
          </w:p>
          <w:p w14:paraId="386B5B1A">
            <w:pPr>
              <w:keepNext w:val="0"/>
              <w:keepLines w:val="0"/>
              <w:pageBreakBefore w:val="0"/>
              <w:kinsoku/>
              <w:wordWrap/>
              <w:overflowPunct/>
              <w:topLinePunct w:val="0"/>
              <w:autoSpaceDE/>
              <w:autoSpaceDN/>
              <w:bidi w:val="0"/>
              <w:adjustRightInd/>
              <w:snapToGrid/>
              <w:spacing w:line="288" w:lineRule="auto"/>
              <w:textAlignment w:val="auto"/>
              <w:rPr>
                <w:rFonts w:hint="eastAsia"/>
                <w:sz w:val="24"/>
                <w:szCs w:val="24"/>
                <w:lang w:val="en-US" w:eastAsia="zh-CN"/>
              </w:rPr>
            </w:pPr>
            <w:r>
              <w:rPr>
                <w:rFonts w:hint="eastAsia"/>
                <w:sz w:val="24"/>
                <w:szCs w:val="24"/>
                <w:lang w:val="en-US" w:eastAsia="zh-CN"/>
              </w:rPr>
              <w:t>健康：便便的形成</w:t>
            </w:r>
          </w:p>
          <w:p w14:paraId="53B0CFCA">
            <w:pPr>
              <w:keepNext w:val="0"/>
              <w:keepLines w:val="0"/>
              <w:pageBreakBefore w:val="0"/>
              <w:kinsoku/>
              <w:wordWrap/>
              <w:overflowPunct/>
              <w:topLinePunct w:val="0"/>
              <w:autoSpaceDE/>
              <w:autoSpaceDN/>
              <w:bidi w:val="0"/>
              <w:adjustRightInd/>
              <w:snapToGrid/>
              <w:spacing w:line="288" w:lineRule="auto"/>
              <w:textAlignment w:val="auto"/>
              <w:rPr>
                <w:rFonts w:hint="default"/>
                <w:sz w:val="24"/>
                <w:szCs w:val="24"/>
                <w:lang w:val="en-US" w:eastAsia="zh-CN"/>
              </w:rPr>
            </w:pPr>
            <w:r>
              <w:rPr>
                <w:rFonts w:hint="eastAsia"/>
                <w:sz w:val="24"/>
                <w:szCs w:val="24"/>
                <w:lang w:val="en-US" w:eastAsia="zh-CN"/>
              </w:rPr>
              <w:t>安全：防火小勇士</w:t>
            </w:r>
          </w:p>
          <w:p w14:paraId="1295E35E">
            <w:pPr>
              <w:keepNext w:val="0"/>
              <w:keepLines w:val="0"/>
              <w:pageBreakBefore w:val="0"/>
              <w:kinsoku/>
              <w:wordWrap/>
              <w:overflowPunct/>
              <w:topLinePunct w:val="0"/>
              <w:autoSpaceDE/>
              <w:autoSpaceDN/>
              <w:bidi w:val="0"/>
              <w:adjustRightInd/>
              <w:snapToGrid/>
              <w:spacing w:line="288" w:lineRule="auto"/>
              <w:textAlignment w:val="auto"/>
              <w:rPr>
                <w:rFonts w:hint="default"/>
                <w:sz w:val="24"/>
                <w:szCs w:val="24"/>
                <w:lang w:val="en-US" w:eastAsia="zh-CN"/>
              </w:rPr>
            </w:pPr>
            <w:r>
              <w:rPr>
                <w:rFonts w:hint="eastAsia"/>
                <w:sz w:val="24"/>
                <w:szCs w:val="24"/>
                <w:lang w:val="en-US" w:eastAsia="zh-CN"/>
              </w:rPr>
              <w:t>语言：马桶的故事</w:t>
            </w:r>
          </w:p>
        </w:tc>
      </w:tr>
      <w:tr w14:paraId="3865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899" w:type="dxa"/>
            <w:vMerge w:val="restart"/>
            <w:tcBorders>
              <w:top w:val="single" w:color="auto" w:sz="4" w:space="0"/>
              <w:left w:val="single" w:color="auto" w:sz="4" w:space="0"/>
              <w:right w:val="single" w:color="auto" w:sz="4" w:space="0"/>
            </w:tcBorders>
            <w:vAlign w:val="center"/>
          </w:tcPr>
          <w:p w14:paraId="63EFE92E">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bookmarkStart w:id="0" w:name="_GoBack" w:colFirst="2" w:colLast="2"/>
            <w:r>
              <w:rPr>
                <w:rFonts w:hint="eastAsia" w:ascii="黑体" w:hAnsi="黑体" w:eastAsia="黑体" w:cs="黑体"/>
                <w:b/>
                <w:bCs/>
                <w:sz w:val="24"/>
                <w:szCs w:val="24"/>
              </w:rPr>
              <w:t>区域活动</w:t>
            </w:r>
          </w:p>
        </w:tc>
        <w:tc>
          <w:tcPr>
            <w:tcW w:w="4192" w:type="dxa"/>
            <w:tcBorders>
              <w:left w:val="single" w:color="auto" w:sz="4" w:space="0"/>
              <w:right w:val="single" w:color="auto" w:sz="4" w:space="0"/>
            </w:tcBorders>
          </w:tcPr>
          <w:p w14:paraId="05D18040">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班级区域活动：</w:t>
            </w:r>
          </w:p>
          <w:p w14:paraId="7A08B8DB">
            <w:pPr>
              <w:keepNext w:val="0"/>
              <w:keepLines w:val="0"/>
              <w:pageBreakBefore w:val="0"/>
              <w:kinsoku/>
              <w:wordWrap/>
              <w:overflowPunct/>
              <w:topLinePunct w:val="0"/>
              <w:autoSpaceDE/>
              <w:autoSpaceDN/>
              <w:bidi w:val="0"/>
              <w:adjustRightInd/>
              <w:snapToGrid/>
              <w:spacing w:line="288" w:lineRule="auto"/>
              <w:textAlignment w:val="auto"/>
              <w:rPr>
                <w:rFonts w:hint="eastAsia" w:cs="黑体" w:asciiTheme="minorEastAsia" w:hAnsiTheme="minorEastAsia" w:eastAsiaTheme="minorEastAsia"/>
                <w:bCs/>
                <w:sz w:val="24"/>
                <w:szCs w:val="24"/>
                <w:lang w:val="en-US" w:eastAsia="zh-CN"/>
              </w:rPr>
            </w:pPr>
            <w:r>
              <w:rPr>
                <w:rFonts w:hint="eastAsia" w:cs="黑体" w:asciiTheme="minorEastAsia" w:hAnsiTheme="minorEastAsia" w:eastAsiaTheme="minorEastAsia"/>
                <w:bCs/>
                <w:sz w:val="24"/>
                <w:szCs w:val="24"/>
                <w:lang w:val="en-US" w:eastAsia="zh-CN"/>
              </w:rPr>
              <w:t>娃娃家：摆放纸巾、马桶垫等如厕相关物品模型，让幼儿在角色扮演中了解其用途。</w:t>
            </w:r>
          </w:p>
          <w:p w14:paraId="5A7BFAC5">
            <w:pPr>
              <w:keepNext w:val="0"/>
              <w:keepLines w:val="0"/>
              <w:pageBreakBefore w:val="0"/>
              <w:kinsoku/>
              <w:wordWrap/>
              <w:overflowPunct/>
              <w:topLinePunct w:val="0"/>
              <w:autoSpaceDE/>
              <w:autoSpaceDN/>
              <w:bidi w:val="0"/>
              <w:adjustRightInd/>
              <w:snapToGrid/>
              <w:spacing w:line="288" w:lineRule="auto"/>
              <w:textAlignment w:val="auto"/>
              <w:rPr>
                <w:rFonts w:hint="eastAsia" w:cs="黑体" w:asciiTheme="minorEastAsia" w:hAnsiTheme="minorEastAsia" w:eastAsiaTheme="minorEastAsia"/>
                <w:bCs/>
                <w:sz w:val="24"/>
                <w:szCs w:val="24"/>
              </w:rPr>
            </w:pPr>
            <w:r>
              <w:rPr>
                <w:rFonts w:hint="eastAsia" w:cs="黑体" w:asciiTheme="minorEastAsia" w:hAnsiTheme="minorEastAsia" w:eastAsiaTheme="minorEastAsia"/>
                <w:bCs/>
                <w:sz w:val="24"/>
                <w:szCs w:val="24"/>
                <w:lang w:val="en-US" w:eastAsia="zh-CN"/>
              </w:rPr>
              <w:t>益智区：制作以如厕场景为内容的简单拼图，增强幼儿对如厕环节的印象。</w:t>
            </w:r>
          </w:p>
        </w:tc>
        <w:tc>
          <w:tcPr>
            <w:tcW w:w="1984" w:type="dxa"/>
            <w:gridSpan w:val="2"/>
            <w:vMerge w:val="restart"/>
            <w:tcBorders>
              <w:left w:val="single" w:color="auto" w:sz="4" w:space="0"/>
              <w:right w:val="single" w:color="auto" w:sz="4" w:space="0"/>
            </w:tcBorders>
          </w:tcPr>
          <w:p w14:paraId="2AD76C4F">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本周调整要点：</w:t>
            </w:r>
          </w:p>
          <w:p w14:paraId="7F94469C">
            <w:pPr>
              <w:keepNext w:val="0"/>
              <w:keepLines w:val="0"/>
              <w:pageBreakBefore w:val="0"/>
              <w:kinsoku/>
              <w:wordWrap/>
              <w:overflowPunct/>
              <w:topLinePunct w:val="0"/>
              <w:autoSpaceDE/>
              <w:autoSpaceDN/>
              <w:bidi w:val="0"/>
              <w:adjustRightInd/>
              <w:snapToGrid/>
              <w:spacing w:line="288" w:lineRule="auto"/>
              <w:textAlignment w:val="auto"/>
              <w:rPr>
                <w:rFonts w:cs="黑体" w:asciiTheme="majorEastAsia" w:hAnsiTheme="majorEastAsia" w:eastAsiaTheme="majorEastAsia"/>
                <w:sz w:val="24"/>
                <w:szCs w:val="24"/>
              </w:rPr>
            </w:pPr>
            <w:r>
              <w:rPr>
                <w:rFonts w:hint="eastAsia" w:asciiTheme="minorEastAsia" w:hAnsiTheme="minorEastAsia" w:eastAsiaTheme="minorEastAsia"/>
                <w:sz w:val="24"/>
                <w:szCs w:val="24"/>
                <w:lang w:val="en-US" w:eastAsia="zh-CN"/>
              </w:rPr>
              <w:t>在娃娃家提供幼儿小时候的衣服、袜子等，让幼儿练习扣纽扣、拉拉链、袜子配对，并学习叠衣服的方法。</w:t>
            </w:r>
          </w:p>
        </w:tc>
        <w:tc>
          <w:tcPr>
            <w:tcW w:w="2242" w:type="dxa"/>
            <w:vMerge w:val="restart"/>
            <w:tcBorders>
              <w:left w:val="single" w:color="auto" w:sz="4" w:space="0"/>
              <w:right w:val="single" w:color="auto" w:sz="4" w:space="0"/>
            </w:tcBorders>
          </w:tcPr>
          <w:p w14:paraId="4E9BDB66">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本周观察要点：</w:t>
            </w:r>
          </w:p>
          <w:p w14:paraId="763D387B">
            <w:pPr>
              <w:keepNext w:val="0"/>
              <w:keepLines w:val="0"/>
              <w:pageBreakBefore w:val="0"/>
              <w:widowControl w:val="0"/>
              <w:kinsoku/>
              <w:wordWrap/>
              <w:overflowPunct/>
              <w:topLinePunct w:val="0"/>
              <w:autoSpaceDE/>
              <w:autoSpaceDN/>
              <w:bidi w:val="0"/>
              <w:adjustRightInd/>
              <w:snapToGrid/>
              <w:spacing w:line="288" w:lineRule="auto"/>
              <w:textAlignment w:val="auto"/>
              <w:rPr>
                <w:rFonts w:cs="黑体" w:asciiTheme="minorEastAsia" w:hAnsiTheme="minorEastAsia" w:eastAsiaTheme="minorEastAsia"/>
                <w:sz w:val="24"/>
                <w:szCs w:val="24"/>
              </w:rPr>
            </w:pPr>
            <w:r>
              <w:rPr>
                <w:rFonts w:hint="eastAsia" w:cs="黑体" w:asciiTheme="minorEastAsia" w:hAnsiTheme="minorEastAsia" w:eastAsiaTheme="minorEastAsia"/>
                <w:sz w:val="24"/>
                <w:szCs w:val="24"/>
                <w:lang w:val="en-US" w:eastAsia="zh-CN"/>
              </w:rPr>
              <w:t>张</w:t>
            </w:r>
            <w:r>
              <w:rPr>
                <w:rFonts w:hint="eastAsia" w:cs="黑体" w:asciiTheme="minorEastAsia" w:hAnsiTheme="minorEastAsia" w:eastAsiaTheme="minorEastAsia"/>
                <w:sz w:val="24"/>
                <w:szCs w:val="24"/>
              </w:rPr>
              <w:t>老师：关注建构区幼儿的拼搭技巧使用以及幼儿的建构作品。</w:t>
            </w:r>
          </w:p>
          <w:p w14:paraId="4BBEC8A3">
            <w:pPr>
              <w:keepNext w:val="0"/>
              <w:keepLines w:val="0"/>
              <w:pageBreakBefore w:val="0"/>
              <w:widowControl w:val="0"/>
              <w:kinsoku/>
              <w:wordWrap/>
              <w:overflowPunct/>
              <w:topLinePunct w:val="0"/>
              <w:autoSpaceDE/>
              <w:autoSpaceDN/>
              <w:bidi w:val="0"/>
              <w:adjustRightInd/>
              <w:snapToGrid/>
              <w:spacing w:line="288" w:lineRule="auto"/>
              <w:textAlignment w:val="auto"/>
              <w:rPr>
                <w:rFonts w:cs="黑体" w:asciiTheme="minorEastAsia" w:hAnsiTheme="minorEastAsia" w:eastAsiaTheme="minorEastAsia"/>
                <w:sz w:val="24"/>
                <w:szCs w:val="24"/>
              </w:rPr>
            </w:pPr>
            <w:r>
              <w:rPr>
                <w:rFonts w:hint="eastAsia" w:cs="黑体" w:asciiTheme="minorEastAsia" w:hAnsiTheme="minorEastAsia" w:eastAsiaTheme="minorEastAsia"/>
                <w:sz w:val="24"/>
                <w:szCs w:val="24"/>
                <w:lang w:val="en-US" w:eastAsia="zh-CN"/>
              </w:rPr>
              <w:t>顾</w:t>
            </w:r>
            <w:r>
              <w:rPr>
                <w:rFonts w:hint="eastAsia" w:cs="黑体" w:asciiTheme="minorEastAsia" w:hAnsiTheme="minorEastAsia" w:eastAsiaTheme="minorEastAsia"/>
                <w:sz w:val="24"/>
                <w:szCs w:val="24"/>
              </w:rPr>
              <w:t>老师：关注美工区幼儿能否用</w:t>
            </w:r>
            <w:r>
              <w:rPr>
                <w:rFonts w:hint="eastAsia" w:cs="黑体" w:asciiTheme="minorEastAsia" w:hAnsiTheme="minorEastAsia" w:eastAsiaTheme="minorEastAsia"/>
                <w:sz w:val="24"/>
                <w:szCs w:val="24"/>
                <w:lang w:val="en-US" w:eastAsia="zh-CN"/>
              </w:rPr>
              <w:t>颜料进行大胆涂鸦</w:t>
            </w:r>
            <w:r>
              <w:rPr>
                <w:rFonts w:hint="eastAsia" w:cs="黑体" w:asciiTheme="minorEastAsia" w:hAnsiTheme="minorEastAsia" w:eastAsiaTheme="minorEastAsia"/>
                <w:sz w:val="24"/>
                <w:szCs w:val="24"/>
              </w:rPr>
              <w:t>。</w:t>
            </w:r>
          </w:p>
          <w:p w14:paraId="3B98A041">
            <w:pPr>
              <w:keepNext w:val="0"/>
              <w:keepLines w:val="0"/>
              <w:pageBreakBefore w:val="0"/>
              <w:kinsoku/>
              <w:wordWrap/>
              <w:overflowPunct/>
              <w:topLinePunct w:val="0"/>
              <w:autoSpaceDE/>
              <w:autoSpaceDN/>
              <w:bidi w:val="0"/>
              <w:adjustRightInd/>
              <w:snapToGrid/>
              <w:spacing w:line="288" w:lineRule="auto"/>
              <w:textAlignment w:val="auto"/>
              <w:rPr>
                <w:rFonts w:cs="黑体" w:asciiTheme="minorEastAsia" w:hAnsiTheme="minorEastAsia" w:eastAsiaTheme="minorEastAsia"/>
                <w:sz w:val="24"/>
                <w:szCs w:val="24"/>
              </w:rPr>
            </w:pPr>
            <w:r>
              <w:rPr>
                <w:rFonts w:hint="eastAsia" w:cs="黑体" w:asciiTheme="minorEastAsia" w:hAnsiTheme="minorEastAsia" w:eastAsiaTheme="minorEastAsia"/>
                <w:sz w:val="24"/>
                <w:szCs w:val="24"/>
                <w:lang w:val="en-US" w:eastAsia="zh-CN"/>
              </w:rPr>
              <w:t>杨</w:t>
            </w:r>
            <w:r>
              <w:rPr>
                <w:rFonts w:hint="eastAsia" w:cs="黑体" w:asciiTheme="minorEastAsia" w:hAnsiTheme="minorEastAsia" w:eastAsiaTheme="minorEastAsia"/>
                <w:sz w:val="24"/>
                <w:szCs w:val="24"/>
              </w:rPr>
              <w:t>老师：关注阅读区幼儿阅读状态，幼儿能否自主选择自己喜欢的书。</w:t>
            </w:r>
          </w:p>
        </w:tc>
      </w:tr>
      <w:bookmarkEnd w:id="0"/>
      <w:tr w14:paraId="131B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899" w:type="dxa"/>
            <w:vMerge w:val="continue"/>
            <w:tcBorders>
              <w:left w:val="single" w:color="auto" w:sz="4" w:space="0"/>
              <w:right w:val="single" w:color="auto" w:sz="4" w:space="0"/>
            </w:tcBorders>
            <w:vAlign w:val="center"/>
          </w:tcPr>
          <w:p w14:paraId="2EBD0F5E">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p>
        </w:tc>
        <w:tc>
          <w:tcPr>
            <w:tcW w:w="4192" w:type="dxa"/>
            <w:tcBorders>
              <w:left w:val="single" w:color="auto" w:sz="4" w:space="0"/>
              <w:right w:val="single" w:color="auto" w:sz="4" w:space="0"/>
            </w:tcBorders>
          </w:tcPr>
          <w:p w14:paraId="26035D85">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r>
              <w:rPr>
                <w:rFonts w:hint="eastAsia" w:ascii="黑体" w:hAnsi="黑体" w:eastAsia="黑体" w:cs="黑体"/>
                <w:b/>
                <w:bCs/>
                <w:sz w:val="24"/>
                <w:szCs w:val="24"/>
              </w:rPr>
              <w:t>专用室活动：</w:t>
            </w:r>
          </w:p>
          <w:p w14:paraId="48C8094A">
            <w:pPr>
              <w:keepNext w:val="0"/>
              <w:keepLines w:val="0"/>
              <w:pageBreakBefore w:val="0"/>
              <w:kinsoku/>
              <w:wordWrap/>
              <w:overflowPunct/>
              <w:topLinePunct w:val="0"/>
              <w:autoSpaceDE/>
              <w:autoSpaceDN/>
              <w:bidi w:val="0"/>
              <w:adjustRightInd/>
              <w:snapToGrid/>
              <w:spacing w:line="288" w:lineRule="auto"/>
              <w:textAlignment w:val="auto"/>
              <w:rPr>
                <w:rFonts w:hint="default" w:cs="黑体" w:asciiTheme="minorEastAsia" w:hAnsiTheme="minorEastAsia" w:eastAsiaTheme="minorEastAsia"/>
                <w:sz w:val="24"/>
                <w:szCs w:val="24"/>
                <w:lang w:val="en-US" w:eastAsia="zh-CN"/>
              </w:rPr>
            </w:pPr>
            <w:r>
              <w:rPr>
                <w:rFonts w:hint="eastAsia" w:cs="黑体" w:asciiTheme="minorEastAsia" w:hAnsiTheme="minorEastAsia" w:eastAsiaTheme="minorEastAsia"/>
                <w:sz w:val="24"/>
                <w:szCs w:val="24"/>
                <w:lang w:eastAsia="zh-CN"/>
              </w:rPr>
              <w:t>周</w:t>
            </w:r>
            <w:r>
              <w:rPr>
                <w:rFonts w:hint="eastAsia" w:cs="黑体" w:asciiTheme="minorEastAsia" w:hAnsiTheme="minorEastAsia" w:eastAsiaTheme="minorEastAsia"/>
                <w:sz w:val="24"/>
                <w:szCs w:val="24"/>
                <w:lang w:val="en-US" w:eastAsia="zh-CN"/>
              </w:rPr>
              <w:t>一</w:t>
            </w:r>
            <w:r>
              <w:rPr>
                <w:rFonts w:hint="eastAsia" w:cs="黑体" w:asciiTheme="minorEastAsia" w:hAnsiTheme="minorEastAsia" w:eastAsiaTheme="minorEastAsia"/>
                <w:sz w:val="24"/>
                <w:szCs w:val="24"/>
                <w:lang w:eastAsia="zh-CN"/>
              </w:rPr>
              <w:t>：</w:t>
            </w:r>
            <w:r>
              <w:rPr>
                <w:rFonts w:hint="eastAsia" w:cs="黑体" w:asciiTheme="minorEastAsia" w:hAnsiTheme="minorEastAsia" w:eastAsiaTheme="minorEastAsia"/>
                <w:sz w:val="24"/>
                <w:szCs w:val="24"/>
                <w:lang w:val="en-US" w:eastAsia="zh-CN"/>
              </w:rPr>
              <w:t>虫虫图书馆+乐高墙</w:t>
            </w:r>
          </w:p>
          <w:p w14:paraId="3B57F3BD">
            <w:pPr>
              <w:keepNext w:val="0"/>
              <w:keepLines w:val="0"/>
              <w:pageBreakBefore w:val="0"/>
              <w:kinsoku/>
              <w:wordWrap/>
              <w:overflowPunct/>
              <w:topLinePunct w:val="0"/>
              <w:autoSpaceDE/>
              <w:autoSpaceDN/>
              <w:bidi w:val="0"/>
              <w:adjustRightInd/>
              <w:snapToGrid/>
              <w:spacing w:line="288" w:lineRule="auto"/>
              <w:textAlignment w:val="auto"/>
              <w:rPr>
                <w:rFonts w:hint="default" w:cs="黑体" w:asciiTheme="minorEastAsia" w:hAnsiTheme="minorEastAsia" w:eastAsiaTheme="minorEastAsia"/>
                <w:sz w:val="24"/>
                <w:szCs w:val="24"/>
                <w:lang w:val="en-US" w:eastAsia="zh-CN"/>
              </w:rPr>
            </w:pPr>
          </w:p>
        </w:tc>
        <w:tc>
          <w:tcPr>
            <w:tcW w:w="1984" w:type="dxa"/>
            <w:gridSpan w:val="2"/>
            <w:vMerge w:val="continue"/>
            <w:tcBorders>
              <w:left w:val="single" w:color="auto" w:sz="4" w:space="0"/>
              <w:right w:val="single" w:color="auto" w:sz="4" w:space="0"/>
            </w:tcBorders>
          </w:tcPr>
          <w:p w14:paraId="382E8050">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p>
        </w:tc>
        <w:tc>
          <w:tcPr>
            <w:tcW w:w="2242" w:type="dxa"/>
            <w:vMerge w:val="continue"/>
            <w:tcBorders>
              <w:left w:val="single" w:color="auto" w:sz="4" w:space="0"/>
              <w:right w:val="single" w:color="auto" w:sz="4" w:space="0"/>
            </w:tcBorders>
          </w:tcPr>
          <w:p w14:paraId="6AFD510E">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p>
        </w:tc>
      </w:tr>
      <w:tr w14:paraId="3BB2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14:paraId="1FCB0FC7">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4"/>
            <w:tcBorders>
              <w:left w:val="single" w:color="auto" w:sz="4" w:space="0"/>
              <w:right w:val="single" w:color="auto" w:sz="4" w:space="0"/>
            </w:tcBorders>
            <w:vAlign w:val="center"/>
          </w:tcPr>
          <w:p w14:paraId="47BDA636">
            <w:pPr>
              <w:keepNext w:val="0"/>
              <w:keepLines w:val="0"/>
              <w:pageBreakBefore w:val="0"/>
              <w:kinsoku/>
              <w:wordWrap/>
              <w:overflowPunct/>
              <w:topLinePunct w:val="0"/>
              <w:autoSpaceDE/>
              <w:autoSpaceDN/>
              <w:bidi w:val="0"/>
              <w:adjustRightInd/>
              <w:snapToGrid/>
              <w:spacing w:line="288" w:lineRule="auto"/>
              <w:textAlignment w:val="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泡沫垫</w:t>
            </w:r>
          </w:p>
          <w:p w14:paraId="4ECE262A">
            <w:pPr>
              <w:spacing w:line="288" w:lineRule="auto"/>
              <w:rPr>
                <w:rFonts w:hint="eastAsia" w:ascii="宋体" w:hAnsi="宋体" w:eastAsia="宋体" w:cs="宋体"/>
                <w:sz w:val="24"/>
                <w:szCs w:val="24"/>
                <w:lang w:val="en-US" w:eastAsia="zh-CN"/>
              </w:rPr>
            </w:pPr>
            <w:r>
              <w:rPr>
                <w:rFonts w:hint="eastAsia" w:ascii="宋体" w:hAnsi="宋体" w:eastAsia="宋体" w:cs="宋体"/>
                <w:sz w:val="24"/>
                <w:szCs w:val="24"/>
              </w:rPr>
              <w:t>班级整理课程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我会整理图书</w:t>
            </w:r>
          </w:p>
          <w:p w14:paraId="6516AD58">
            <w:pPr>
              <w:spacing w:line="288"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闪亮课程</w:t>
            </w:r>
          </w:p>
          <w:p w14:paraId="182DD456">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音乐</w:t>
            </w:r>
            <w:r>
              <w:rPr>
                <w:rFonts w:hint="eastAsia" w:ascii="宋体" w:hAnsi="宋体" w:eastAsia="宋体" w:cs="宋体"/>
                <w:sz w:val="24"/>
                <w:szCs w:val="24"/>
              </w:rPr>
              <w:t>游戏：</w:t>
            </w:r>
            <w:r>
              <w:rPr>
                <w:rFonts w:hint="eastAsia" w:ascii="宋体" w:hAnsi="宋体" w:eastAsia="宋体" w:cs="宋体"/>
                <w:sz w:val="24"/>
                <w:szCs w:val="24"/>
                <w:lang w:val="en-US" w:eastAsia="zh-CN"/>
              </w:rPr>
              <w:t>身体拍拍拍</w:t>
            </w:r>
          </w:p>
          <w:p w14:paraId="1D707D42">
            <w:pPr>
              <w:keepNext w:val="0"/>
              <w:keepLines w:val="0"/>
              <w:pageBreakBefore w:val="0"/>
              <w:kinsoku/>
              <w:wordWrap/>
              <w:overflowPunct/>
              <w:topLinePunct w:val="0"/>
              <w:autoSpaceDE/>
              <w:autoSpaceDN/>
              <w:bidi w:val="0"/>
              <w:adjustRightInd/>
              <w:snapToGrid/>
              <w:spacing w:line="288" w:lineRule="auto"/>
              <w:textAlignment w:val="auto"/>
            </w:pPr>
            <w:r>
              <w:rPr>
                <w:rFonts w:hint="eastAsia" w:ascii="宋体" w:hAnsi="宋体" w:eastAsia="宋体" w:cs="宋体"/>
                <w:sz w:val="24"/>
                <w:szCs w:val="24"/>
              </w:rPr>
              <w:t>民间游戏：</w:t>
            </w:r>
            <w:r>
              <w:rPr>
                <w:rFonts w:hint="eastAsia" w:ascii="宋体" w:hAnsi="宋体" w:eastAsia="宋体" w:cs="宋体"/>
                <w:sz w:val="24"/>
                <w:szCs w:val="24"/>
                <w:lang w:val="en-US" w:eastAsia="zh-CN"/>
              </w:rPr>
              <w:t>贴五官</w:t>
            </w:r>
          </w:p>
        </w:tc>
      </w:tr>
      <w:tr w14:paraId="1FE4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jc w:val="center"/>
        </w:trPr>
        <w:tc>
          <w:tcPr>
            <w:tcW w:w="1899" w:type="dxa"/>
            <w:tcBorders>
              <w:top w:val="single" w:color="auto" w:sz="4" w:space="0"/>
              <w:left w:val="single" w:color="auto" w:sz="4" w:space="0"/>
              <w:right w:val="single" w:color="auto" w:sz="4" w:space="0"/>
            </w:tcBorders>
            <w:vAlign w:val="center"/>
          </w:tcPr>
          <w:p w14:paraId="429F9E63">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自我服务</w:t>
            </w:r>
          </w:p>
          <w:p w14:paraId="008C161C">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与自主管理</w:t>
            </w:r>
          </w:p>
        </w:tc>
        <w:tc>
          <w:tcPr>
            <w:tcW w:w="4192" w:type="dxa"/>
            <w:tcBorders>
              <w:top w:val="single" w:color="auto" w:sz="4" w:space="0"/>
              <w:left w:val="single" w:color="auto" w:sz="4" w:space="0"/>
              <w:bottom w:val="single" w:color="auto" w:sz="4" w:space="0"/>
              <w:right w:val="single" w:color="auto" w:sz="4" w:space="0"/>
            </w:tcBorders>
            <w:vAlign w:val="center"/>
          </w:tcPr>
          <w:p w14:paraId="180D21D4">
            <w:pPr>
              <w:pStyle w:val="48"/>
              <w:numPr>
                <w:ilvl w:val="0"/>
                <w:numId w:val="0"/>
              </w:numPr>
              <w:spacing w:line="288" w:lineRule="auto"/>
              <w:jc w:val="both"/>
              <w:rPr>
                <w:rFonts w:hint="default" w:ascii="宋体" w:hAnsi="宋体" w:eastAsia="宋体" w:cs="宋体"/>
                <w:b/>
                <w:bCs/>
                <w:kern w:val="0"/>
                <w:sz w:val="24"/>
                <w:szCs w:val="24"/>
                <w:lang w:val="en-US" w:eastAsia="zh-CN"/>
              </w:rPr>
            </w:pPr>
            <w:r>
              <w:rPr>
                <w:rFonts w:hint="eastAsia" w:ascii="宋体" w:hAnsi="宋体" w:eastAsia="宋体" w:cs="宋体"/>
                <w:b w:val="0"/>
                <w:bCs/>
                <w:color w:val="000000" w:themeColor="text1"/>
                <w:kern w:val="0"/>
                <w:sz w:val="24"/>
                <w:szCs w:val="24"/>
                <w:lang w:val="en-US" w:eastAsia="zh-CN"/>
                <w14:textFill>
                  <w14:solidFill>
                    <w14:schemeClr w14:val="tx1"/>
                  </w14:solidFill>
                </w14:textFill>
              </w:rPr>
              <w:t>1.幼儿能自主整理衣物。</w:t>
            </w:r>
          </w:p>
          <w:p w14:paraId="6AD35471">
            <w:pPr>
              <w:pStyle w:val="48"/>
              <w:keepNext w:val="0"/>
              <w:keepLines w:val="0"/>
              <w:pageBreakBefore w:val="0"/>
              <w:tabs>
                <w:tab w:val="left" w:pos="312"/>
              </w:tabs>
              <w:kinsoku/>
              <w:wordWrap/>
              <w:overflowPunct/>
              <w:topLinePunct w:val="0"/>
              <w:autoSpaceDE/>
              <w:autoSpaceDN/>
              <w:bidi w:val="0"/>
              <w:adjustRightInd/>
              <w:snapToGrid/>
              <w:spacing w:line="288" w:lineRule="auto"/>
              <w:ind w:firstLine="0" w:firstLineChars="0"/>
              <w:textAlignment w:val="auto"/>
              <w:rPr>
                <w:rFonts w:cs="黑体" w:asciiTheme="minorEastAsia" w:hAnsiTheme="minorEastAsia" w:eastAsiaTheme="minorEastAsia"/>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lang w:val="en-US" w:eastAsia="zh-CN"/>
                <w14:textFill>
                  <w14:solidFill>
                    <w14:schemeClr w14:val="tx1"/>
                  </w14:solidFill>
                </w14:textFill>
              </w:rPr>
              <w:t>2.用餐的时候幼儿能一口饭一口菜，注意养成良好用餐卫生习惯。</w:t>
            </w:r>
          </w:p>
        </w:tc>
        <w:tc>
          <w:tcPr>
            <w:tcW w:w="4226" w:type="dxa"/>
            <w:gridSpan w:val="3"/>
            <w:tcBorders>
              <w:top w:val="single" w:color="auto" w:sz="4" w:space="0"/>
              <w:left w:val="single" w:color="auto" w:sz="4" w:space="0"/>
              <w:bottom w:val="single" w:color="auto" w:sz="4" w:space="0"/>
              <w:right w:val="single" w:color="auto" w:sz="4" w:space="0"/>
            </w:tcBorders>
          </w:tcPr>
          <w:p w14:paraId="77EDE4EF">
            <w:pPr>
              <w:pStyle w:val="48"/>
              <w:keepNext w:val="0"/>
              <w:keepLines w:val="0"/>
              <w:pageBreakBefore w:val="0"/>
              <w:kinsoku/>
              <w:wordWrap/>
              <w:overflowPunct/>
              <w:topLinePunct w:val="0"/>
              <w:autoSpaceDE/>
              <w:autoSpaceDN/>
              <w:bidi w:val="0"/>
              <w:adjustRightInd/>
              <w:snapToGrid/>
              <w:spacing w:line="288" w:lineRule="auto"/>
              <w:ind w:firstLine="0" w:firstLineChars="0"/>
              <w:textAlignment w:val="auto"/>
              <w:rPr>
                <w:rFonts w:ascii="黑体" w:hAnsi="黑体" w:eastAsia="黑体" w:cs="黑体"/>
                <w:b/>
                <w:bCs/>
                <w:color w:val="000000" w:themeColor="text1"/>
                <w:kern w:val="0"/>
                <w:sz w:val="24"/>
                <w:szCs w:val="24"/>
                <w14:textFill>
                  <w14:solidFill>
                    <w14:schemeClr w14:val="tx1"/>
                  </w14:solidFill>
                </w14:textFill>
              </w:rPr>
            </w:pPr>
            <w:r>
              <w:rPr>
                <w:rFonts w:hint="eastAsia" w:ascii="黑体" w:hAnsi="黑体" w:eastAsia="黑体" w:cs="黑体"/>
                <w:b/>
                <w:bCs/>
                <w:color w:val="000000" w:themeColor="text1"/>
                <w:kern w:val="0"/>
                <w:sz w:val="24"/>
                <w:szCs w:val="24"/>
                <w14:textFill>
                  <w14:solidFill>
                    <w14:schemeClr w14:val="tx1"/>
                  </w14:solidFill>
                </w14:textFill>
              </w:rPr>
              <w:t>本周关注要点：</w:t>
            </w:r>
          </w:p>
          <w:p w14:paraId="7C749780">
            <w:pPr>
              <w:pStyle w:val="48"/>
              <w:keepNext w:val="0"/>
              <w:keepLines w:val="0"/>
              <w:pageBreakBefore w:val="0"/>
              <w:kinsoku/>
              <w:wordWrap/>
              <w:overflowPunct/>
              <w:topLinePunct w:val="0"/>
              <w:autoSpaceDE/>
              <w:autoSpaceDN/>
              <w:bidi w:val="0"/>
              <w:adjustRightInd/>
              <w:snapToGrid/>
              <w:spacing w:line="288" w:lineRule="auto"/>
              <w:ind w:firstLine="0" w:firstLineChars="0"/>
              <w:textAlignment w:val="auto"/>
              <w:rPr>
                <w:rFonts w:cs="黑体" w:asciiTheme="minorEastAsia" w:hAnsiTheme="minorEastAsia" w:eastAsiaTheme="minorEastAsia"/>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lang w:val="en-US" w:eastAsia="zh-CN"/>
                <w14:textFill>
                  <w14:solidFill>
                    <w14:schemeClr w14:val="tx1"/>
                  </w14:solidFill>
                </w14:textFill>
              </w:rPr>
              <w:t>幼儿是否能整理脱下的衣物并在急毛剑能将衣物按正确的方式挂起来。</w:t>
            </w:r>
          </w:p>
        </w:tc>
      </w:tr>
      <w:tr w14:paraId="056C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14:paraId="2DD7F0FD">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环境创设</w:t>
            </w:r>
          </w:p>
          <w:p w14:paraId="5044DED8">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4"/>
            <w:tcBorders>
              <w:top w:val="single" w:color="auto" w:sz="4" w:space="0"/>
              <w:left w:val="single" w:color="auto" w:sz="4" w:space="0"/>
              <w:bottom w:val="single" w:color="auto" w:sz="4" w:space="0"/>
              <w:right w:val="single" w:color="auto" w:sz="4" w:space="0"/>
            </w:tcBorders>
            <w:vAlign w:val="center"/>
          </w:tcPr>
          <w:p w14:paraId="7472AF4C">
            <w:pPr>
              <w:keepNext w:val="0"/>
              <w:keepLines w:val="0"/>
              <w:pageBreakBefore w:val="0"/>
              <w:numPr>
                <w:ilvl w:val="0"/>
                <w:numId w:val="1"/>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在如厕区附近设置一个小架子或柜子，用于摆放卫生纸、擦手巾、垃圾桶等物品。垃圾桶要选择有盖子的，且开口大小适合幼儿扔垃圾。卫生纸可以选择柔软、易撕扯的款式，并且放置在幼儿能够轻松拿到的位置。</w:t>
            </w:r>
          </w:p>
          <w:p w14:paraId="31EF87D7">
            <w:pPr>
              <w:keepNext w:val="0"/>
              <w:keepLines w:val="0"/>
              <w:pageBreakBefore w:val="0"/>
              <w:numPr>
                <w:ilvl w:val="0"/>
                <w:numId w:val="1"/>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收集一些关于如厕主题的绘本，如《我要拉粑粑》《是谁嗯嗯在我的头上》等，放置在班级的阅读区。教师可以定期组织幼儿阅读这些绘本，通过故事的形式让幼儿了解如厕的知识和乐趣。</w:t>
            </w:r>
          </w:p>
        </w:tc>
      </w:tr>
      <w:tr w14:paraId="1860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14:paraId="31CC86A4">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4"/>
            <w:tcBorders>
              <w:top w:val="single" w:color="auto" w:sz="4" w:space="0"/>
              <w:left w:val="single" w:color="auto" w:sz="4" w:space="0"/>
              <w:bottom w:val="single" w:color="auto" w:sz="4" w:space="0"/>
              <w:right w:val="single" w:color="auto" w:sz="4" w:space="0"/>
            </w:tcBorders>
            <w:vAlign w:val="center"/>
          </w:tcPr>
          <w:p w14:paraId="5E132F81">
            <w:pPr>
              <w:keepNext w:val="0"/>
              <w:keepLines w:val="0"/>
              <w:pageBreakBefore w:val="0"/>
              <w:tabs>
                <w:tab w:val="left" w:pos="312"/>
              </w:tabs>
              <w:kinsoku/>
              <w:wordWrap/>
              <w:overflowPunct/>
              <w:topLinePunct w:val="0"/>
              <w:autoSpaceDE/>
              <w:autoSpaceDN/>
              <w:bidi w:val="0"/>
              <w:adjustRightInd/>
              <w:snapToGrid/>
              <w:spacing w:line="288"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1.邀请家长分享在家中培养幼儿如厕习惯的经验和方法，可以通过家长会、家长群等方式进行交流。</w:t>
            </w:r>
          </w:p>
          <w:p w14:paraId="15FCA55A">
            <w:pPr>
              <w:keepNext w:val="0"/>
              <w:keepLines w:val="0"/>
              <w:pageBreakBefore w:val="0"/>
              <w:tabs>
                <w:tab w:val="left" w:pos="312"/>
              </w:tabs>
              <w:kinsoku/>
              <w:wordWrap/>
              <w:overflowPunct/>
              <w:topLinePunct w:val="0"/>
              <w:autoSpaceDE/>
              <w:autoSpaceDN/>
              <w:bidi w:val="0"/>
              <w:adjustRightInd/>
              <w:snapToGrid/>
              <w:spacing w:line="288" w:lineRule="auto"/>
              <w:textAlignment w:val="auto"/>
              <w:rPr>
                <w:rFonts w:ascii="宋体"/>
                <w:sz w:val="24"/>
                <w:szCs w:val="24"/>
              </w:rPr>
            </w:pPr>
            <w:r>
              <w:rPr>
                <w:rFonts w:hint="eastAsia" w:ascii="宋体" w:hAnsi="宋体" w:cs="宋体"/>
                <w:sz w:val="24"/>
                <w:szCs w:val="24"/>
                <w:lang w:val="en-US" w:eastAsia="zh-CN"/>
              </w:rPr>
              <w:t>2.鼓励家长和幼儿一起制作与如厕相关的物品，如带有幼儿照片的专属小马桶垫、自制的如厕步骤卡片等，带到幼儿园丰富如厕环境。</w:t>
            </w:r>
          </w:p>
        </w:tc>
      </w:tr>
      <w:tr w14:paraId="5F0D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14:paraId="3B610119">
            <w:pPr>
              <w:keepNext w:val="0"/>
              <w:keepLines w:val="0"/>
              <w:pageBreakBefore w:val="0"/>
              <w:kinsoku/>
              <w:wordWrap/>
              <w:overflowPunct/>
              <w:topLinePunct w:val="0"/>
              <w:autoSpaceDE/>
              <w:autoSpaceDN/>
              <w:bidi w:val="0"/>
              <w:adjustRightInd/>
              <w:snapToGrid/>
              <w:spacing w:line="288" w:lineRule="auto"/>
              <w:jc w:val="center"/>
              <w:textAlignment w:val="auto"/>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4"/>
            <w:tcBorders>
              <w:top w:val="single" w:color="auto" w:sz="4" w:space="0"/>
              <w:left w:val="single" w:color="auto" w:sz="4" w:space="0"/>
              <w:bottom w:val="single" w:color="auto" w:sz="4" w:space="0"/>
              <w:right w:val="single" w:color="auto" w:sz="4" w:space="0"/>
            </w:tcBorders>
            <w:vAlign w:val="center"/>
          </w:tcPr>
          <w:p w14:paraId="1373DDB9">
            <w:pPr>
              <w:keepNext w:val="0"/>
              <w:keepLines w:val="0"/>
              <w:pageBreakBefore w:val="0"/>
              <w:kinsoku/>
              <w:wordWrap/>
              <w:overflowPunct/>
              <w:topLinePunct w:val="0"/>
              <w:autoSpaceDE/>
              <w:autoSpaceDN/>
              <w:bidi w:val="0"/>
              <w:adjustRightInd/>
              <w:snapToGrid/>
              <w:spacing w:line="288" w:lineRule="auto"/>
              <w:textAlignment w:val="auto"/>
              <w:rPr>
                <w:rFonts w:ascii="黑体" w:hAnsi="黑体" w:eastAsia="黑体" w:cs="黑体"/>
                <w:b/>
                <w:bCs/>
                <w:sz w:val="24"/>
                <w:szCs w:val="24"/>
              </w:rPr>
            </w:pPr>
          </w:p>
        </w:tc>
      </w:tr>
    </w:tbl>
    <w:p w14:paraId="2CAC447D">
      <w:pPr>
        <w:wordWrap w:val="0"/>
        <w:ind w:right="480"/>
        <w:jc w:val="right"/>
        <w:rPr>
          <w:rFonts w:hint="default" w:ascii="黑体" w:hAnsi="黑体" w:eastAsia="黑体" w:cs="黑体"/>
          <w:b/>
          <w:bCs/>
          <w:sz w:val="24"/>
          <w:szCs w:val="24"/>
          <w:lang w:val="en-US" w:eastAsia="zh-CN"/>
        </w:rPr>
      </w:pPr>
      <w:r>
        <w:rPr>
          <w:rFonts w:hint="eastAsia" w:ascii="黑体" w:hAnsi="黑体" w:eastAsia="黑体" w:cs="黑体"/>
          <w:b/>
          <w:bCs/>
          <w:sz w:val="24"/>
          <w:szCs w:val="24"/>
        </w:rPr>
        <w:t xml:space="preserve">      班级教师：</w:t>
      </w:r>
      <w:r>
        <w:rPr>
          <w:rFonts w:hint="eastAsia" w:cs="黑体" w:asciiTheme="minorEastAsia" w:hAnsiTheme="minorEastAsia" w:eastAsiaTheme="minorEastAsia"/>
          <w:bCs/>
          <w:sz w:val="24"/>
          <w:szCs w:val="24"/>
          <w:lang w:val="en-US" w:eastAsia="zh-CN"/>
        </w:rPr>
        <w:t>张丽华 顾婷</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555B">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8C8FC">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373331AE">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1F9090"/>
    <w:multiLevelType w:val="singleLevel"/>
    <w:tmpl w:val="AA1F909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OWQ1MjBlMDEwNjMyMzU4MjJjNDU1OTM3ZTdmZjUifQ=="/>
  </w:docVars>
  <w:rsids>
    <w:rsidRoot w:val="00083673"/>
    <w:rsid w:val="000007F8"/>
    <w:rsid w:val="00032DD4"/>
    <w:rsid w:val="000340C9"/>
    <w:rsid w:val="00076BB1"/>
    <w:rsid w:val="00083673"/>
    <w:rsid w:val="000B3188"/>
    <w:rsid w:val="000F7204"/>
    <w:rsid w:val="001501A9"/>
    <w:rsid w:val="001916CF"/>
    <w:rsid w:val="00196382"/>
    <w:rsid w:val="001B79A4"/>
    <w:rsid w:val="001C2566"/>
    <w:rsid w:val="001F4D48"/>
    <w:rsid w:val="001F511F"/>
    <w:rsid w:val="001F707F"/>
    <w:rsid w:val="002033B0"/>
    <w:rsid w:val="00203FF1"/>
    <w:rsid w:val="0025703F"/>
    <w:rsid w:val="002B6CB7"/>
    <w:rsid w:val="002C2353"/>
    <w:rsid w:val="00320B3F"/>
    <w:rsid w:val="0032180A"/>
    <w:rsid w:val="003411F4"/>
    <w:rsid w:val="00347301"/>
    <w:rsid w:val="003529F0"/>
    <w:rsid w:val="00367B91"/>
    <w:rsid w:val="00370D1E"/>
    <w:rsid w:val="00380755"/>
    <w:rsid w:val="0039393C"/>
    <w:rsid w:val="003948CE"/>
    <w:rsid w:val="003B1A94"/>
    <w:rsid w:val="003D145B"/>
    <w:rsid w:val="003E7A69"/>
    <w:rsid w:val="0041273C"/>
    <w:rsid w:val="004547D2"/>
    <w:rsid w:val="00490387"/>
    <w:rsid w:val="0049574C"/>
    <w:rsid w:val="004B1C34"/>
    <w:rsid w:val="004B2B21"/>
    <w:rsid w:val="004B352E"/>
    <w:rsid w:val="004D611D"/>
    <w:rsid w:val="004F76EA"/>
    <w:rsid w:val="00540A3C"/>
    <w:rsid w:val="005466DE"/>
    <w:rsid w:val="005540A2"/>
    <w:rsid w:val="00592A4D"/>
    <w:rsid w:val="005975BB"/>
    <w:rsid w:val="005B4B4C"/>
    <w:rsid w:val="00622C15"/>
    <w:rsid w:val="006247A7"/>
    <w:rsid w:val="0063310F"/>
    <w:rsid w:val="006559A0"/>
    <w:rsid w:val="0068582E"/>
    <w:rsid w:val="006B1062"/>
    <w:rsid w:val="006B3E24"/>
    <w:rsid w:val="006C5464"/>
    <w:rsid w:val="006D04D4"/>
    <w:rsid w:val="00745651"/>
    <w:rsid w:val="00752CD1"/>
    <w:rsid w:val="007550EC"/>
    <w:rsid w:val="007607FE"/>
    <w:rsid w:val="00765905"/>
    <w:rsid w:val="0079647D"/>
    <w:rsid w:val="007C1BC3"/>
    <w:rsid w:val="007D599A"/>
    <w:rsid w:val="007F6F14"/>
    <w:rsid w:val="008034CD"/>
    <w:rsid w:val="00831534"/>
    <w:rsid w:val="0083164F"/>
    <w:rsid w:val="008330B5"/>
    <w:rsid w:val="008359CB"/>
    <w:rsid w:val="0089250C"/>
    <w:rsid w:val="008A3A48"/>
    <w:rsid w:val="008D5BFB"/>
    <w:rsid w:val="008E5166"/>
    <w:rsid w:val="008E6DBA"/>
    <w:rsid w:val="008F147E"/>
    <w:rsid w:val="008F5906"/>
    <w:rsid w:val="00911438"/>
    <w:rsid w:val="0091375F"/>
    <w:rsid w:val="009148D3"/>
    <w:rsid w:val="009236B3"/>
    <w:rsid w:val="00925B35"/>
    <w:rsid w:val="00952FCE"/>
    <w:rsid w:val="00981CA9"/>
    <w:rsid w:val="009921D4"/>
    <w:rsid w:val="009F3807"/>
    <w:rsid w:val="00A00F3F"/>
    <w:rsid w:val="00A05B3B"/>
    <w:rsid w:val="00A27FE7"/>
    <w:rsid w:val="00A43D7A"/>
    <w:rsid w:val="00A4600E"/>
    <w:rsid w:val="00A954AF"/>
    <w:rsid w:val="00AB0938"/>
    <w:rsid w:val="00AD15DE"/>
    <w:rsid w:val="00AE07F0"/>
    <w:rsid w:val="00B20ADB"/>
    <w:rsid w:val="00B21DC9"/>
    <w:rsid w:val="00B34D90"/>
    <w:rsid w:val="00B42223"/>
    <w:rsid w:val="00B43DBA"/>
    <w:rsid w:val="00B72EA3"/>
    <w:rsid w:val="00B93F7B"/>
    <w:rsid w:val="00BB71DE"/>
    <w:rsid w:val="00BD345D"/>
    <w:rsid w:val="00BE7188"/>
    <w:rsid w:val="00C21548"/>
    <w:rsid w:val="00C2374C"/>
    <w:rsid w:val="00C46768"/>
    <w:rsid w:val="00C56A0D"/>
    <w:rsid w:val="00C6270F"/>
    <w:rsid w:val="00C86CBA"/>
    <w:rsid w:val="00C86FEC"/>
    <w:rsid w:val="00CB7CE0"/>
    <w:rsid w:val="00CC2EF1"/>
    <w:rsid w:val="00CC66CE"/>
    <w:rsid w:val="00CD5E84"/>
    <w:rsid w:val="00D10581"/>
    <w:rsid w:val="00D20FA6"/>
    <w:rsid w:val="00D213F9"/>
    <w:rsid w:val="00D268E9"/>
    <w:rsid w:val="00D33778"/>
    <w:rsid w:val="00D45B64"/>
    <w:rsid w:val="00D54DFF"/>
    <w:rsid w:val="00D57190"/>
    <w:rsid w:val="00D628A1"/>
    <w:rsid w:val="00D72042"/>
    <w:rsid w:val="00DE263E"/>
    <w:rsid w:val="00DE7AD8"/>
    <w:rsid w:val="00E01E0C"/>
    <w:rsid w:val="00E10099"/>
    <w:rsid w:val="00E2235C"/>
    <w:rsid w:val="00E52C11"/>
    <w:rsid w:val="00E562ED"/>
    <w:rsid w:val="00E93E7F"/>
    <w:rsid w:val="00EB5A2A"/>
    <w:rsid w:val="00EC22EC"/>
    <w:rsid w:val="00EC5AD8"/>
    <w:rsid w:val="00F0119D"/>
    <w:rsid w:val="00F51302"/>
    <w:rsid w:val="00F5739E"/>
    <w:rsid w:val="00F61DFC"/>
    <w:rsid w:val="00F77091"/>
    <w:rsid w:val="00F87C82"/>
    <w:rsid w:val="00F936AC"/>
    <w:rsid w:val="00FB26B7"/>
    <w:rsid w:val="00FD56AF"/>
    <w:rsid w:val="034428E8"/>
    <w:rsid w:val="03DF1EFE"/>
    <w:rsid w:val="04C176DC"/>
    <w:rsid w:val="062067FE"/>
    <w:rsid w:val="0A832F99"/>
    <w:rsid w:val="0BA8065F"/>
    <w:rsid w:val="0C9A7306"/>
    <w:rsid w:val="0EB10D82"/>
    <w:rsid w:val="119836EC"/>
    <w:rsid w:val="13A5156F"/>
    <w:rsid w:val="14501C20"/>
    <w:rsid w:val="145E0B33"/>
    <w:rsid w:val="14774654"/>
    <w:rsid w:val="157F21C8"/>
    <w:rsid w:val="175C51BC"/>
    <w:rsid w:val="1B6A7635"/>
    <w:rsid w:val="1DA63635"/>
    <w:rsid w:val="1DC85222"/>
    <w:rsid w:val="20A26336"/>
    <w:rsid w:val="21A17E97"/>
    <w:rsid w:val="25EE5B79"/>
    <w:rsid w:val="26942633"/>
    <w:rsid w:val="28954948"/>
    <w:rsid w:val="29A3455B"/>
    <w:rsid w:val="2B101457"/>
    <w:rsid w:val="2D6C3F53"/>
    <w:rsid w:val="30AD2D48"/>
    <w:rsid w:val="31A11CF2"/>
    <w:rsid w:val="35E31288"/>
    <w:rsid w:val="37384EA6"/>
    <w:rsid w:val="38284F1B"/>
    <w:rsid w:val="38912A01"/>
    <w:rsid w:val="39891382"/>
    <w:rsid w:val="3F63038C"/>
    <w:rsid w:val="4251506E"/>
    <w:rsid w:val="42C27D1A"/>
    <w:rsid w:val="4326474D"/>
    <w:rsid w:val="436A5E03"/>
    <w:rsid w:val="468F7C85"/>
    <w:rsid w:val="473521A5"/>
    <w:rsid w:val="479954ED"/>
    <w:rsid w:val="47EB337E"/>
    <w:rsid w:val="4A6F2535"/>
    <w:rsid w:val="4A77763C"/>
    <w:rsid w:val="4AE12EB9"/>
    <w:rsid w:val="4E5D5E3A"/>
    <w:rsid w:val="4E69643E"/>
    <w:rsid w:val="51363E6A"/>
    <w:rsid w:val="52873552"/>
    <w:rsid w:val="54150775"/>
    <w:rsid w:val="573A2391"/>
    <w:rsid w:val="585756FC"/>
    <w:rsid w:val="59B16B3E"/>
    <w:rsid w:val="5F6446D8"/>
    <w:rsid w:val="5F926F9A"/>
    <w:rsid w:val="5FEB15AB"/>
    <w:rsid w:val="62CA6F20"/>
    <w:rsid w:val="633220B3"/>
    <w:rsid w:val="63A1201A"/>
    <w:rsid w:val="65632A78"/>
    <w:rsid w:val="66F2031E"/>
    <w:rsid w:val="674412F8"/>
    <w:rsid w:val="68DC4DE2"/>
    <w:rsid w:val="698A6F34"/>
    <w:rsid w:val="6B3D44FB"/>
    <w:rsid w:val="6CB73B9C"/>
    <w:rsid w:val="6F655B31"/>
    <w:rsid w:val="71A36396"/>
    <w:rsid w:val="731326C1"/>
    <w:rsid w:val="74EC1EC1"/>
    <w:rsid w:val="754A37E0"/>
    <w:rsid w:val="75BF3751"/>
    <w:rsid w:val="781E5417"/>
    <w:rsid w:val="78A126C2"/>
    <w:rsid w:val="78CF6F68"/>
    <w:rsid w:val="7BCD2E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3"/>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4"/>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5"/>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6"/>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7"/>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8"/>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9"/>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30"/>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1"/>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9"/>
    <w:semiHidden/>
    <w:unhideWhenUsed/>
    <w:qFormat/>
    <w:uiPriority w:val="99"/>
    <w:rPr>
      <w:sz w:val="18"/>
      <w:szCs w:val="18"/>
    </w:rPr>
  </w:style>
  <w:style w:type="paragraph" w:styleId="13">
    <w:name w:val="footer"/>
    <w:basedOn w:val="1"/>
    <w:link w:val="47"/>
    <w:qFormat/>
    <w:uiPriority w:val="0"/>
    <w:pPr>
      <w:tabs>
        <w:tab w:val="center" w:pos="4153"/>
        <w:tab w:val="right" w:pos="8306"/>
      </w:tabs>
      <w:snapToGrid w:val="0"/>
      <w:jc w:val="left"/>
    </w:pPr>
    <w:rPr>
      <w:sz w:val="18"/>
    </w:rPr>
  </w:style>
  <w:style w:type="paragraph" w:styleId="14">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7">
    <w:name w:val="Title"/>
    <w:basedOn w:val="1"/>
    <w:next w:val="1"/>
    <w:link w:val="32"/>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table" w:styleId="19">
    <w:name w:val="Table Grid"/>
    <w:basedOn w:val="18"/>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1">
    <w:name w:val="Strong"/>
    <w:qFormat/>
    <w:uiPriority w:val="22"/>
    <w:rPr>
      <w:b/>
      <w:bCs/>
      <w:color w:val="953735" w:themeColor="accent2" w:themeShade="BF"/>
      <w:spacing w:val="5"/>
    </w:rPr>
  </w:style>
  <w:style w:type="character" w:styleId="22">
    <w:name w:val="Emphasis"/>
    <w:qFormat/>
    <w:uiPriority w:val="20"/>
    <w:rPr>
      <w:caps/>
      <w:spacing w:val="5"/>
      <w:sz w:val="20"/>
      <w:szCs w:val="20"/>
    </w:rPr>
  </w:style>
  <w:style w:type="character" w:customStyle="1" w:styleId="23">
    <w:name w:val="标题 1 字符"/>
    <w:basedOn w:val="20"/>
    <w:link w:val="2"/>
    <w:qFormat/>
    <w:uiPriority w:val="9"/>
    <w:rPr>
      <w:rFonts w:eastAsiaTheme="majorEastAsia" w:cstheme="majorBidi"/>
      <w:caps/>
      <w:color w:val="632523" w:themeColor="accent2" w:themeShade="80"/>
      <w:spacing w:val="20"/>
      <w:sz w:val="28"/>
      <w:szCs w:val="28"/>
    </w:rPr>
  </w:style>
  <w:style w:type="character" w:customStyle="1" w:styleId="24">
    <w:name w:val="标题 2 字符"/>
    <w:basedOn w:val="20"/>
    <w:link w:val="3"/>
    <w:semiHidden/>
    <w:qFormat/>
    <w:uiPriority w:val="9"/>
    <w:rPr>
      <w:caps/>
      <w:color w:val="632523" w:themeColor="accent2" w:themeShade="80"/>
      <w:spacing w:val="15"/>
      <w:sz w:val="24"/>
      <w:szCs w:val="24"/>
    </w:rPr>
  </w:style>
  <w:style w:type="character" w:customStyle="1" w:styleId="25">
    <w:name w:val="标题 3 字符"/>
    <w:basedOn w:val="20"/>
    <w:link w:val="4"/>
    <w:semiHidden/>
    <w:qFormat/>
    <w:uiPriority w:val="9"/>
    <w:rPr>
      <w:rFonts w:eastAsiaTheme="majorEastAsia" w:cstheme="majorBidi"/>
      <w:caps/>
      <w:color w:val="632523" w:themeColor="accent2" w:themeShade="80"/>
      <w:sz w:val="24"/>
      <w:szCs w:val="24"/>
    </w:rPr>
  </w:style>
  <w:style w:type="character" w:customStyle="1" w:styleId="26">
    <w:name w:val="标题 4 字符"/>
    <w:basedOn w:val="20"/>
    <w:link w:val="5"/>
    <w:semiHidden/>
    <w:qFormat/>
    <w:uiPriority w:val="9"/>
    <w:rPr>
      <w:rFonts w:eastAsiaTheme="majorEastAsia" w:cstheme="majorBidi"/>
      <w:caps/>
      <w:color w:val="632523" w:themeColor="accent2" w:themeShade="80"/>
      <w:spacing w:val="10"/>
    </w:rPr>
  </w:style>
  <w:style w:type="character" w:customStyle="1" w:styleId="27">
    <w:name w:val="标题 5 字符"/>
    <w:basedOn w:val="20"/>
    <w:link w:val="6"/>
    <w:semiHidden/>
    <w:qFormat/>
    <w:uiPriority w:val="9"/>
    <w:rPr>
      <w:rFonts w:eastAsiaTheme="majorEastAsia" w:cstheme="majorBidi"/>
      <w:caps/>
      <w:color w:val="632523" w:themeColor="accent2" w:themeShade="80"/>
      <w:spacing w:val="10"/>
    </w:rPr>
  </w:style>
  <w:style w:type="character" w:customStyle="1" w:styleId="28">
    <w:name w:val="标题 6 字符"/>
    <w:basedOn w:val="20"/>
    <w:link w:val="7"/>
    <w:semiHidden/>
    <w:qFormat/>
    <w:uiPriority w:val="9"/>
    <w:rPr>
      <w:rFonts w:eastAsiaTheme="majorEastAsia" w:cstheme="majorBidi"/>
      <w:caps/>
      <w:color w:val="953735" w:themeColor="accent2" w:themeShade="BF"/>
      <w:spacing w:val="10"/>
    </w:rPr>
  </w:style>
  <w:style w:type="character" w:customStyle="1" w:styleId="29">
    <w:name w:val="标题 7 字符"/>
    <w:basedOn w:val="20"/>
    <w:link w:val="8"/>
    <w:semiHidden/>
    <w:qFormat/>
    <w:uiPriority w:val="9"/>
    <w:rPr>
      <w:rFonts w:eastAsiaTheme="majorEastAsia" w:cstheme="majorBidi"/>
      <w:i/>
      <w:iCs/>
      <w:caps/>
      <w:color w:val="953735" w:themeColor="accent2" w:themeShade="BF"/>
      <w:spacing w:val="10"/>
    </w:rPr>
  </w:style>
  <w:style w:type="character" w:customStyle="1" w:styleId="30">
    <w:name w:val="标题 8 字符"/>
    <w:basedOn w:val="20"/>
    <w:link w:val="9"/>
    <w:semiHidden/>
    <w:qFormat/>
    <w:uiPriority w:val="9"/>
    <w:rPr>
      <w:rFonts w:eastAsiaTheme="majorEastAsia" w:cstheme="majorBidi"/>
      <w:caps/>
      <w:spacing w:val="10"/>
      <w:sz w:val="20"/>
      <w:szCs w:val="20"/>
    </w:rPr>
  </w:style>
  <w:style w:type="character" w:customStyle="1" w:styleId="31">
    <w:name w:val="标题 9 字符"/>
    <w:basedOn w:val="20"/>
    <w:link w:val="10"/>
    <w:semiHidden/>
    <w:qFormat/>
    <w:uiPriority w:val="9"/>
    <w:rPr>
      <w:rFonts w:eastAsiaTheme="majorEastAsia" w:cstheme="majorBidi"/>
      <w:i/>
      <w:iCs/>
      <w:caps/>
      <w:spacing w:val="10"/>
      <w:sz w:val="20"/>
      <w:szCs w:val="20"/>
    </w:rPr>
  </w:style>
  <w:style w:type="character" w:customStyle="1" w:styleId="32">
    <w:name w:val="标题 字符"/>
    <w:basedOn w:val="20"/>
    <w:link w:val="17"/>
    <w:qFormat/>
    <w:uiPriority w:val="10"/>
    <w:rPr>
      <w:rFonts w:eastAsiaTheme="majorEastAsia" w:cstheme="majorBidi"/>
      <w:caps/>
      <w:color w:val="632523" w:themeColor="accent2" w:themeShade="80"/>
      <w:spacing w:val="50"/>
      <w:sz w:val="44"/>
      <w:szCs w:val="44"/>
    </w:rPr>
  </w:style>
  <w:style w:type="character" w:customStyle="1" w:styleId="33">
    <w:name w:val="副标题 字符"/>
    <w:basedOn w:val="20"/>
    <w:link w:val="15"/>
    <w:qFormat/>
    <w:uiPriority w:val="11"/>
    <w:rPr>
      <w:rFonts w:eastAsiaTheme="majorEastAsia" w:cstheme="majorBidi"/>
      <w:caps/>
      <w:spacing w:val="20"/>
      <w:sz w:val="18"/>
      <w:szCs w:val="18"/>
    </w:rPr>
  </w:style>
  <w:style w:type="paragraph" w:styleId="34">
    <w:name w:val="No Spacing"/>
    <w:basedOn w:val="1"/>
    <w:link w:val="35"/>
    <w:qFormat/>
    <w:uiPriority w:val="1"/>
    <w:pPr>
      <w:widowControl/>
      <w:jc w:val="left"/>
    </w:pPr>
    <w:rPr>
      <w:rFonts w:asciiTheme="majorHAnsi" w:hAnsiTheme="majorHAnsi" w:eastAsiaTheme="majorEastAsia" w:cstheme="majorBidi"/>
      <w:kern w:val="0"/>
      <w:sz w:val="22"/>
      <w:lang w:eastAsia="en-US" w:bidi="en-US"/>
    </w:rPr>
  </w:style>
  <w:style w:type="character" w:customStyle="1" w:styleId="35">
    <w:name w:val="无间隔 字符"/>
    <w:basedOn w:val="20"/>
    <w:link w:val="34"/>
    <w:qFormat/>
    <w:uiPriority w:val="1"/>
  </w:style>
  <w:style w:type="paragraph" w:styleId="36">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7">
    <w:name w:val="Quote"/>
    <w:basedOn w:val="1"/>
    <w:next w:val="1"/>
    <w:link w:val="38"/>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8">
    <w:name w:val="引用 字符"/>
    <w:basedOn w:val="20"/>
    <w:link w:val="37"/>
    <w:qFormat/>
    <w:uiPriority w:val="29"/>
    <w:rPr>
      <w:rFonts w:eastAsiaTheme="majorEastAsia" w:cstheme="majorBidi"/>
      <w:i/>
      <w:iCs/>
    </w:rPr>
  </w:style>
  <w:style w:type="paragraph" w:styleId="39">
    <w:name w:val="Intense Quote"/>
    <w:basedOn w:val="1"/>
    <w:next w:val="1"/>
    <w:link w:val="40"/>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40">
    <w:name w:val="明显引用 字符"/>
    <w:basedOn w:val="20"/>
    <w:link w:val="39"/>
    <w:qFormat/>
    <w:uiPriority w:val="30"/>
    <w:rPr>
      <w:rFonts w:eastAsiaTheme="majorEastAsia" w:cstheme="majorBidi"/>
      <w:caps/>
      <w:color w:val="632523" w:themeColor="accent2" w:themeShade="80"/>
      <w:spacing w:val="5"/>
      <w:sz w:val="20"/>
      <w:szCs w:val="20"/>
    </w:rPr>
  </w:style>
  <w:style w:type="character" w:customStyle="1" w:styleId="41">
    <w:name w:val="不明显强调1"/>
    <w:qFormat/>
    <w:uiPriority w:val="19"/>
    <w:rPr>
      <w:i/>
      <w:iCs/>
    </w:rPr>
  </w:style>
  <w:style w:type="character" w:customStyle="1" w:styleId="42">
    <w:name w:val="明显强调1"/>
    <w:qFormat/>
    <w:uiPriority w:val="21"/>
    <w:rPr>
      <w:i/>
      <w:iCs/>
      <w:caps/>
      <w:spacing w:val="10"/>
      <w:sz w:val="20"/>
      <w:szCs w:val="20"/>
    </w:rPr>
  </w:style>
  <w:style w:type="character" w:customStyle="1" w:styleId="43">
    <w:name w:val="不明显参考1"/>
    <w:basedOn w:val="20"/>
    <w:qFormat/>
    <w:uiPriority w:val="31"/>
    <w:rPr>
      <w:rFonts w:asciiTheme="minorHAnsi" w:hAnsiTheme="minorHAnsi" w:eastAsiaTheme="minorEastAsia" w:cstheme="minorBidi"/>
      <w:i/>
      <w:iCs/>
      <w:color w:val="632523" w:themeColor="accent2" w:themeShade="80"/>
    </w:rPr>
  </w:style>
  <w:style w:type="character" w:customStyle="1" w:styleId="44">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5">
    <w:name w:val="书籍标题1"/>
    <w:qFormat/>
    <w:uiPriority w:val="33"/>
    <w:rPr>
      <w:caps/>
      <w:color w:val="632523" w:themeColor="accent2" w:themeShade="80"/>
      <w:spacing w:val="5"/>
      <w:u w:color="622423" w:themeColor="accent2" w:themeShade="7F"/>
    </w:rPr>
  </w:style>
  <w:style w:type="paragraph" w:customStyle="1" w:styleId="46">
    <w:name w:val="TOC 标题1"/>
    <w:basedOn w:val="2"/>
    <w:next w:val="1"/>
    <w:semiHidden/>
    <w:unhideWhenUsed/>
    <w:qFormat/>
    <w:uiPriority w:val="39"/>
    <w:pPr>
      <w:outlineLvl w:val="9"/>
    </w:pPr>
  </w:style>
  <w:style w:type="character" w:customStyle="1" w:styleId="47">
    <w:name w:val="页脚 字符"/>
    <w:basedOn w:val="20"/>
    <w:link w:val="13"/>
    <w:qFormat/>
    <w:uiPriority w:val="0"/>
    <w:rPr>
      <w:rFonts w:ascii="Times New Roman" w:hAnsi="Times New Roman" w:eastAsia="宋体" w:cs="Times New Roman"/>
      <w:kern w:val="2"/>
      <w:sz w:val="18"/>
      <w:lang w:eastAsia="zh-CN" w:bidi="ar-SA"/>
    </w:rPr>
  </w:style>
  <w:style w:type="paragraph" w:customStyle="1" w:styleId="48">
    <w:name w:val="列出段落1"/>
    <w:basedOn w:val="1"/>
    <w:qFormat/>
    <w:uiPriority w:val="34"/>
    <w:pPr>
      <w:ind w:firstLine="420" w:firstLineChars="200"/>
    </w:pPr>
    <w:rPr>
      <w:szCs w:val="20"/>
    </w:rPr>
  </w:style>
  <w:style w:type="character" w:customStyle="1" w:styleId="49">
    <w:name w:val="批注框文本 字符"/>
    <w:basedOn w:val="20"/>
    <w:link w:val="12"/>
    <w:semiHidden/>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1194</Words>
  <Characters>1210</Characters>
  <Lines>8</Lines>
  <Paragraphs>2</Paragraphs>
  <TotalTime>0</TotalTime>
  <ScaleCrop>false</ScaleCrop>
  <LinksUpToDate>false</LinksUpToDate>
  <CharactersWithSpaces>1217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2023-11-10T04:07:00Z</dcterms:created>
  <dc:creator>Windows 用户</dc:creator>
  <cp:lastModifiedBy>姚芹</cp:lastModifiedBy>
  <cp:lastPrinted>2024-11-07T05:25:00Z</cp:lastPrinted>
  <dcterms:modified xsi:type="dcterms:W3CDTF">2024-12-14T07:26:45Z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E501C68E458D48BA965246E7B4A04904_13</vt:lpwstr>
  </property>
</Properties>
</file>