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CE4659">
      <w:pPr>
        <w:jc w:val="center"/>
        <w:rPr>
          <w:rFonts w:hint="eastAsia" w:ascii="黑体" w:hAnsi="黑体" w:eastAsia="黑体" w:cs="黑体"/>
          <w:b/>
          <w:bCs/>
          <w:sz w:val="32"/>
          <w:szCs w:val="32"/>
        </w:rPr>
      </w:pPr>
      <w:r>
        <w:rPr>
          <w:rFonts w:hint="eastAsia" w:ascii="黑体" w:hAnsi="黑体" w:eastAsia="黑体" w:cs="黑体"/>
          <w:b/>
          <w:bCs/>
          <w:sz w:val="32"/>
          <w:szCs w:val="32"/>
          <w:lang w:val="en-US" w:eastAsia="zh-CN"/>
        </w:rPr>
        <w:t>大五</w:t>
      </w:r>
      <w:r>
        <w:rPr>
          <w:rFonts w:hint="eastAsia" w:ascii="黑体" w:hAnsi="黑体" w:eastAsia="黑体" w:cs="黑体"/>
          <w:b/>
          <w:bCs/>
          <w:sz w:val="32"/>
          <w:szCs w:val="32"/>
        </w:rPr>
        <w:t>班主题</w:t>
      </w:r>
      <w:r>
        <w:rPr>
          <w:rFonts w:hint="eastAsia" w:ascii="黑体" w:hAnsi="黑体" w:eastAsia="黑体" w:cs="黑体"/>
          <w:b/>
          <w:bCs/>
          <w:sz w:val="32"/>
          <w:szCs w:val="32"/>
          <w:lang w:eastAsia="zh-CN"/>
        </w:rPr>
        <w:t>《</w:t>
      </w:r>
      <w:r>
        <w:rPr>
          <w:rFonts w:hint="eastAsia" w:ascii="黑体" w:hAnsi="黑体" w:eastAsia="黑体" w:cs="黑体"/>
          <w:b/>
          <w:bCs/>
          <w:sz w:val="32"/>
          <w:szCs w:val="32"/>
          <w:lang w:val="en-US" w:eastAsia="zh-CN"/>
        </w:rPr>
        <w:t>动物王国</w:t>
      </w:r>
      <w:r>
        <w:rPr>
          <w:rFonts w:hint="eastAsia" w:ascii="黑体" w:hAnsi="黑体" w:eastAsia="黑体" w:cs="黑体"/>
          <w:b/>
          <w:bCs/>
          <w:sz w:val="32"/>
          <w:szCs w:val="32"/>
        </w:rPr>
        <w:t>》区域活动方案设计</w:t>
      </w:r>
    </w:p>
    <w:p w14:paraId="7AD81827">
      <w:pPr>
        <w:jc w:val="center"/>
        <w:rPr>
          <w:rFonts w:hint="default"/>
          <w:sz w:val="24"/>
          <w:szCs w:val="24"/>
          <w:lang w:val="en-US"/>
        </w:rPr>
      </w:pPr>
      <w:r>
        <w:rPr>
          <w:rFonts w:hint="eastAsia" w:ascii="楷体" w:hAnsi="楷体" w:eastAsia="楷体" w:cs="楷体"/>
          <w:sz w:val="24"/>
        </w:rPr>
        <w:t>活动时间：202</w:t>
      </w:r>
      <w:r>
        <w:rPr>
          <w:rFonts w:hint="eastAsia" w:ascii="楷体" w:hAnsi="楷体" w:eastAsia="楷体" w:cs="楷体"/>
          <w:sz w:val="24"/>
          <w:lang w:val="en-US" w:eastAsia="zh-CN"/>
        </w:rPr>
        <w:t>4</w:t>
      </w:r>
      <w:r>
        <w:rPr>
          <w:rFonts w:hint="eastAsia" w:ascii="楷体" w:hAnsi="楷体" w:eastAsia="楷体" w:cs="楷体"/>
          <w:sz w:val="24"/>
        </w:rPr>
        <w:t>.</w:t>
      </w:r>
      <w:r>
        <w:rPr>
          <w:rFonts w:hint="eastAsia" w:ascii="楷体" w:hAnsi="楷体" w:eastAsia="楷体" w:cs="楷体"/>
          <w:sz w:val="24"/>
          <w:lang w:val="en-US" w:eastAsia="zh-CN"/>
        </w:rPr>
        <w:t>12.16</w:t>
      </w:r>
      <w:r>
        <w:rPr>
          <w:rFonts w:hint="eastAsia" w:ascii="楷体" w:hAnsi="楷体" w:eastAsia="楷体" w:cs="楷体"/>
          <w:sz w:val="24"/>
        </w:rPr>
        <w:t>——202</w:t>
      </w:r>
      <w:r>
        <w:rPr>
          <w:rFonts w:hint="eastAsia" w:ascii="楷体" w:hAnsi="楷体" w:eastAsia="楷体" w:cs="楷体"/>
          <w:sz w:val="24"/>
          <w:lang w:val="en-US" w:eastAsia="zh-CN"/>
        </w:rPr>
        <w:t>4</w:t>
      </w:r>
      <w:r>
        <w:rPr>
          <w:rFonts w:hint="eastAsia" w:ascii="楷体" w:hAnsi="楷体" w:eastAsia="楷体" w:cs="楷体"/>
          <w:sz w:val="24"/>
        </w:rPr>
        <w:t>.</w:t>
      </w:r>
      <w:r>
        <w:rPr>
          <w:rFonts w:hint="eastAsia" w:ascii="楷体" w:hAnsi="楷体" w:eastAsia="楷体" w:cs="楷体"/>
          <w:sz w:val="24"/>
          <w:lang w:val="en-US" w:eastAsia="zh-CN"/>
        </w:rPr>
        <w:t>12.20</w:t>
      </w:r>
      <w:r>
        <w:rPr>
          <w:rFonts w:hint="eastAsia" w:ascii="楷体" w:hAnsi="楷体" w:eastAsia="楷体" w:cs="楷体"/>
          <w:sz w:val="24"/>
        </w:rPr>
        <w:t xml:space="preserve">       班级老师：</w:t>
      </w:r>
      <w:r>
        <w:rPr>
          <w:rFonts w:hint="eastAsia" w:ascii="楷体" w:hAnsi="楷体" w:eastAsia="楷体" w:cs="楷体"/>
          <w:sz w:val="24"/>
          <w:lang w:val="en-US" w:eastAsia="zh-CN"/>
        </w:rPr>
        <w:t>朱俊兰、倪颖智</w:t>
      </w:r>
      <w:r>
        <w:rPr>
          <w:rFonts w:hint="eastAsia" w:ascii="楷体" w:hAnsi="楷体" w:eastAsia="楷体" w:cs="楷体"/>
          <w:sz w:val="24"/>
        </w:rPr>
        <w:t xml:space="preserve"> </w:t>
      </w:r>
    </w:p>
    <w:tbl>
      <w:tblPr>
        <w:tblStyle w:val="5"/>
        <w:tblpPr w:leftFromText="180" w:rightFromText="180" w:vertAnchor="text" w:horzAnchor="page" w:tblpXSpec="center" w:tblpY="273"/>
        <w:tblOverlap w:val="never"/>
        <w:tblW w:w="132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2906"/>
        <w:gridCol w:w="1090"/>
        <w:gridCol w:w="1226"/>
        <w:gridCol w:w="2462"/>
        <w:gridCol w:w="2447"/>
        <w:gridCol w:w="2385"/>
      </w:tblGrid>
      <w:tr w14:paraId="7004F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1" w:type="dxa"/>
            <w:noWrap w:val="0"/>
            <w:vAlign w:val="center"/>
          </w:tcPr>
          <w:p w14:paraId="7C3E2E9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rPr>
            </w:pPr>
            <w:r>
              <w:rPr>
                <w:rFonts w:hint="eastAsia" w:ascii="宋体" w:hAnsi="宋体" w:eastAsia="宋体" w:cs="宋体"/>
                <w:b/>
                <w:bCs/>
                <w:color w:val="auto"/>
                <w:sz w:val="18"/>
                <w:szCs w:val="18"/>
              </w:rPr>
              <w:t>区域名称</w:t>
            </w:r>
          </w:p>
        </w:tc>
        <w:tc>
          <w:tcPr>
            <w:tcW w:w="2906" w:type="dxa"/>
            <w:noWrap w:val="0"/>
            <w:vAlign w:val="center"/>
          </w:tcPr>
          <w:p w14:paraId="6BE2834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rPr>
            </w:pPr>
            <w:r>
              <w:rPr>
                <w:rFonts w:hint="eastAsia" w:ascii="宋体" w:hAnsi="宋体" w:eastAsia="宋体" w:cs="宋体"/>
                <w:b/>
                <w:bCs/>
                <w:color w:val="auto"/>
                <w:sz w:val="18"/>
                <w:szCs w:val="18"/>
              </w:rPr>
              <w:t>核心经验</w:t>
            </w:r>
          </w:p>
        </w:tc>
        <w:tc>
          <w:tcPr>
            <w:tcW w:w="1090" w:type="dxa"/>
            <w:noWrap w:val="0"/>
            <w:vAlign w:val="center"/>
          </w:tcPr>
          <w:p w14:paraId="5F5FDEF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rPr>
            </w:pPr>
            <w:r>
              <w:rPr>
                <w:rFonts w:hint="eastAsia" w:ascii="宋体" w:hAnsi="宋体" w:eastAsia="宋体" w:cs="宋体"/>
                <w:b/>
                <w:bCs/>
                <w:color w:val="auto"/>
                <w:sz w:val="18"/>
                <w:szCs w:val="18"/>
              </w:rPr>
              <w:t>游戏内容</w:t>
            </w:r>
          </w:p>
        </w:tc>
        <w:tc>
          <w:tcPr>
            <w:tcW w:w="1226" w:type="dxa"/>
            <w:noWrap w:val="0"/>
            <w:vAlign w:val="center"/>
          </w:tcPr>
          <w:p w14:paraId="026CA9F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rPr>
            </w:pPr>
            <w:r>
              <w:rPr>
                <w:rFonts w:hint="eastAsia" w:ascii="宋体" w:hAnsi="宋体" w:eastAsia="宋体" w:cs="宋体"/>
                <w:b/>
                <w:bCs/>
                <w:color w:val="auto"/>
                <w:sz w:val="18"/>
                <w:szCs w:val="18"/>
              </w:rPr>
              <w:t>游戏材料</w:t>
            </w:r>
          </w:p>
        </w:tc>
        <w:tc>
          <w:tcPr>
            <w:tcW w:w="2462" w:type="dxa"/>
            <w:noWrap w:val="0"/>
            <w:vAlign w:val="center"/>
          </w:tcPr>
          <w:p w14:paraId="15DF506B">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rPr>
            </w:pPr>
            <w:r>
              <w:rPr>
                <w:rFonts w:hint="eastAsia" w:ascii="宋体" w:hAnsi="宋体" w:eastAsia="宋体" w:cs="宋体"/>
                <w:b/>
                <w:bCs/>
                <w:color w:val="auto"/>
                <w:sz w:val="18"/>
                <w:szCs w:val="18"/>
              </w:rPr>
              <w:t>预设玩法</w:t>
            </w:r>
          </w:p>
        </w:tc>
        <w:tc>
          <w:tcPr>
            <w:tcW w:w="2447" w:type="dxa"/>
            <w:noWrap w:val="0"/>
            <w:vAlign w:val="center"/>
          </w:tcPr>
          <w:p w14:paraId="0431977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rPr>
            </w:pPr>
            <w:r>
              <w:rPr>
                <w:rFonts w:hint="eastAsia" w:ascii="宋体" w:hAnsi="宋体" w:eastAsia="宋体" w:cs="宋体"/>
                <w:b/>
                <w:bCs/>
                <w:color w:val="auto"/>
                <w:sz w:val="18"/>
                <w:szCs w:val="18"/>
              </w:rPr>
              <w:t>指导要点</w:t>
            </w:r>
          </w:p>
        </w:tc>
        <w:tc>
          <w:tcPr>
            <w:tcW w:w="2385" w:type="dxa"/>
            <w:noWrap w:val="0"/>
            <w:vAlign w:val="center"/>
          </w:tcPr>
          <w:p w14:paraId="5437C27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rPr>
            </w:pPr>
            <w:r>
              <w:rPr>
                <w:rFonts w:hint="eastAsia" w:ascii="宋体" w:hAnsi="宋体" w:eastAsia="宋体" w:cs="宋体"/>
                <w:b/>
                <w:bCs/>
                <w:color w:val="auto"/>
                <w:sz w:val="18"/>
                <w:szCs w:val="18"/>
              </w:rPr>
              <w:t>游戏照片</w:t>
            </w:r>
          </w:p>
        </w:tc>
      </w:tr>
      <w:tr w14:paraId="7BF20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0" w:hRule="atLeast"/>
          <w:jc w:val="center"/>
        </w:trPr>
        <w:tc>
          <w:tcPr>
            <w:tcW w:w="731" w:type="dxa"/>
            <w:vMerge w:val="restart"/>
            <w:noWrap w:val="0"/>
            <w:vAlign w:val="center"/>
          </w:tcPr>
          <w:p w14:paraId="48D3523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建</w:t>
            </w:r>
          </w:p>
          <w:p w14:paraId="3B5D5E2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构</w:t>
            </w:r>
          </w:p>
          <w:p w14:paraId="0110C43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区</w:t>
            </w:r>
          </w:p>
        </w:tc>
        <w:tc>
          <w:tcPr>
            <w:tcW w:w="2906" w:type="dxa"/>
            <w:vMerge w:val="restart"/>
            <w:noWrap w:val="0"/>
            <w:vAlign w:val="center"/>
          </w:tcPr>
          <w:p w14:paraId="1A73CFD1">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bCs/>
                <w:sz w:val="18"/>
                <w:szCs w:val="18"/>
              </w:rPr>
            </w:pPr>
            <w:r>
              <w:rPr>
                <w:rFonts w:hint="eastAsia" w:ascii="宋体" w:hAnsi="宋体" w:eastAsia="宋体" w:cs="宋体"/>
                <w:b/>
                <w:bCs/>
                <w:sz w:val="18"/>
                <w:szCs w:val="18"/>
                <w:lang w:val="en-US" w:eastAsia="zh-CN"/>
              </w:rPr>
              <w:t>建构</w:t>
            </w:r>
            <w:r>
              <w:rPr>
                <w:rFonts w:hint="eastAsia" w:ascii="宋体" w:hAnsi="宋体" w:eastAsia="宋体" w:cs="宋体"/>
                <w:b/>
                <w:bCs/>
                <w:sz w:val="18"/>
                <w:szCs w:val="18"/>
              </w:rPr>
              <w:t>兴趣：</w:t>
            </w:r>
          </w:p>
          <w:p w14:paraId="6252A308">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sz w:val="18"/>
                <w:szCs w:val="18"/>
                <w:lang w:eastAsia="zh-CN"/>
              </w:rPr>
            </w:pPr>
            <w:r>
              <w:rPr>
                <w:rFonts w:hint="eastAsia" w:ascii="宋体" w:hAnsi="宋体" w:eastAsia="宋体" w:cs="宋体"/>
                <w:sz w:val="18"/>
                <w:szCs w:val="18"/>
                <w:lang w:eastAsia="zh-CN"/>
              </w:rPr>
              <w:t>幼儿</w:t>
            </w:r>
            <w:r>
              <w:rPr>
                <w:rFonts w:hint="eastAsia" w:ascii="宋体" w:hAnsi="宋体" w:eastAsia="宋体" w:cs="宋体"/>
                <w:sz w:val="18"/>
                <w:szCs w:val="18"/>
              </w:rPr>
              <w:t>愿意尝试使用更多的建构材料进行搭建，享受游戏的乐趣。</w:t>
            </w:r>
          </w:p>
          <w:p w14:paraId="60601782">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bCs/>
                <w:sz w:val="18"/>
                <w:szCs w:val="18"/>
                <w:lang w:eastAsia="zh-CN"/>
              </w:rPr>
            </w:pPr>
            <w:r>
              <w:rPr>
                <w:rFonts w:hint="eastAsia" w:ascii="宋体" w:hAnsi="宋体" w:eastAsia="宋体" w:cs="宋体"/>
                <w:b/>
                <w:bCs/>
                <w:sz w:val="18"/>
                <w:szCs w:val="18"/>
                <w:lang w:eastAsia="zh-CN"/>
              </w:rPr>
              <w:t>建构技巧：</w:t>
            </w:r>
          </w:p>
          <w:p w14:paraId="46499D50">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sz w:val="18"/>
                <w:szCs w:val="18"/>
              </w:rPr>
            </w:pPr>
            <w:r>
              <w:rPr>
                <w:rFonts w:hint="eastAsia" w:ascii="宋体" w:hAnsi="宋体" w:eastAsia="宋体" w:cs="宋体"/>
                <w:sz w:val="18"/>
                <w:szCs w:val="18"/>
                <w:lang w:eastAsia="zh-CN"/>
              </w:rPr>
              <w:t>幼儿</w:t>
            </w:r>
            <w:r>
              <w:rPr>
                <w:rFonts w:hint="eastAsia" w:ascii="宋体" w:hAnsi="宋体" w:eastAsia="宋体" w:cs="宋体"/>
                <w:sz w:val="18"/>
                <w:szCs w:val="18"/>
              </w:rPr>
              <w:t>熟悉各种建构材料，会运用架空、组合、对称，按规律排序等基本的建构技能，用积木搭建作品。</w:t>
            </w:r>
          </w:p>
          <w:p w14:paraId="3FD952C0">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bCs/>
                <w:sz w:val="18"/>
                <w:szCs w:val="18"/>
                <w:lang w:val="en-US" w:eastAsia="zh-CN"/>
              </w:rPr>
            </w:pPr>
            <w:r>
              <w:rPr>
                <w:rFonts w:hint="eastAsia" w:ascii="宋体" w:hAnsi="宋体" w:eastAsia="宋体" w:cs="宋体"/>
                <w:sz w:val="18"/>
                <w:szCs w:val="18"/>
                <w:lang w:eastAsia="zh-CN"/>
              </w:rPr>
              <w:t>幼儿尝试</w:t>
            </w:r>
            <w:r>
              <w:rPr>
                <w:rFonts w:hint="eastAsia" w:ascii="宋体" w:hAnsi="宋体" w:eastAsia="宋体" w:cs="宋体"/>
                <w:sz w:val="18"/>
                <w:szCs w:val="18"/>
              </w:rPr>
              <w:t>运用插接、排列、组合、旋转等基本技能来建构作品。</w:t>
            </w:r>
          </w:p>
          <w:p w14:paraId="6F669175">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社会领域：</w:t>
            </w:r>
          </w:p>
          <w:p w14:paraId="3E31B956">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幼儿敢于挑战自己，愿意尝试新的或有困难的事情。</w:t>
            </w:r>
          </w:p>
          <w:p w14:paraId="3D7FDB58">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活动时，幼儿能与同伴分工合作。</w:t>
            </w:r>
          </w:p>
          <w:p w14:paraId="5D516F3D">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幼儿理解规则的意义，能与同伴协商、制订游戏和活动规则。</w:t>
            </w:r>
          </w:p>
          <w:p w14:paraId="48E1ECB3">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sz w:val="18"/>
                <w:szCs w:val="18"/>
                <w:lang w:val="en-US" w:eastAsia="zh-CN"/>
              </w:rPr>
            </w:pPr>
            <w:r>
              <w:rPr>
                <w:rFonts w:hint="eastAsia" w:ascii="宋体" w:hAnsi="宋体" w:eastAsia="宋体" w:cs="宋体"/>
                <w:b w:val="0"/>
                <w:bCs w:val="0"/>
                <w:sz w:val="18"/>
                <w:szCs w:val="18"/>
                <w:lang w:val="en-US" w:eastAsia="zh-CN"/>
              </w:rPr>
              <w:t>幼儿不打扰、不影响他人的活动。</w:t>
            </w:r>
          </w:p>
          <w:p w14:paraId="65D2043F">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视觉图像与空间推理：</w:t>
            </w:r>
          </w:p>
          <w:p w14:paraId="4F3BFCB0">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幼儿</w:t>
            </w:r>
            <w:r>
              <w:rPr>
                <w:rFonts w:hint="eastAsia" w:ascii="宋体" w:hAnsi="宋体" w:cs="宋体"/>
                <w:sz w:val="18"/>
                <w:szCs w:val="18"/>
                <w:lang w:val="en-US" w:eastAsia="zh-CN"/>
              </w:rPr>
              <w:t>有目的地拼搭复杂的实物模型</w:t>
            </w:r>
            <w:r>
              <w:rPr>
                <w:rFonts w:hint="eastAsia" w:ascii="宋体" w:hAnsi="宋体" w:eastAsia="宋体" w:cs="宋体"/>
                <w:sz w:val="18"/>
                <w:szCs w:val="18"/>
                <w:lang w:val="en-US" w:eastAsia="zh-CN"/>
              </w:rPr>
              <w:t>。</w:t>
            </w:r>
          </w:p>
          <w:p w14:paraId="11BC5ECC">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b/>
                <w:bCs/>
                <w:sz w:val="18"/>
                <w:szCs w:val="18"/>
                <w:lang w:val="en-US" w:eastAsia="zh-CN"/>
              </w:rPr>
            </w:pPr>
            <w:r>
              <w:rPr>
                <w:rFonts w:hint="eastAsia" w:ascii="宋体" w:hAnsi="宋体" w:eastAsia="宋体" w:cs="宋体"/>
                <w:b w:val="0"/>
                <w:bCs w:val="0"/>
                <w:sz w:val="18"/>
                <w:szCs w:val="18"/>
                <w:lang w:val="en-US" w:eastAsia="zh-CN"/>
              </w:rPr>
              <w:t>幼儿</w:t>
            </w:r>
            <w:r>
              <w:rPr>
                <w:rFonts w:hint="eastAsia" w:ascii="宋体" w:hAnsi="宋体" w:cs="宋体"/>
                <w:b w:val="0"/>
                <w:bCs w:val="0"/>
                <w:sz w:val="18"/>
                <w:szCs w:val="18"/>
                <w:lang w:val="en-US" w:eastAsia="zh-CN"/>
              </w:rPr>
              <w:t>知道从自己的角度和他人的角度看到的物体不一样</w:t>
            </w:r>
            <w:r>
              <w:rPr>
                <w:rFonts w:hint="eastAsia" w:ascii="宋体" w:hAnsi="宋体" w:eastAsia="宋体" w:cs="宋体"/>
                <w:b w:val="0"/>
                <w:bCs w:val="0"/>
                <w:sz w:val="18"/>
                <w:szCs w:val="18"/>
                <w:lang w:val="en-US" w:eastAsia="zh-CN"/>
              </w:rPr>
              <w:t>。</w:t>
            </w:r>
          </w:p>
        </w:tc>
        <w:tc>
          <w:tcPr>
            <w:tcW w:w="1090" w:type="dxa"/>
            <w:noWrap w:val="0"/>
            <w:vAlign w:val="center"/>
          </w:tcPr>
          <w:p w14:paraId="38B8BC16">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雪地里的坦克</w:t>
            </w:r>
          </w:p>
        </w:tc>
        <w:tc>
          <w:tcPr>
            <w:tcW w:w="1226" w:type="dxa"/>
            <w:noWrap w:val="0"/>
            <w:vAlign w:val="center"/>
          </w:tcPr>
          <w:p w14:paraId="44B8629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万能工匠</w:t>
            </w:r>
          </w:p>
          <w:p w14:paraId="6AC0F898">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 </w:t>
            </w:r>
          </w:p>
        </w:tc>
        <w:tc>
          <w:tcPr>
            <w:tcW w:w="2462" w:type="dxa"/>
            <w:noWrap w:val="0"/>
            <w:vAlign w:val="center"/>
          </w:tcPr>
          <w:p w14:paraId="3F46877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sz w:val="18"/>
                <w:szCs w:val="18"/>
                <w:lang w:val="en-US" w:eastAsia="zh-CN"/>
              </w:rPr>
            </w:pPr>
            <w:r>
              <w:rPr>
                <w:rFonts w:hint="eastAsia"/>
                <w:sz w:val="18"/>
                <w:szCs w:val="18"/>
                <w:lang w:val="en-US" w:eastAsia="zh-CN"/>
              </w:rPr>
              <w:t>利用万能点、万能轴、齿轮及各种管子自由拼搭。</w:t>
            </w:r>
          </w:p>
        </w:tc>
        <w:tc>
          <w:tcPr>
            <w:tcW w:w="2447" w:type="dxa"/>
            <w:noWrap w:val="0"/>
            <w:vAlign w:val="center"/>
          </w:tcPr>
          <w:p w14:paraId="763E8A07">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引导幼儿</w:t>
            </w:r>
            <w:r>
              <w:rPr>
                <w:rFonts w:hint="eastAsia" w:ascii="宋体" w:hAnsi="宋体" w:cs="宋体"/>
                <w:sz w:val="18"/>
                <w:szCs w:val="18"/>
                <w:lang w:val="en-US" w:eastAsia="zh-CN"/>
              </w:rPr>
              <w:t>与同伴一起协商、制定游戏计划、规则。</w:t>
            </w:r>
            <w:r>
              <w:rPr>
                <w:rFonts w:hint="default" w:ascii="宋体" w:hAnsi="宋体" w:eastAsia="宋体" w:cs="宋体"/>
                <w:sz w:val="18"/>
                <w:szCs w:val="18"/>
                <w:lang w:val="en-US" w:eastAsia="zh-CN"/>
              </w:rPr>
              <w:t>在</w:t>
            </w:r>
            <w:r>
              <w:rPr>
                <w:rFonts w:hint="eastAsia" w:ascii="宋体" w:hAnsi="宋体" w:cs="宋体"/>
                <w:sz w:val="18"/>
                <w:szCs w:val="18"/>
                <w:lang w:val="en-US" w:eastAsia="zh-CN"/>
              </w:rPr>
              <w:t>搭建中学会与同伴分工合作</w:t>
            </w:r>
            <w:r>
              <w:rPr>
                <w:rFonts w:hint="default" w:ascii="宋体" w:hAnsi="宋体" w:eastAsia="宋体" w:cs="宋体"/>
                <w:sz w:val="18"/>
                <w:szCs w:val="18"/>
                <w:lang w:val="en-US" w:eastAsia="zh-CN"/>
              </w:rPr>
              <w:t>。</w:t>
            </w:r>
          </w:p>
        </w:tc>
        <w:tc>
          <w:tcPr>
            <w:tcW w:w="2385" w:type="dxa"/>
            <w:noWrap w:val="0"/>
            <w:vAlign w:val="center"/>
          </w:tcPr>
          <w:p w14:paraId="20C03499">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18"/>
                <w:szCs w:val="18"/>
                <w:lang w:eastAsia="zh-CN"/>
              </w:rPr>
            </w:pPr>
          </w:p>
          <w:p w14:paraId="1676A6B1">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18"/>
                <w:szCs w:val="18"/>
                <w:lang w:eastAsia="zh-CN"/>
              </w:rPr>
            </w:pPr>
            <w:r>
              <w:rPr>
                <w:rFonts w:hint="eastAsia" w:ascii="宋体" w:hAnsi="宋体" w:eastAsia="宋体" w:cs="宋体"/>
                <w:sz w:val="18"/>
                <w:szCs w:val="18"/>
                <w:lang w:eastAsia="zh-CN"/>
              </w:rPr>
              <w:drawing>
                <wp:inline distT="0" distB="0" distL="114300" distR="114300">
                  <wp:extent cx="1352550" cy="1014095"/>
                  <wp:effectExtent l="0" t="0" r="0" b="14605"/>
                  <wp:docPr id="1" name="图片 1" descr="IMG_20241225_08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1225_082719"/>
                          <pic:cNvPicPr>
                            <a:picLocks noChangeAspect="1"/>
                          </pic:cNvPicPr>
                        </pic:nvPicPr>
                        <pic:blipFill>
                          <a:blip r:embed="rId4"/>
                          <a:stretch>
                            <a:fillRect/>
                          </a:stretch>
                        </pic:blipFill>
                        <pic:spPr>
                          <a:xfrm>
                            <a:off x="0" y="0"/>
                            <a:ext cx="1352550" cy="1014095"/>
                          </a:xfrm>
                          <a:prstGeom prst="rect">
                            <a:avLst/>
                          </a:prstGeom>
                        </pic:spPr>
                      </pic:pic>
                    </a:graphicData>
                  </a:graphic>
                </wp:inline>
              </w:drawing>
            </w:r>
          </w:p>
          <w:p w14:paraId="7B904D32">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18"/>
                <w:szCs w:val="18"/>
                <w:lang w:eastAsia="zh-CN"/>
              </w:rPr>
            </w:pPr>
          </w:p>
          <w:p w14:paraId="07004B5F">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18"/>
                <w:szCs w:val="18"/>
                <w:lang w:eastAsia="zh-CN"/>
              </w:rPr>
            </w:pPr>
          </w:p>
        </w:tc>
      </w:tr>
      <w:tr w14:paraId="210B9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1" w:type="dxa"/>
            <w:vMerge w:val="continue"/>
            <w:noWrap w:val="0"/>
            <w:vAlign w:val="center"/>
          </w:tcPr>
          <w:p w14:paraId="653C6FB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p>
        </w:tc>
        <w:tc>
          <w:tcPr>
            <w:tcW w:w="2906" w:type="dxa"/>
            <w:vMerge w:val="continue"/>
            <w:noWrap w:val="0"/>
            <w:vAlign w:val="center"/>
          </w:tcPr>
          <w:p w14:paraId="0292D116">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b w:val="0"/>
                <w:bCs w:val="0"/>
                <w:sz w:val="18"/>
                <w:szCs w:val="18"/>
                <w:lang w:val="en-US" w:eastAsia="zh-CN"/>
              </w:rPr>
            </w:pPr>
          </w:p>
        </w:tc>
        <w:tc>
          <w:tcPr>
            <w:tcW w:w="1090" w:type="dxa"/>
            <w:shd w:val="clear" w:color="auto" w:fill="auto"/>
            <w:noWrap w:val="0"/>
            <w:vAlign w:val="center"/>
          </w:tcPr>
          <w:p w14:paraId="1CAAFC05">
            <w:pPr>
              <w:pStyle w:val="4"/>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default" w:ascii="宋体" w:hAnsi="宋体" w:eastAsia="宋体" w:cs="宋体"/>
                <w:kern w:val="2"/>
                <w:sz w:val="18"/>
                <w:szCs w:val="18"/>
                <w:lang w:val="en-US" w:eastAsia="zh-CN" w:bidi="ar-SA"/>
              </w:rPr>
            </w:pPr>
            <w:r>
              <w:rPr>
                <w:rFonts w:hint="eastAsia" w:ascii="宋体" w:hAnsi="宋体" w:cs="宋体"/>
                <w:kern w:val="2"/>
                <w:sz w:val="18"/>
                <w:szCs w:val="18"/>
                <w:lang w:val="en-US" w:eastAsia="zh-CN" w:bidi="ar-SA"/>
              </w:rPr>
              <w:t>企鹅</w:t>
            </w:r>
          </w:p>
        </w:tc>
        <w:tc>
          <w:tcPr>
            <w:tcW w:w="1226" w:type="dxa"/>
            <w:shd w:val="clear" w:color="auto" w:fill="auto"/>
            <w:noWrap w:val="0"/>
            <w:vAlign w:val="center"/>
          </w:tcPr>
          <w:p w14:paraId="5E42DBF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雪花片若干</w:t>
            </w:r>
          </w:p>
          <w:p w14:paraId="5AAC5703">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企鹅</w:t>
            </w:r>
            <w:r>
              <w:rPr>
                <w:rFonts w:hint="default" w:ascii="宋体" w:hAnsi="宋体" w:eastAsia="宋体" w:cs="宋体"/>
                <w:sz w:val="18"/>
                <w:szCs w:val="18"/>
                <w:lang w:val="en-US" w:eastAsia="zh-CN"/>
              </w:rPr>
              <w:t>图片欣赏</w:t>
            </w:r>
          </w:p>
          <w:p w14:paraId="16A46AF5">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kern w:val="2"/>
                <w:sz w:val="18"/>
                <w:szCs w:val="18"/>
                <w:lang w:val="en-US" w:eastAsia="zh-CN" w:bidi="ar-SA"/>
              </w:rPr>
            </w:pPr>
          </w:p>
        </w:tc>
        <w:tc>
          <w:tcPr>
            <w:tcW w:w="2462" w:type="dxa"/>
            <w:shd w:val="clear" w:color="auto" w:fill="auto"/>
            <w:noWrap w:val="0"/>
            <w:vAlign w:val="center"/>
          </w:tcPr>
          <w:p w14:paraId="0A477DC5">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jc w:val="both"/>
              <w:textAlignment w:val="auto"/>
              <w:rPr>
                <w:rFonts w:hint="default" w:ascii="宋体" w:hAnsi="宋体" w:eastAsia="宋体" w:cs="宋体"/>
                <w:kern w:val="2"/>
                <w:sz w:val="18"/>
                <w:szCs w:val="18"/>
                <w:lang w:val="en-US" w:eastAsia="zh-CN" w:bidi="ar-SA"/>
              </w:rPr>
            </w:pPr>
            <w:r>
              <w:rPr>
                <w:rFonts w:hint="default" w:ascii="宋体" w:hAnsi="宋体" w:eastAsia="宋体" w:cs="宋体"/>
                <w:sz w:val="18"/>
                <w:szCs w:val="18"/>
                <w:lang w:val="en-US" w:eastAsia="zh-CN"/>
              </w:rPr>
              <w:t>先用雪花片拼出</w:t>
            </w:r>
            <w:r>
              <w:rPr>
                <w:rFonts w:hint="eastAsia" w:ascii="宋体" w:hAnsi="宋体" w:cs="宋体"/>
                <w:sz w:val="18"/>
                <w:szCs w:val="18"/>
                <w:lang w:val="en-US" w:eastAsia="zh-CN"/>
              </w:rPr>
              <w:t>企鹅的身体</w:t>
            </w:r>
            <w:r>
              <w:rPr>
                <w:rFonts w:hint="default" w:ascii="宋体" w:hAnsi="宋体" w:eastAsia="宋体" w:cs="宋体"/>
                <w:sz w:val="18"/>
                <w:szCs w:val="18"/>
                <w:lang w:val="en-US" w:eastAsia="zh-CN"/>
              </w:rPr>
              <w:t>，再</w:t>
            </w:r>
            <w:r>
              <w:rPr>
                <w:rFonts w:hint="eastAsia" w:ascii="宋体" w:hAnsi="宋体" w:cs="宋体"/>
                <w:sz w:val="18"/>
                <w:szCs w:val="18"/>
                <w:lang w:val="en-US" w:eastAsia="zh-CN"/>
              </w:rPr>
              <w:t>拼企鹅的四肢和头部。</w:t>
            </w:r>
          </w:p>
        </w:tc>
        <w:tc>
          <w:tcPr>
            <w:tcW w:w="2447" w:type="dxa"/>
            <w:shd w:val="clear" w:color="auto" w:fill="auto"/>
            <w:noWrap w:val="0"/>
            <w:vAlign w:val="center"/>
          </w:tcPr>
          <w:p w14:paraId="67C96828">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jc w:val="both"/>
              <w:textAlignment w:val="auto"/>
              <w:rPr>
                <w:rFonts w:hint="default" w:ascii="宋体" w:hAnsi="宋体" w:eastAsia="宋体" w:cs="宋体"/>
                <w:kern w:val="2"/>
                <w:sz w:val="18"/>
                <w:szCs w:val="18"/>
                <w:lang w:val="en-US" w:eastAsia="zh-CN" w:bidi="ar-SA"/>
              </w:rPr>
            </w:pPr>
            <w:r>
              <w:rPr>
                <w:rFonts w:hint="eastAsia" w:ascii="宋体" w:hAnsi="宋体" w:eastAsia="宋体" w:cs="宋体"/>
                <w:sz w:val="18"/>
                <w:szCs w:val="18"/>
              </w:rPr>
              <w:t>提供</w:t>
            </w:r>
            <w:r>
              <w:rPr>
                <w:rFonts w:hint="eastAsia" w:ascii="宋体" w:hAnsi="宋体" w:cs="宋体"/>
                <w:sz w:val="18"/>
                <w:szCs w:val="18"/>
                <w:lang w:val="en-US" w:eastAsia="zh-CN"/>
              </w:rPr>
              <w:t>企鹅</w:t>
            </w:r>
            <w:r>
              <w:rPr>
                <w:rFonts w:hint="eastAsia" w:ascii="宋体" w:hAnsi="宋体" w:eastAsia="宋体" w:cs="宋体"/>
                <w:sz w:val="18"/>
                <w:szCs w:val="18"/>
              </w:rPr>
              <w:t>雪花片建构图片欣赏，帮助幼儿从平面到立体建构的经验感知。</w:t>
            </w:r>
          </w:p>
        </w:tc>
        <w:tc>
          <w:tcPr>
            <w:tcW w:w="2385" w:type="dxa"/>
            <w:shd w:val="clear" w:color="auto" w:fill="auto"/>
            <w:noWrap w:val="0"/>
            <w:vAlign w:val="center"/>
          </w:tcPr>
          <w:p w14:paraId="37F647C2">
            <w:pPr>
              <w:rPr>
                <w:rFonts w:hint="eastAsia" w:ascii="宋体" w:hAnsi="宋体" w:eastAsia="宋体" w:cs="宋体"/>
                <w:kern w:val="2"/>
                <w:sz w:val="18"/>
                <w:szCs w:val="18"/>
                <w:lang w:val="en-US" w:eastAsia="zh-CN" w:bidi="ar-SA"/>
              </w:rPr>
            </w:pPr>
            <w:r>
              <w:rPr>
                <w:rFonts w:hint="eastAsia" w:ascii="宋体" w:hAnsi="宋体" w:eastAsia="宋体" w:cs="宋体"/>
                <w:kern w:val="2"/>
                <w:sz w:val="18"/>
                <w:szCs w:val="18"/>
                <w:lang w:val="en-US" w:eastAsia="zh-CN" w:bidi="ar-SA"/>
              </w:rPr>
              <w:drawing>
                <wp:inline distT="0" distB="0" distL="114300" distR="114300">
                  <wp:extent cx="1352550" cy="1014095"/>
                  <wp:effectExtent l="0" t="0" r="0" b="14605"/>
                  <wp:docPr id="3" name="图片 3" descr="IMG_20241225_08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1225_082534"/>
                          <pic:cNvPicPr>
                            <a:picLocks noChangeAspect="1"/>
                          </pic:cNvPicPr>
                        </pic:nvPicPr>
                        <pic:blipFill>
                          <a:blip r:embed="rId5"/>
                          <a:stretch>
                            <a:fillRect/>
                          </a:stretch>
                        </pic:blipFill>
                        <pic:spPr>
                          <a:xfrm>
                            <a:off x="0" y="0"/>
                            <a:ext cx="1352550" cy="1014095"/>
                          </a:xfrm>
                          <a:prstGeom prst="rect">
                            <a:avLst/>
                          </a:prstGeom>
                        </pic:spPr>
                      </pic:pic>
                    </a:graphicData>
                  </a:graphic>
                </wp:inline>
              </w:drawing>
            </w:r>
          </w:p>
        </w:tc>
      </w:tr>
      <w:tr w14:paraId="26773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1" w:type="dxa"/>
            <w:vMerge w:val="continue"/>
            <w:noWrap w:val="0"/>
            <w:vAlign w:val="center"/>
          </w:tcPr>
          <w:p w14:paraId="4241F04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rPr>
            </w:pPr>
          </w:p>
        </w:tc>
        <w:tc>
          <w:tcPr>
            <w:tcW w:w="2906" w:type="dxa"/>
            <w:vMerge w:val="continue"/>
            <w:noWrap w:val="0"/>
            <w:vAlign w:val="center"/>
          </w:tcPr>
          <w:p w14:paraId="02CAC383">
            <w:pPr>
              <w:keepNext w:val="0"/>
              <w:keepLines w:val="0"/>
              <w:pageBreakBefore w:val="0"/>
              <w:widowControl w:val="0"/>
              <w:kinsoku/>
              <w:wordWrap/>
              <w:overflowPunct/>
              <w:topLinePunct w:val="0"/>
              <w:autoSpaceDE/>
              <w:autoSpaceDN/>
              <w:bidi w:val="0"/>
              <w:adjustRightInd/>
              <w:snapToGrid/>
              <w:spacing w:line="320" w:lineRule="exact"/>
              <w:ind w:firstLine="180" w:firstLineChars="100"/>
              <w:jc w:val="both"/>
              <w:textAlignment w:val="auto"/>
              <w:rPr>
                <w:rFonts w:hint="eastAsia" w:ascii="宋体" w:hAnsi="宋体" w:eastAsia="宋体" w:cs="宋体"/>
                <w:sz w:val="18"/>
                <w:szCs w:val="18"/>
                <w:lang w:val="en-US" w:eastAsia="zh-CN"/>
              </w:rPr>
            </w:pPr>
          </w:p>
        </w:tc>
        <w:tc>
          <w:tcPr>
            <w:tcW w:w="1090" w:type="dxa"/>
            <w:shd w:val="clear" w:color="auto" w:fill="auto"/>
            <w:noWrap w:val="0"/>
            <w:vAlign w:val="center"/>
          </w:tcPr>
          <w:p w14:paraId="13FD6CC3">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kern w:val="2"/>
                <w:sz w:val="18"/>
                <w:szCs w:val="18"/>
                <w:lang w:val="en-US" w:eastAsia="zh-CN" w:bidi="ar-SA"/>
              </w:rPr>
            </w:pPr>
            <w:r>
              <w:rPr>
                <w:rFonts w:hint="eastAsia" w:ascii="宋体" w:hAnsi="宋体" w:cs="宋体"/>
                <w:kern w:val="2"/>
                <w:sz w:val="18"/>
                <w:szCs w:val="18"/>
                <w:lang w:val="en-US" w:eastAsia="zh-CN" w:bidi="ar-SA"/>
              </w:rPr>
              <w:t>动物王国</w:t>
            </w:r>
          </w:p>
        </w:tc>
        <w:tc>
          <w:tcPr>
            <w:tcW w:w="1226" w:type="dxa"/>
            <w:shd w:val="clear" w:color="auto" w:fill="auto"/>
            <w:noWrap w:val="0"/>
            <w:vAlign w:val="center"/>
          </w:tcPr>
          <w:p w14:paraId="2EF241CB">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kern w:val="2"/>
                <w:sz w:val="18"/>
                <w:szCs w:val="18"/>
                <w:lang w:val="en-US" w:eastAsia="zh-CN" w:bidi="ar-SA"/>
              </w:rPr>
            </w:pPr>
            <w:r>
              <w:rPr>
                <w:rFonts w:hint="eastAsia" w:ascii="宋体" w:hAnsi="宋体" w:cs="宋体"/>
                <w:sz w:val="18"/>
                <w:szCs w:val="18"/>
                <w:lang w:val="en-US" w:eastAsia="zh-CN"/>
              </w:rPr>
              <w:t>动物图片、雪花片</w:t>
            </w:r>
          </w:p>
        </w:tc>
        <w:tc>
          <w:tcPr>
            <w:tcW w:w="2462" w:type="dxa"/>
            <w:shd w:val="clear" w:color="auto" w:fill="auto"/>
            <w:noWrap w:val="0"/>
            <w:vAlign w:val="center"/>
          </w:tcPr>
          <w:p w14:paraId="3DBE5076">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在建构企鹅的基础上进行看图进行动物王国的建构。</w:t>
            </w:r>
          </w:p>
        </w:tc>
        <w:tc>
          <w:tcPr>
            <w:tcW w:w="2447" w:type="dxa"/>
            <w:shd w:val="clear" w:color="auto" w:fill="auto"/>
            <w:noWrap w:val="0"/>
            <w:vAlign w:val="center"/>
          </w:tcPr>
          <w:p w14:paraId="1C6B27BA">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kern w:val="2"/>
                <w:sz w:val="18"/>
                <w:szCs w:val="18"/>
                <w:lang w:val="en-US" w:eastAsia="zh-CN" w:bidi="ar-SA"/>
              </w:rPr>
            </w:pPr>
            <w:r>
              <w:rPr>
                <w:sz w:val="18"/>
                <w:szCs w:val="18"/>
              </w:rPr>
              <w:t>引导幼儿观察图片上的特点、分析结构形状，进行拼搭组合</w:t>
            </w:r>
            <w:r>
              <w:rPr>
                <w:rFonts w:hint="eastAsia"/>
                <w:sz w:val="18"/>
                <w:szCs w:val="18"/>
                <w:lang w:eastAsia="zh-CN"/>
              </w:rPr>
              <w:t>，</w:t>
            </w:r>
            <w:r>
              <w:rPr>
                <w:rFonts w:hint="eastAsia"/>
                <w:sz w:val="18"/>
                <w:szCs w:val="18"/>
                <w:lang w:val="en-US" w:eastAsia="zh-CN"/>
              </w:rPr>
              <w:t>建构中分工合作。</w:t>
            </w:r>
          </w:p>
        </w:tc>
        <w:tc>
          <w:tcPr>
            <w:tcW w:w="2385" w:type="dxa"/>
            <w:shd w:val="clear" w:color="auto" w:fill="auto"/>
            <w:noWrap w:val="0"/>
            <w:vAlign w:val="center"/>
          </w:tcPr>
          <w:p w14:paraId="230C95F9">
            <w:pPr>
              <w:spacing w:line="240" w:lineRule="auto"/>
              <w:rPr>
                <w:rFonts w:hint="eastAsia" w:ascii="宋体" w:hAnsi="宋体" w:eastAsia="宋体" w:cs="Times New Roman"/>
                <w:kern w:val="2"/>
                <w:sz w:val="21"/>
                <w:szCs w:val="21"/>
                <w:lang w:val="en-US" w:eastAsia="zh-CN" w:bidi="ar-SA"/>
              </w:rPr>
            </w:pPr>
            <w:bookmarkStart w:id="0" w:name="_GoBack"/>
            <w:r>
              <w:rPr>
                <w:rFonts w:hint="eastAsia" w:ascii="宋体" w:hAnsi="宋体" w:eastAsia="宋体" w:cs="Times New Roman"/>
                <w:kern w:val="2"/>
                <w:sz w:val="21"/>
                <w:szCs w:val="21"/>
                <w:lang w:val="en-US" w:eastAsia="zh-CN" w:bidi="ar-SA"/>
              </w:rPr>
              <w:drawing>
                <wp:inline distT="0" distB="0" distL="114300" distR="114300">
                  <wp:extent cx="1352550" cy="1014095"/>
                  <wp:effectExtent l="0" t="0" r="0" b="14605"/>
                  <wp:docPr id="19" name="图片 19" descr="IMG_20241225_10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1225_104320"/>
                          <pic:cNvPicPr>
                            <a:picLocks noChangeAspect="1"/>
                          </pic:cNvPicPr>
                        </pic:nvPicPr>
                        <pic:blipFill>
                          <a:blip r:embed="rId6"/>
                          <a:stretch>
                            <a:fillRect/>
                          </a:stretch>
                        </pic:blipFill>
                        <pic:spPr>
                          <a:xfrm>
                            <a:off x="0" y="0"/>
                            <a:ext cx="1352550" cy="1014095"/>
                          </a:xfrm>
                          <a:prstGeom prst="rect">
                            <a:avLst/>
                          </a:prstGeom>
                        </pic:spPr>
                      </pic:pic>
                    </a:graphicData>
                  </a:graphic>
                </wp:inline>
              </w:drawing>
            </w:r>
            <w:bookmarkEnd w:id="0"/>
          </w:p>
        </w:tc>
      </w:tr>
      <w:tr w14:paraId="73E32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1" w:type="dxa"/>
            <w:vMerge w:val="continue"/>
            <w:noWrap w:val="0"/>
            <w:vAlign w:val="center"/>
          </w:tcPr>
          <w:p w14:paraId="1652864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rPr>
            </w:pPr>
          </w:p>
        </w:tc>
        <w:tc>
          <w:tcPr>
            <w:tcW w:w="2906" w:type="dxa"/>
            <w:vMerge w:val="continue"/>
            <w:noWrap w:val="0"/>
            <w:vAlign w:val="center"/>
          </w:tcPr>
          <w:p w14:paraId="3B62154A">
            <w:pPr>
              <w:keepNext w:val="0"/>
              <w:keepLines w:val="0"/>
              <w:pageBreakBefore w:val="0"/>
              <w:widowControl w:val="0"/>
              <w:kinsoku/>
              <w:wordWrap/>
              <w:overflowPunct/>
              <w:topLinePunct w:val="0"/>
              <w:autoSpaceDE/>
              <w:autoSpaceDN/>
              <w:bidi w:val="0"/>
              <w:adjustRightInd/>
              <w:snapToGrid/>
              <w:spacing w:line="320" w:lineRule="exact"/>
              <w:ind w:firstLine="180" w:firstLineChars="100"/>
              <w:jc w:val="both"/>
              <w:textAlignment w:val="auto"/>
              <w:rPr>
                <w:rFonts w:hint="eastAsia" w:ascii="宋体" w:hAnsi="宋体" w:eastAsia="宋体" w:cs="宋体"/>
                <w:sz w:val="18"/>
                <w:szCs w:val="18"/>
                <w:lang w:val="en-US" w:eastAsia="zh-CN"/>
              </w:rPr>
            </w:pPr>
          </w:p>
        </w:tc>
        <w:tc>
          <w:tcPr>
            <w:tcW w:w="1090" w:type="dxa"/>
            <w:noWrap w:val="0"/>
            <w:vAlign w:val="center"/>
          </w:tcPr>
          <w:p w14:paraId="6EA12A1F">
            <w:pPr>
              <w:pStyle w:val="4"/>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冰雪世界</w:t>
            </w:r>
          </w:p>
        </w:tc>
        <w:tc>
          <w:tcPr>
            <w:tcW w:w="1226" w:type="dxa"/>
            <w:noWrap w:val="0"/>
            <w:vAlign w:val="center"/>
          </w:tcPr>
          <w:p w14:paraId="68E99267">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积木若干</w:t>
            </w:r>
          </w:p>
          <w:p w14:paraId="3C3D620B">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动物园</w:t>
            </w:r>
            <w:r>
              <w:rPr>
                <w:rFonts w:hint="default" w:ascii="宋体" w:hAnsi="宋体" w:eastAsia="宋体" w:cs="宋体"/>
                <w:sz w:val="18"/>
                <w:szCs w:val="18"/>
                <w:lang w:val="en-US" w:eastAsia="zh-CN"/>
              </w:rPr>
              <w:t>图片欣赏</w:t>
            </w:r>
          </w:p>
          <w:p w14:paraId="5825E8D5">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p>
        </w:tc>
        <w:tc>
          <w:tcPr>
            <w:tcW w:w="2462" w:type="dxa"/>
            <w:noWrap w:val="0"/>
            <w:vAlign w:val="center"/>
          </w:tcPr>
          <w:p w14:paraId="777CA827">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jc w:val="both"/>
              <w:textAlignment w:val="auto"/>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1.在欣赏</w:t>
            </w:r>
            <w:r>
              <w:rPr>
                <w:rFonts w:hint="eastAsia" w:ascii="宋体" w:hAnsi="宋体" w:cs="宋体"/>
                <w:sz w:val="18"/>
                <w:szCs w:val="18"/>
                <w:lang w:val="en-US" w:eastAsia="zh-CN"/>
              </w:rPr>
              <w:t>、了解冰雪世界</w:t>
            </w:r>
            <w:r>
              <w:rPr>
                <w:rFonts w:hint="default" w:ascii="宋体" w:hAnsi="宋体" w:eastAsia="宋体" w:cs="宋体"/>
                <w:sz w:val="18"/>
                <w:szCs w:val="18"/>
                <w:lang w:val="en-US" w:eastAsia="zh-CN"/>
              </w:rPr>
              <w:t>的外形特征后制定自己的建构计划</w:t>
            </w:r>
            <w:r>
              <w:rPr>
                <w:rFonts w:hint="eastAsia" w:ascii="宋体" w:hAnsi="宋体" w:cs="宋体"/>
                <w:sz w:val="18"/>
                <w:szCs w:val="18"/>
                <w:lang w:val="en-US" w:eastAsia="zh-CN"/>
              </w:rPr>
              <w:t>。</w:t>
            </w:r>
          </w:p>
          <w:p w14:paraId="2995E80C">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jc w:val="both"/>
              <w:textAlignment w:val="auto"/>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2.游戏中根据自己的计划选择相应的单元积木进行建构</w:t>
            </w:r>
            <w:r>
              <w:rPr>
                <w:rFonts w:hint="eastAsia" w:ascii="宋体" w:hAnsi="宋体" w:cs="宋体"/>
                <w:sz w:val="18"/>
                <w:szCs w:val="18"/>
                <w:lang w:val="en-US" w:eastAsia="zh-CN"/>
              </w:rPr>
              <w:t>。</w:t>
            </w:r>
          </w:p>
        </w:tc>
        <w:tc>
          <w:tcPr>
            <w:tcW w:w="2447" w:type="dxa"/>
            <w:noWrap w:val="0"/>
            <w:vAlign w:val="center"/>
          </w:tcPr>
          <w:p w14:paraId="58688982">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jc w:val="both"/>
              <w:textAlignment w:val="auto"/>
              <w:rPr>
                <w:rFonts w:hint="default" w:ascii="宋体" w:hAnsi="宋体" w:eastAsia="宋体" w:cs="宋体"/>
                <w:sz w:val="18"/>
                <w:szCs w:val="18"/>
                <w:lang w:val="en-US" w:eastAsia="zh-CN"/>
              </w:rPr>
            </w:pPr>
            <w:r>
              <w:rPr>
                <w:rFonts w:hint="eastAsia" w:ascii="宋体" w:hAnsi="宋体" w:eastAsia="宋体" w:cs="宋体"/>
                <w:sz w:val="18"/>
                <w:szCs w:val="18"/>
              </w:rPr>
              <w:t>引导幼儿</w:t>
            </w:r>
            <w:r>
              <w:rPr>
                <w:rFonts w:hint="eastAsia" w:ascii="宋体" w:hAnsi="宋体" w:cs="宋体"/>
                <w:sz w:val="18"/>
                <w:szCs w:val="18"/>
                <w:lang w:val="en-US" w:eastAsia="zh-CN"/>
              </w:rPr>
              <w:t>熟练</w:t>
            </w:r>
            <w:r>
              <w:rPr>
                <w:rFonts w:hint="eastAsia" w:ascii="宋体" w:hAnsi="宋体" w:eastAsia="宋体" w:cs="宋体"/>
                <w:sz w:val="18"/>
                <w:szCs w:val="18"/>
              </w:rPr>
              <w:t>运用架空、对称、覆盖、桥式、塔式、按规律排序等基本的建构技能，</w:t>
            </w:r>
            <w:r>
              <w:rPr>
                <w:rFonts w:hint="eastAsia" w:ascii="宋体" w:hAnsi="宋体" w:cs="宋体"/>
                <w:sz w:val="18"/>
                <w:szCs w:val="18"/>
                <w:lang w:val="en-US" w:eastAsia="zh-CN"/>
              </w:rPr>
              <w:t>相互协商、合作。</w:t>
            </w:r>
          </w:p>
        </w:tc>
        <w:tc>
          <w:tcPr>
            <w:tcW w:w="2385" w:type="dxa"/>
            <w:noWrap w:val="0"/>
            <w:vAlign w:val="center"/>
          </w:tcPr>
          <w:p w14:paraId="39BA09B8">
            <w:pPr>
              <w:rPr>
                <w:rFonts w:hint="eastAsia" w:eastAsia="宋体"/>
                <w:lang w:eastAsia="zh-CN"/>
              </w:rPr>
            </w:pPr>
            <w:r>
              <w:rPr>
                <w:rFonts w:hint="eastAsia" w:eastAsia="宋体"/>
                <w:lang w:eastAsia="zh-CN"/>
              </w:rPr>
              <w:drawing>
                <wp:inline distT="0" distB="0" distL="114300" distR="114300">
                  <wp:extent cx="1352550" cy="1014095"/>
                  <wp:effectExtent l="0" t="0" r="0" b="14605"/>
                  <wp:docPr id="4" name="图片 4" descr="IMG_20241225_08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1225_082528"/>
                          <pic:cNvPicPr>
                            <a:picLocks noChangeAspect="1"/>
                          </pic:cNvPicPr>
                        </pic:nvPicPr>
                        <pic:blipFill>
                          <a:blip r:embed="rId7"/>
                          <a:stretch>
                            <a:fillRect/>
                          </a:stretch>
                        </pic:blipFill>
                        <pic:spPr>
                          <a:xfrm>
                            <a:off x="0" y="0"/>
                            <a:ext cx="1352550" cy="1014095"/>
                          </a:xfrm>
                          <a:prstGeom prst="rect">
                            <a:avLst/>
                          </a:prstGeom>
                        </pic:spPr>
                      </pic:pic>
                    </a:graphicData>
                  </a:graphic>
                </wp:inline>
              </w:drawing>
            </w:r>
          </w:p>
        </w:tc>
      </w:tr>
      <w:tr w14:paraId="0F27E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6" w:hRule="atLeast"/>
          <w:jc w:val="center"/>
        </w:trPr>
        <w:tc>
          <w:tcPr>
            <w:tcW w:w="731" w:type="dxa"/>
            <w:vMerge w:val="restart"/>
            <w:noWrap w:val="0"/>
            <w:vAlign w:val="center"/>
          </w:tcPr>
          <w:p w14:paraId="574BBFFB">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lang w:val="en-US" w:eastAsia="zh-CN"/>
              </w:rPr>
            </w:pPr>
            <w:r>
              <w:rPr>
                <w:rFonts w:hint="eastAsia" w:ascii="宋体" w:hAnsi="宋体" w:eastAsia="宋体" w:cs="宋体"/>
                <w:b/>
                <w:bCs/>
                <w:color w:val="auto"/>
                <w:sz w:val="18"/>
                <w:szCs w:val="18"/>
                <w:lang w:val="en-US" w:eastAsia="zh-CN"/>
              </w:rPr>
              <w:t>益</w:t>
            </w:r>
          </w:p>
          <w:p w14:paraId="43AF2D9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lang w:val="en-US" w:eastAsia="zh-CN"/>
              </w:rPr>
            </w:pPr>
            <w:r>
              <w:rPr>
                <w:rFonts w:hint="eastAsia" w:ascii="宋体" w:hAnsi="宋体" w:eastAsia="宋体" w:cs="宋体"/>
                <w:b/>
                <w:bCs/>
                <w:color w:val="auto"/>
                <w:sz w:val="18"/>
                <w:szCs w:val="18"/>
                <w:lang w:val="en-US" w:eastAsia="zh-CN"/>
              </w:rPr>
              <w:t>智</w:t>
            </w:r>
          </w:p>
          <w:p w14:paraId="061FD40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r>
              <w:rPr>
                <w:rFonts w:hint="eastAsia" w:ascii="宋体" w:hAnsi="宋体" w:eastAsia="宋体" w:cs="宋体"/>
                <w:b/>
                <w:bCs/>
                <w:color w:val="auto"/>
                <w:sz w:val="18"/>
                <w:szCs w:val="18"/>
                <w:lang w:val="en-US" w:eastAsia="zh-CN"/>
              </w:rPr>
              <w:t>区</w:t>
            </w:r>
          </w:p>
        </w:tc>
        <w:tc>
          <w:tcPr>
            <w:tcW w:w="2906" w:type="dxa"/>
            <w:vMerge w:val="restart"/>
            <w:noWrap w:val="0"/>
            <w:vAlign w:val="center"/>
          </w:tcPr>
          <w:p w14:paraId="5AF8CDB2">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bCs/>
                <w:color w:val="000000" w:themeColor="text1"/>
                <w:sz w:val="18"/>
                <w:szCs w:val="18"/>
                <w:lang w:val="en-US" w:eastAsia="zh-CN"/>
                <w14:textFill>
                  <w14:solidFill>
                    <w14:schemeClr w14:val="tx1"/>
                  </w14:solidFill>
                </w14:textFill>
              </w:rPr>
            </w:pPr>
            <w:r>
              <w:rPr>
                <w:rFonts w:hint="eastAsia" w:ascii="宋体" w:hAnsi="宋体" w:eastAsia="宋体" w:cs="宋体"/>
                <w:b/>
                <w:bCs/>
                <w:color w:val="000000" w:themeColor="text1"/>
                <w:sz w:val="18"/>
                <w:szCs w:val="18"/>
                <w:lang w:val="en-US" w:eastAsia="zh-CN"/>
                <w14:textFill>
                  <w14:solidFill>
                    <w14:schemeClr w14:val="tx1"/>
                  </w14:solidFill>
                </w14:textFill>
              </w:rPr>
              <w:t>集合与模式：</w:t>
            </w:r>
          </w:p>
          <w:p w14:paraId="6448A457">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幼儿能将物体进行多角度、多层级分类，并按2种以上特征进行分类。</w:t>
            </w:r>
          </w:p>
          <w:p w14:paraId="5258ABED">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bCs/>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幼儿能发现物体复杂的排列规律，如 ABA、 ABBC、AABC、ABCC、 ABAC、ACBC 等。</w:t>
            </w:r>
          </w:p>
          <w:p w14:paraId="534A6322">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幼儿能按 ABA、ABBC、AABC、ABCC、ABAC、ACBC 等复杂模式复制排序，并会转换物品的排序模式。</w:t>
            </w:r>
          </w:p>
          <w:p w14:paraId="087A1D98">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幼儿能用不同的方式表现和创造出有规律的排列模式。</w:t>
            </w:r>
          </w:p>
          <w:p w14:paraId="4C2F6484">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bCs/>
                <w:color w:val="000000" w:themeColor="text1"/>
                <w:sz w:val="18"/>
                <w:szCs w:val="18"/>
                <w:lang w:val="en-US" w:eastAsia="zh-CN"/>
                <w14:textFill>
                  <w14:solidFill>
                    <w14:schemeClr w14:val="tx1"/>
                  </w14:solidFill>
                </w14:textFill>
              </w:rPr>
            </w:pPr>
            <w:r>
              <w:rPr>
                <w:rFonts w:hint="eastAsia" w:ascii="宋体" w:hAnsi="宋体" w:eastAsia="宋体" w:cs="宋体"/>
                <w:b/>
                <w:bCs/>
                <w:color w:val="000000" w:themeColor="text1"/>
                <w:sz w:val="18"/>
                <w:szCs w:val="18"/>
                <w:lang w:val="en-US" w:eastAsia="zh-CN"/>
                <w14:textFill>
                  <w14:solidFill>
                    <w14:schemeClr w14:val="tx1"/>
                  </w14:solidFill>
                </w14:textFill>
              </w:rPr>
              <w:t>数的概念与运算：</w:t>
            </w:r>
          </w:p>
          <w:p w14:paraId="5010D8D5">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幼儿认识 10以内的单数、双数、相邻数。</w:t>
            </w:r>
          </w:p>
          <w:p w14:paraId="311460E4">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幼儿能进行 10以内数的分解和组合，理解分合中的互补、互换关系。</w:t>
            </w:r>
          </w:p>
          <w:p w14:paraId="5E395A14">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幼儿能对一定数量的物体进行等分，如二等分、四等分。</w:t>
            </w:r>
          </w:p>
          <w:p w14:paraId="0245D86B">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幼儿能进行 10以内数的加减运算，理解加减的意义。</w:t>
            </w:r>
          </w:p>
          <w:p w14:paraId="50ECBB5A">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bCs/>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幼儿熟悉“</w:t>
            </w:r>
            <w:r>
              <w:rPr>
                <w:rFonts w:hint="eastAsia" w:ascii="宋体" w:hAnsi="宋体" w:cs="宋体"/>
                <w:b w:val="0"/>
                <w:bCs w:val="0"/>
                <w:color w:val="000000" w:themeColor="text1"/>
                <w:sz w:val="18"/>
                <w:szCs w:val="18"/>
                <w:lang w:val="en-US" w:eastAsia="zh-CN"/>
                <w14:textFill>
                  <w14:solidFill>
                    <w14:schemeClr w14:val="tx1"/>
                  </w14:solidFill>
                </w14:textFill>
              </w:rPr>
              <w:t>+</w:t>
            </w:r>
            <w:r>
              <w:rPr>
                <w:rFonts w:hint="eastAsia" w:ascii="宋体" w:hAnsi="宋体" w:eastAsia="宋体" w:cs="宋体"/>
                <w:b w:val="0"/>
                <w:bCs w:val="0"/>
                <w:color w:val="000000" w:themeColor="text1"/>
                <w:sz w:val="18"/>
                <w:szCs w:val="18"/>
                <w:lang w:val="en-US" w:eastAsia="zh-CN"/>
                <w14:textFill>
                  <w14:solidFill>
                    <w14:schemeClr w14:val="tx1"/>
                  </w14:solidFill>
                </w14:textFill>
              </w:rPr>
              <w:t>” “</w:t>
            </w:r>
            <w:r>
              <w:rPr>
                <w:rFonts w:hint="eastAsia" w:ascii="宋体" w:hAnsi="宋体" w:cs="宋体"/>
                <w:b w:val="0"/>
                <w:bCs w:val="0"/>
                <w:color w:val="000000" w:themeColor="text1"/>
                <w:sz w:val="18"/>
                <w:szCs w:val="18"/>
                <w:lang w:val="en-US" w:eastAsia="zh-CN"/>
                <w14:textFill>
                  <w14:solidFill>
                    <w14:schemeClr w14:val="tx1"/>
                  </w14:solidFill>
                </w14:textFill>
              </w:rPr>
              <w:t>-</w:t>
            </w:r>
            <w:r>
              <w:rPr>
                <w:rFonts w:hint="eastAsia" w:ascii="宋体" w:hAnsi="宋体" w:eastAsia="宋体" w:cs="宋体"/>
                <w:b w:val="0"/>
                <w:bCs w:val="0"/>
                <w:color w:val="000000" w:themeColor="text1"/>
                <w:sz w:val="18"/>
                <w:szCs w:val="18"/>
                <w:lang w:val="en-US" w:eastAsia="zh-CN"/>
                <w14:textFill>
                  <w14:solidFill>
                    <w14:schemeClr w14:val="tx1"/>
                  </w14:solidFill>
                </w14:textFill>
              </w:rPr>
              <w:t>”“</w:t>
            </w:r>
            <w:r>
              <w:rPr>
                <w:rFonts w:hint="eastAsia" w:ascii="宋体" w:hAnsi="宋体" w:cs="宋体"/>
                <w:b w:val="0"/>
                <w:bCs w:val="0"/>
                <w:color w:val="000000" w:themeColor="text1"/>
                <w:sz w:val="18"/>
                <w:szCs w:val="18"/>
                <w:lang w:val="en-US" w:eastAsia="zh-CN"/>
                <w14:textFill>
                  <w14:solidFill>
                    <w14:schemeClr w14:val="tx1"/>
                  </w14:solidFill>
                </w14:textFill>
              </w:rPr>
              <w:t>=</w:t>
            </w:r>
            <w:r>
              <w:rPr>
                <w:rFonts w:hint="eastAsia" w:ascii="宋体" w:hAnsi="宋体" w:eastAsia="宋体" w:cs="宋体"/>
                <w:b w:val="0"/>
                <w:bCs w:val="0"/>
                <w:color w:val="000000" w:themeColor="text1"/>
                <w:sz w:val="18"/>
                <w:szCs w:val="18"/>
                <w:lang w:val="en-US" w:eastAsia="zh-CN"/>
                <w14:textFill>
                  <w14:solidFill>
                    <w14:schemeClr w14:val="tx1"/>
                  </w14:solidFill>
                </w14:textFill>
              </w:rPr>
              <w:t>”符号和加减运算，初步理解算式的意义。</w:t>
            </w:r>
          </w:p>
          <w:p w14:paraId="20445444">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cs="宋体"/>
                <w:b/>
                <w:bCs/>
                <w:color w:val="000000" w:themeColor="text1"/>
                <w:sz w:val="18"/>
                <w:szCs w:val="18"/>
                <w:lang w:val="en-US" w:eastAsia="zh-CN"/>
                <w14:textFill>
                  <w14:solidFill>
                    <w14:schemeClr w14:val="tx1"/>
                  </w14:solidFill>
                </w14:textFill>
              </w:rPr>
            </w:pPr>
            <w:r>
              <w:rPr>
                <w:rFonts w:hint="eastAsia" w:ascii="宋体" w:hAnsi="宋体" w:cs="宋体"/>
                <w:b/>
                <w:bCs/>
                <w:color w:val="000000" w:themeColor="text1"/>
                <w:sz w:val="18"/>
                <w:szCs w:val="18"/>
                <w:lang w:val="en-US" w:eastAsia="zh-CN"/>
                <w14:textFill>
                  <w14:solidFill>
                    <w14:schemeClr w14:val="tx1"/>
                  </w14:solidFill>
                </w14:textFill>
              </w:rPr>
              <w:t>比较与测量：</w:t>
            </w:r>
          </w:p>
          <w:p w14:paraId="7D288C84">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cs="宋体"/>
                <w:b w:val="0"/>
                <w:bCs w:val="0"/>
                <w:color w:val="000000" w:themeColor="text1"/>
                <w:sz w:val="18"/>
                <w:szCs w:val="18"/>
                <w:lang w:val="en-US" w:eastAsia="zh-CN"/>
                <w14:textFill>
                  <w14:solidFill>
                    <w14:schemeClr w14:val="tx1"/>
                  </w14:solidFill>
                </w14:textFill>
              </w:rPr>
            </w:pPr>
            <w:r>
              <w:rPr>
                <w:rFonts w:hint="eastAsia" w:ascii="宋体" w:hAnsi="宋体" w:cs="宋体"/>
                <w:b w:val="0"/>
                <w:bCs w:val="0"/>
                <w:color w:val="000000" w:themeColor="text1"/>
                <w:sz w:val="18"/>
                <w:szCs w:val="18"/>
                <w:lang w:val="en-US" w:eastAsia="zh-CN"/>
                <w14:textFill>
                  <w14:solidFill>
                    <w14:schemeClr w14:val="tx1"/>
                  </w14:solidFill>
                </w14:textFill>
              </w:rPr>
              <w:t>幼儿能用生活中常见的物品作为工具，重复使用一个单位量进行长度的自然测量。</w:t>
            </w:r>
          </w:p>
          <w:p w14:paraId="7C096801">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default" w:ascii="宋体" w:hAnsi="宋体" w:eastAsia="宋体" w:cs="宋体"/>
                <w:b w:val="0"/>
                <w:bCs w:val="0"/>
                <w:color w:val="000000" w:themeColor="text1"/>
                <w:sz w:val="18"/>
                <w:szCs w:val="18"/>
                <w:lang w:val="en-US" w:eastAsia="zh-CN"/>
                <w14:textFill>
                  <w14:solidFill>
                    <w14:schemeClr w14:val="tx1"/>
                  </w14:solidFill>
                </w14:textFill>
              </w:rPr>
            </w:pPr>
            <w:r>
              <w:rPr>
                <w:rFonts w:hint="default" w:ascii="宋体" w:hAnsi="宋体" w:eastAsia="宋体" w:cs="宋体"/>
                <w:b w:val="0"/>
                <w:bCs w:val="0"/>
                <w:color w:val="000000" w:themeColor="text1"/>
                <w:sz w:val="18"/>
                <w:szCs w:val="18"/>
                <w:lang w:val="en-US" w:eastAsia="zh-CN"/>
                <w14:textFill>
                  <w14:solidFill>
                    <w14:schemeClr w14:val="tx1"/>
                  </w14:solidFill>
                </w14:textFill>
              </w:rPr>
              <w:t>幼儿能将10 个以内的物体按</w:t>
            </w:r>
            <w:r>
              <w:rPr>
                <w:rFonts w:hint="eastAsia" w:ascii="宋体" w:hAnsi="宋体" w:cs="宋体"/>
                <w:b w:val="0"/>
                <w:bCs w:val="0"/>
                <w:color w:val="000000" w:themeColor="text1"/>
                <w:sz w:val="18"/>
                <w:szCs w:val="18"/>
                <w:lang w:val="en-US" w:eastAsia="zh-CN"/>
                <w14:textFill>
                  <w14:solidFill>
                    <w14:schemeClr w14:val="tx1"/>
                  </w14:solidFill>
                </w14:textFill>
              </w:rPr>
              <w:t>大</w:t>
            </w:r>
            <w:r>
              <w:rPr>
                <w:rFonts w:hint="default" w:ascii="宋体" w:hAnsi="宋体" w:eastAsia="宋体" w:cs="宋体"/>
                <w:b w:val="0"/>
                <w:bCs w:val="0"/>
                <w:color w:val="000000" w:themeColor="text1"/>
                <w:sz w:val="18"/>
                <w:szCs w:val="18"/>
                <w:lang w:val="en-US" w:eastAsia="zh-CN"/>
                <w14:textFill>
                  <w14:solidFill>
                    <w14:schemeClr w14:val="tx1"/>
                  </w14:solidFill>
                </w14:textFill>
              </w:rPr>
              <w:t>小、长短、高矮、粗细、厚薄、宽窄等进行正向排序和逆向排序。</w:t>
            </w:r>
          </w:p>
          <w:p w14:paraId="4148C919">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default" w:ascii="宋体" w:hAnsi="宋体" w:eastAsia="宋体" w:cs="宋体"/>
                <w:b w:val="0"/>
                <w:bCs w:val="0"/>
                <w:color w:val="000000" w:themeColor="text1"/>
                <w:sz w:val="18"/>
                <w:szCs w:val="18"/>
                <w:lang w:val="en-US" w:eastAsia="zh-CN"/>
                <w14:textFill>
                  <w14:solidFill>
                    <w14:schemeClr w14:val="tx1"/>
                  </w14:solidFill>
                </w14:textFill>
              </w:rPr>
            </w:pPr>
            <w:r>
              <w:rPr>
                <w:rFonts w:hint="default" w:ascii="宋体" w:hAnsi="宋体" w:eastAsia="宋体" w:cs="宋体"/>
                <w:b w:val="0"/>
                <w:bCs w:val="0"/>
                <w:color w:val="000000" w:themeColor="text1"/>
                <w:sz w:val="18"/>
                <w:szCs w:val="18"/>
                <w:lang w:val="en-US" w:eastAsia="zh-CN"/>
                <w14:textFill>
                  <w14:solidFill>
                    <w14:schemeClr w14:val="tx1"/>
                  </w14:solidFill>
                </w14:textFill>
              </w:rPr>
              <w:t>幼儿能以自身为主体区分左右方位。</w:t>
            </w:r>
          </w:p>
          <w:p w14:paraId="51857CA9">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bCs/>
                <w:color w:val="000000" w:themeColor="text1"/>
                <w:sz w:val="18"/>
                <w:szCs w:val="18"/>
                <w:lang w:val="en-US" w:eastAsia="zh-CN"/>
                <w14:textFill>
                  <w14:solidFill>
                    <w14:schemeClr w14:val="tx1"/>
                  </w14:solidFill>
                </w14:textFill>
              </w:rPr>
              <w:t>图形与空间方位</w:t>
            </w:r>
            <w:r>
              <w:rPr>
                <w:rFonts w:hint="eastAsia" w:ascii="宋体" w:hAnsi="宋体" w:eastAsia="宋体" w:cs="宋体"/>
                <w:b w:val="0"/>
                <w:bCs w:val="0"/>
                <w:color w:val="000000" w:themeColor="text1"/>
                <w:sz w:val="18"/>
                <w:szCs w:val="18"/>
                <w:lang w:val="en-US" w:eastAsia="zh-CN"/>
                <w14:textFill>
                  <w14:solidFill>
                    <w14:schemeClr w14:val="tx1"/>
                  </w14:solidFill>
                </w14:textFill>
              </w:rPr>
              <w:t>：</w:t>
            </w:r>
          </w:p>
          <w:p w14:paraId="6168AC15">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幼儿能找出平面图形和立体图形之间的关系，如圆形和圆柱体之间的关系。</w:t>
            </w:r>
          </w:p>
          <w:p w14:paraId="40ABFD06">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幼儿能用正方形、长方形、三角形等小几何图形拼成一个大几何图形。</w:t>
            </w:r>
          </w:p>
          <w:p w14:paraId="5A0EDBE7">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bCs/>
                <w:color w:val="000000" w:themeColor="text1"/>
                <w:sz w:val="18"/>
                <w:szCs w:val="18"/>
                <w:lang w:val="en-US" w:eastAsia="zh-CN"/>
                <w14:textFill>
                  <w14:solidFill>
                    <w14:schemeClr w14:val="tx1"/>
                  </w14:solidFill>
                </w14:textFill>
              </w:rPr>
            </w:pPr>
            <w:r>
              <w:rPr>
                <w:rFonts w:hint="eastAsia" w:ascii="宋体" w:hAnsi="宋体" w:eastAsia="宋体" w:cs="宋体"/>
                <w:b w:val="0"/>
                <w:bCs w:val="0"/>
                <w:color w:val="000000" w:themeColor="text1"/>
                <w:sz w:val="18"/>
                <w:szCs w:val="18"/>
                <w:lang w:val="en-US" w:eastAsia="zh-CN"/>
                <w14:textFill>
                  <w14:solidFill>
                    <w14:schemeClr w14:val="tx1"/>
                  </w14:solidFill>
                </w14:textFill>
              </w:rPr>
              <w:t>幼儿能等分图形。如：二等分、四等分等。</w:t>
            </w:r>
          </w:p>
        </w:tc>
        <w:tc>
          <w:tcPr>
            <w:tcW w:w="1090" w:type="dxa"/>
            <w:noWrap w:val="0"/>
            <w:vAlign w:val="center"/>
          </w:tcPr>
          <w:p w14:paraId="26CDD3AA">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auto"/>
                <w:kern w:val="2"/>
                <w:sz w:val="18"/>
                <w:szCs w:val="18"/>
                <w:lang w:val="en-US" w:eastAsia="zh-CN" w:bidi="ar-SA"/>
              </w:rPr>
            </w:pPr>
            <w:r>
              <w:rPr>
                <w:rFonts w:hint="eastAsia" w:ascii="宋体" w:hAnsi="宋体" w:cs="宋体"/>
                <w:color w:val="auto"/>
                <w:kern w:val="2"/>
                <w:sz w:val="18"/>
                <w:szCs w:val="18"/>
                <w:lang w:val="en-US" w:eastAsia="zh-CN" w:bidi="ar-SA"/>
              </w:rPr>
              <w:t>我们一起来数数</w:t>
            </w:r>
          </w:p>
        </w:tc>
        <w:tc>
          <w:tcPr>
            <w:tcW w:w="1226" w:type="dxa"/>
            <w:noWrap w:val="0"/>
            <w:vAlign w:val="center"/>
          </w:tcPr>
          <w:p w14:paraId="03AF7AE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乐高、底板</w:t>
            </w:r>
            <w:r>
              <w:rPr>
                <w:rFonts w:hint="eastAsia" w:ascii="宋体" w:hAnsi="宋体" w:eastAsia="宋体" w:cs="宋体"/>
                <w:color w:val="auto"/>
                <w:sz w:val="18"/>
                <w:szCs w:val="18"/>
                <w:lang w:val="en-US" w:eastAsia="zh-CN"/>
              </w:rPr>
              <w:t>、</w:t>
            </w:r>
            <w:r>
              <w:rPr>
                <w:rFonts w:hint="eastAsia" w:ascii="宋体" w:hAnsi="宋体" w:cs="宋体"/>
                <w:color w:val="auto"/>
                <w:sz w:val="18"/>
                <w:szCs w:val="18"/>
                <w:lang w:val="en-US" w:eastAsia="zh-CN"/>
              </w:rPr>
              <w:t>笔、记录纸</w:t>
            </w:r>
          </w:p>
        </w:tc>
        <w:tc>
          <w:tcPr>
            <w:tcW w:w="2462" w:type="dxa"/>
            <w:noWrap w:val="0"/>
            <w:vAlign w:val="center"/>
          </w:tcPr>
          <w:p w14:paraId="573E209B">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color w:val="auto"/>
                <w:sz w:val="18"/>
                <w:szCs w:val="18"/>
                <w:lang w:val="en-US" w:eastAsia="zh-CN"/>
              </w:rPr>
            </w:pPr>
          </w:p>
          <w:p w14:paraId="563E9190">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auto"/>
                <w:sz w:val="18"/>
                <w:szCs w:val="18"/>
                <w:lang w:val="en-US" w:eastAsia="zh-CN"/>
              </w:rPr>
            </w:pPr>
            <w:r>
              <w:rPr>
                <w:rFonts w:hint="eastAsia" w:ascii="宋体" w:hAnsi="宋体" w:cs="宋体"/>
                <w:color w:val="auto"/>
                <w:sz w:val="18"/>
                <w:szCs w:val="18"/>
                <w:lang w:val="en-US" w:eastAsia="zh-CN"/>
              </w:rPr>
              <w:t>一位小朋友选择自己感兴的乐高积木，堆一个作品，数一数每个相同的零件需要用几个，然后记录下来，记录完成后完成柱状图</w:t>
            </w:r>
          </w:p>
        </w:tc>
        <w:tc>
          <w:tcPr>
            <w:tcW w:w="2447" w:type="dxa"/>
            <w:noWrap w:val="0"/>
            <w:vAlign w:val="center"/>
          </w:tcPr>
          <w:p w14:paraId="1B577DCC">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创设游戏情境，帮助</w:t>
            </w:r>
            <w:r>
              <w:rPr>
                <w:rFonts w:hint="eastAsia" w:ascii="宋体" w:hAnsi="宋体" w:cs="宋体"/>
                <w:color w:val="auto"/>
                <w:sz w:val="18"/>
                <w:szCs w:val="18"/>
                <w:lang w:val="en-US" w:eastAsia="zh-CN"/>
              </w:rPr>
              <w:t>感知10以内的数字及数字的意义。</w:t>
            </w:r>
          </w:p>
          <w:p w14:paraId="79AF70E3">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color w:val="auto"/>
                <w:sz w:val="18"/>
                <w:szCs w:val="18"/>
                <w:lang w:val="en-US" w:eastAsia="zh-CN"/>
              </w:rPr>
            </w:pPr>
          </w:p>
        </w:tc>
        <w:tc>
          <w:tcPr>
            <w:tcW w:w="2385" w:type="dxa"/>
            <w:noWrap w:val="0"/>
            <w:vAlign w:val="center"/>
          </w:tcPr>
          <w:p w14:paraId="4424419D">
            <w:pPr>
              <w:rPr>
                <w:rFonts w:hint="eastAsia" w:ascii="宋体" w:hAnsi="宋体" w:eastAsia="宋体" w:cs="宋体"/>
                <w:sz w:val="18"/>
                <w:szCs w:val="18"/>
                <w:lang w:eastAsia="zh-CN"/>
              </w:rPr>
            </w:pPr>
            <w:r>
              <w:rPr>
                <w:rFonts w:hint="eastAsia" w:ascii="宋体" w:hAnsi="宋体" w:eastAsia="宋体" w:cs="宋体"/>
                <w:sz w:val="18"/>
                <w:szCs w:val="18"/>
                <w:lang w:eastAsia="zh-CN"/>
              </w:rPr>
              <w:drawing>
                <wp:inline distT="0" distB="0" distL="114300" distR="114300">
                  <wp:extent cx="1352550" cy="1014095"/>
                  <wp:effectExtent l="0" t="0" r="0" b="14605"/>
                  <wp:docPr id="5" name="图片 5" descr="IMG_20241225_08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41225_082532"/>
                          <pic:cNvPicPr>
                            <a:picLocks noChangeAspect="1"/>
                          </pic:cNvPicPr>
                        </pic:nvPicPr>
                        <pic:blipFill>
                          <a:blip r:embed="rId8"/>
                          <a:stretch>
                            <a:fillRect/>
                          </a:stretch>
                        </pic:blipFill>
                        <pic:spPr>
                          <a:xfrm>
                            <a:off x="0" y="0"/>
                            <a:ext cx="1352550" cy="1014095"/>
                          </a:xfrm>
                          <a:prstGeom prst="rect">
                            <a:avLst/>
                          </a:prstGeom>
                        </pic:spPr>
                      </pic:pic>
                    </a:graphicData>
                  </a:graphic>
                </wp:inline>
              </w:drawing>
            </w:r>
          </w:p>
        </w:tc>
      </w:tr>
      <w:tr w14:paraId="47E74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1" w:hRule="atLeast"/>
          <w:jc w:val="center"/>
        </w:trPr>
        <w:tc>
          <w:tcPr>
            <w:tcW w:w="731" w:type="dxa"/>
            <w:vMerge w:val="continue"/>
            <w:noWrap w:val="0"/>
            <w:vAlign w:val="center"/>
          </w:tcPr>
          <w:p w14:paraId="5F000F9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lang w:val="en-US" w:eastAsia="zh-CN"/>
              </w:rPr>
            </w:pPr>
          </w:p>
        </w:tc>
        <w:tc>
          <w:tcPr>
            <w:tcW w:w="2906" w:type="dxa"/>
            <w:vMerge w:val="continue"/>
            <w:noWrap w:val="0"/>
            <w:vAlign w:val="center"/>
          </w:tcPr>
          <w:p w14:paraId="51373796">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left"/>
              <w:textAlignment w:val="auto"/>
              <w:rPr>
                <w:rFonts w:hint="eastAsia" w:ascii="宋体" w:hAnsi="宋体" w:eastAsia="宋体" w:cs="宋体"/>
                <w:b w:val="0"/>
                <w:bCs w:val="0"/>
                <w:color w:val="000000" w:themeColor="text1"/>
                <w:sz w:val="18"/>
                <w:szCs w:val="18"/>
                <w:lang w:val="en-US" w:eastAsia="zh-CN"/>
                <w14:textFill>
                  <w14:solidFill>
                    <w14:schemeClr w14:val="tx1"/>
                  </w14:solidFill>
                </w14:textFill>
              </w:rPr>
            </w:pPr>
          </w:p>
        </w:tc>
        <w:tc>
          <w:tcPr>
            <w:tcW w:w="1090" w:type="dxa"/>
            <w:noWrap w:val="0"/>
            <w:vAlign w:val="center"/>
          </w:tcPr>
          <w:p w14:paraId="4525E75E">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both"/>
              <w:textAlignment w:val="auto"/>
              <w:rPr>
                <w:rFonts w:hint="default" w:ascii="宋体" w:hAnsi="宋体" w:eastAsia="宋体" w:cs="宋体"/>
                <w:color w:val="auto"/>
                <w:kern w:val="2"/>
                <w:sz w:val="18"/>
                <w:szCs w:val="18"/>
                <w:lang w:val="en-US" w:eastAsia="zh-CN" w:bidi="ar-SA"/>
              </w:rPr>
            </w:pPr>
            <w:r>
              <w:rPr>
                <w:rFonts w:hint="eastAsia" w:ascii="宋体" w:hAnsi="宋体" w:cs="宋体"/>
                <w:color w:val="auto"/>
                <w:kern w:val="2"/>
                <w:sz w:val="18"/>
                <w:szCs w:val="18"/>
                <w:lang w:val="en-US" w:eastAsia="zh-CN" w:bidi="ar-SA"/>
              </w:rPr>
              <w:t>滑雪场游戏</w:t>
            </w:r>
          </w:p>
        </w:tc>
        <w:tc>
          <w:tcPr>
            <w:tcW w:w="1226" w:type="dxa"/>
            <w:noWrap w:val="0"/>
            <w:vAlign w:val="center"/>
          </w:tcPr>
          <w:p w14:paraId="1981C446">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auto"/>
                <w:kern w:val="2"/>
                <w:sz w:val="18"/>
                <w:szCs w:val="18"/>
                <w:lang w:val="en-US" w:eastAsia="zh-CN" w:bidi="ar-SA"/>
              </w:rPr>
            </w:pPr>
            <w:r>
              <w:rPr>
                <w:rFonts w:hint="eastAsia" w:ascii="宋体" w:hAnsi="宋体" w:cs="宋体"/>
                <w:color w:val="auto"/>
                <w:sz w:val="18"/>
                <w:szCs w:val="18"/>
                <w:lang w:val="en-US" w:eastAsia="zh-CN"/>
              </w:rPr>
              <w:t>底板、游戏卡、卡片、笔</w:t>
            </w:r>
          </w:p>
        </w:tc>
        <w:tc>
          <w:tcPr>
            <w:tcW w:w="2462" w:type="dxa"/>
            <w:noWrap w:val="0"/>
            <w:vAlign w:val="center"/>
          </w:tcPr>
          <w:p w14:paraId="37CE53F5">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auto"/>
                <w:kern w:val="2"/>
                <w:sz w:val="18"/>
                <w:szCs w:val="18"/>
                <w:lang w:val="en-US" w:eastAsia="zh-CN" w:bidi="ar-SA"/>
              </w:rPr>
            </w:pPr>
            <w:r>
              <w:rPr>
                <w:rFonts w:hint="eastAsia" w:ascii="宋体" w:hAnsi="宋体" w:cs="宋体"/>
                <w:color w:val="auto"/>
                <w:sz w:val="18"/>
                <w:szCs w:val="18"/>
                <w:lang w:val="en-US" w:eastAsia="zh-CN"/>
              </w:rPr>
              <w:t>幼儿首先根据游戏卡片数学题计算出答案，然后将相同答案的小动物放进对应的区域，给小动物找到家。</w:t>
            </w:r>
          </w:p>
        </w:tc>
        <w:tc>
          <w:tcPr>
            <w:tcW w:w="2447" w:type="dxa"/>
            <w:noWrap w:val="0"/>
            <w:vAlign w:val="center"/>
          </w:tcPr>
          <w:p w14:paraId="6C2BDBD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auto"/>
                <w:kern w:val="2"/>
                <w:sz w:val="18"/>
                <w:szCs w:val="18"/>
                <w:lang w:val="en-US" w:eastAsia="zh-CN" w:bidi="ar-SA"/>
              </w:rPr>
            </w:pPr>
            <w:r>
              <w:rPr>
                <w:rFonts w:hint="eastAsia" w:ascii="宋体" w:hAnsi="宋体" w:eastAsia="宋体" w:cs="宋体"/>
                <w:color w:val="auto"/>
                <w:sz w:val="18"/>
                <w:szCs w:val="18"/>
                <w:lang w:val="en-US" w:eastAsia="zh-CN"/>
              </w:rPr>
              <w:t>创设游戏情境，</w:t>
            </w:r>
            <w:r>
              <w:rPr>
                <w:rFonts w:hint="eastAsia" w:ascii="宋体" w:hAnsi="宋体" w:cs="宋体"/>
                <w:color w:val="auto"/>
                <w:sz w:val="18"/>
                <w:szCs w:val="18"/>
                <w:lang w:val="en-US" w:eastAsia="zh-CN"/>
              </w:rPr>
              <w:t>进行10以内的加减运算。</w:t>
            </w:r>
          </w:p>
        </w:tc>
        <w:tc>
          <w:tcPr>
            <w:tcW w:w="2385" w:type="dxa"/>
            <w:noWrap w:val="0"/>
            <w:vAlign w:val="center"/>
          </w:tcPr>
          <w:p w14:paraId="10FCFA25">
            <w:pPr>
              <w:rPr>
                <w:rFonts w:hint="eastAsia" w:ascii="Times New Roman" w:hAnsi="Times New Roman" w:eastAsia="宋体" w:cs="Times New Roman"/>
                <w:color w:val="000000"/>
                <w:kern w:val="2"/>
                <w:sz w:val="21"/>
                <w:szCs w:val="22"/>
                <w:lang w:val="en-US" w:eastAsia="zh-CN" w:bidi="ar-SA"/>
              </w:rPr>
            </w:pPr>
            <w:r>
              <w:rPr>
                <w:rFonts w:hint="eastAsia" w:ascii="Times New Roman" w:hAnsi="Times New Roman" w:eastAsia="宋体" w:cs="Times New Roman"/>
                <w:color w:val="000000"/>
                <w:kern w:val="2"/>
                <w:sz w:val="21"/>
                <w:szCs w:val="22"/>
                <w:lang w:val="en-US" w:eastAsia="zh-CN" w:bidi="ar-SA"/>
              </w:rPr>
              <w:drawing>
                <wp:inline distT="0" distB="0" distL="114300" distR="114300">
                  <wp:extent cx="1352550" cy="1014095"/>
                  <wp:effectExtent l="0" t="0" r="0" b="14605"/>
                  <wp:docPr id="6" name="图片 6" descr="IMG_20241225_08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1225_082539"/>
                          <pic:cNvPicPr>
                            <a:picLocks noChangeAspect="1"/>
                          </pic:cNvPicPr>
                        </pic:nvPicPr>
                        <pic:blipFill>
                          <a:blip r:embed="rId9"/>
                          <a:stretch>
                            <a:fillRect/>
                          </a:stretch>
                        </pic:blipFill>
                        <pic:spPr>
                          <a:xfrm>
                            <a:off x="0" y="0"/>
                            <a:ext cx="1352550" cy="1014095"/>
                          </a:xfrm>
                          <a:prstGeom prst="rect">
                            <a:avLst/>
                          </a:prstGeom>
                        </pic:spPr>
                      </pic:pic>
                    </a:graphicData>
                  </a:graphic>
                </wp:inline>
              </w:drawing>
            </w:r>
          </w:p>
        </w:tc>
      </w:tr>
      <w:tr w14:paraId="11EBF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5" w:hRule="atLeast"/>
          <w:jc w:val="center"/>
        </w:trPr>
        <w:tc>
          <w:tcPr>
            <w:tcW w:w="731" w:type="dxa"/>
            <w:vMerge w:val="continue"/>
            <w:noWrap w:val="0"/>
            <w:vAlign w:val="center"/>
          </w:tcPr>
          <w:p w14:paraId="3995567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p>
        </w:tc>
        <w:tc>
          <w:tcPr>
            <w:tcW w:w="2906" w:type="dxa"/>
            <w:vMerge w:val="continue"/>
            <w:noWrap w:val="0"/>
            <w:vAlign w:val="center"/>
          </w:tcPr>
          <w:p w14:paraId="665B95A0">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center"/>
              <w:textAlignment w:val="auto"/>
              <w:rPr>
                <w:rFonts w:hint="eastAsia" w:ascii="宋体" w:hAnsi="宋体" w:eastAsia="宋体" w:cs="宋体"/>
                <w:color w:val="000000" w:themeColor="text1"/>
                <w:kern w:val="2"/>
                <w:sz w:val="18"/>
                <w:szCs w:val="18"/>
                <w:lang w:val="en-US" w:eastAsia="zh-CN" w:bidi="ar-SA"/>
                <w14:textFill>
                  <w14:solidFill>
                    <w14:schemeClr w14:val="tx1"/>
                  </w14:solidFill>
                </w14:textFill>
              </w:rPr>
            </w:pPr>
          </w:p>
        </w:tc>
        <w:tc>
          <w:tcPr>
            <w:tcW w:w="1090" w:type="dxa"/>
            <w:noWrap w:val="0"/>
            <w:vAlign w:val="center"/>
          </w:tcPr>
          <w:p w14:paraId="77B085C5">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kern w:val="2"/>
                <w:sz w:val="18"/>
                <w:szCs w:val="18"/>
                <w:lang w:val="en-US" w:eastAsia="zh-CN" w:bidi="ar-SA"/>
              </w:rPr>
            </w:pPr>
            <w:r>
              <w:rPr>
                <w:rFonts w:hint="eastAsia" w:ascii="宋体" w:hAnsi="宋体" w:cs="宋体"/>
                <w:kern w:val="2"/>
                <w:sz w:val="18"/>
                <w:szCs w:val="18"/>
                <w:lang w:val="en-US" w:eastAsia="zh-CN" w:bidi="ar-SA"/>
              </w:rPr>
              <w:t>企鹅和冰</w:t>
            </w:r>
          </w:p>
        </w:tc>
        <w:tc>
          <w:tcPr>
            <w:tcW w:w="1226" w:type="dxa"/>
            <w:noWrap w:val="0"/>
            <w:vAlign w:val="center"/>
          </w:tcPr>
          <w:p w14:paraId="0C6CB984">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jc w:val="both"/>
              <w:textAlignment w:val="auto"/>
              <w:rPr>
                <w:rFonts w:hint="default" w:ascii="宋体" w:hAnsi="宋体" w:cs="宋体"/>
                <w:i w:val="0"/>
                <w:strike w:val="0"/>
                <w:color w:val="000000"/>
                <w:sz w:val="18"/>
                <w:szCs w:val="18"/>
                <w:u w:val="none"/>
                <w:lang w:val="en-US" w:eastAsia="zh-CN"/>
              </w:rPr>
            </w:pPr>
            <w:r>
              <w:rPr>
                <w:rFonts w:hint="eastAsia" w:ascii="宋体" w:hAnsi="宋体" w:cs="宋体"/>
                <w:i w:val="0"/>
                <w:strike w:val="0"/>
                <w:color w:val="000000"/>
                <w:sz w:val="18"/>
                <w:szCs w:val="18"/>
                <w:u w:val="none"/>
                <w:lang w:val="en-US" w:eastAsia="zh-CN"/>
              </w:rPr>
              <w:t>企鹅、锤子、底板、冰块</w:t>
            </w:r>
          </w:p>
        </w:tc>
        <w:tc>
          <w:tcPr>
            <w:tcW w:w="2462" w:type="dxa"/>
            <w:noWrap w:val="0"/>
            <w:vAlign w:val="center"/>
          </w:tcPr>
          <w:p w14:paraId="306AF18B">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cs="宋体"/>
                <w:color w:val="000000" w:themeColor="text1"/>
                <w:sz w:val="18"/>
                <w:szCs w:val="18"/>
                <w:lang w:val="en-US" w:eastAsia="zh-CN"/>
                <w14:textFill>
                  <w14:solidFill>
                    <w14:schemeClr w14:val="tx1"/>
                  </w14:solidFill>
                </w14:textFill>
              </w:rPr>
              <w:t>2个幼儿各执一个锤子敲击冰块，按照一定的规律，冰块不碎就获胜。</w:t>
            </w:r>
          </w:p>
        </w:tc>
        <w:tc>
          <w:tcPr>
            <w:tcW w:w="2447" w:type="dxa"/>
            <w:noWrap w:val="0"/>
            <w:vAlign w:val="center"/>
          </w:tcPr>
          <w:p w14:paraId="560C049B">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cs="宋体"/>
                <w:color w:val="000000" w:themeColor="text1"/>
                <w:sz w:val="18"/>
                <w:szCs w:val="18"/>
                <w:lang w:val="en-US" w:eastAsia="zh-CN"/>
                <w14:textFill>
                  <w14:solidFill>
                    <w14:schemeClr w14:val="tx1"/>
                  </w14:solidFill>
                </w14:textFill>
              </w:rPr>
              <w:t>引导幼儿理解企鹅与冰的游戏规则，学会观察冰块的结构和排列，知道要观察他人的思路了解获胜的秘密。</w:t>
            </w:r>
          </w:p>
        </w:tc>
        <w:tc>
          <w:tcPr>
            <w:tcW w:w="2385" w:type="dxa"/>
            <w:noWrap w:val="0"/>
            <w:vAlign w:val="center"/>
          </w:tcPr>
          <w:p w14:paraId="607A71BE">
            <w:pPr>
              <w:jc w:val="center"/>
              <w:rPr>
                <w:rFonts w:hint="eastAsia" w:eastAsia="宋体"/>
                <w:lang w:eastAsia="zh-CN"/>
              </w:rPr>
            </w:pPr>
            <w:r>
              <w:rPr>
                <w:rFonts w:hint="eastAsia" w:ascii="宋体" w:hAnsi="宋体" w:cs="宋体"/>
                <w:color w:val="000000" w:themeColor="text1"/>
                <w:sz w:val="18"/>
                <w:szCs w:val="18"/>
                <w:lang w:val="en-US" w:eastAsia="zh-CN"/>
                <w14:textFill>
                  <w14:solidFill>
                    <w14:schemeClr w14:val="tx1"/>
                  </w14:solidFill>
                </w14:textFill>
              </w:rPr>
              <w:drawing>
                <wp:anchor distT="0" distB="0" distL="114300" distR="114300" simplePos="0" relativeHeight="251659264" behindDoc="0" locked="0" layoutInCell="1" allowOverlap="1">
                  <wp:simplePos x="0" y="0"/>
                  <wp:positionH relativeFrom="column">
                    <wp:posOffset>27305</wp:posOffset>
                  </wp:positionH>
                  <wp:positionV relativeFrom="paragraph">
                    <wp:posOffset>101600</wp:posOffset>
                  </wp:positionV>
                  <wp:extent cx="1404620" cy="1053465"/>
                  <wp:effectExtent l="0" t="0" r="5080" b="13335"/>
                  <wp:wrapNone/>
                  <wp:docPr id="7" name="图片 7" descr="IMG_20241225_08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1225_082546"/>
                          <pic:cNvPicPr>
                            <a:picLocks noChangeAspect="1"/>
                          </pic:cNvPicPr>
                        </pic:nvPicPr>
                        <pic:blipFill>
                          <a:blip r:embed="rId10"/>
                          <a:stretch>
                            <a:fillRect/>
                          </a:stretch>
                        </pic:blipFill>
                        <pic:spPr>
                          <a:xfrm>
                            <a:off x="0" y="0"/>
                            <a:ext cx="1404620" cy="1053465"/>
                          </a:xfrm>
                          <a:prstGeom prst="rect">
                            <a:avLst/>
                          </a:prstGeom>
                        </pic:spPr>
                      </pic:pic>
                    </a:graphicData>
                  </a:graphic>
                </wp:anchor>
              </w:drawing>
            </w:r>
          </w:p>
        </w:tc>
      </w:tr>
      <w:tr w14:paraId="6E617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6" w:hRule="atLeast"/>
          <w:jc w:val="center"/>
        </w:trPr>
        <w:tc>
          <w:tcPr>
            <w:tcW w:w="731" w:type="dxa"/>
            <w:vMerge w:val="continue"/>
            <w:noWrap w:val="0"/>
            <w:vAlign w:val="center"/>
          </w:tcPr>
          <w:p w14:paraId="3ADF1F3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p>
        </w:tc>
        <w:tc>
          <w:tcPr>
            <w:tcW w:w="2906" w:type="dxa"/>
            <w:vMerge w:val="continue"/>
            <w:noWrap w:val="0"/>
            <w:vAlign w:val="center"/>
          </w:tcPr>
          <w:p w14:paraId="3B3994C3">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jc w:val="center"/>
              <w:textAlignment w:val="auto"/>
              <w:rPr>
                <w:rFonts w:hint="eastAsia" w:ascii="宋体" w:hAnsi="宋体" w:eastAsia="宋体" w:cs="宋体"/>
                <w:color w:val="000000" w:themeColor="text1"/>
                <w:kern w:val="2"/>
                <w:sz w:val="18"/>
                <w:szCs w:val="18"/>
                <w:lang w:val="en-US" w:eastAsia="zh-CN" w:bidi="ar-SA"/>
                <w14:textFill>
                  <w14:solidFill>
                    <w14:schemeClr w14:val="tx1"/>
                  </w14:solidFill>
                </w14:textFill>
              </w:rPr>
            </w:pPr>
          </w:p>
        </w:tc>
        <w:tc>
          <w:tcPr>
            <w:tcW w:w="1090" w:type="dxa"/>
            <w:noWrap w:val="0"/>
            <w:vAlign w:val="center"/>
          </w:tcPr>
          <w:p w14:paraId="6973274B">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kern w:val="2"/>
                <w:sz w:val="18"/>
                <w:szCs w:val="18"/>
                <w:lang w:val="en-US" w:eastAsia="zh-CN" w:bidi="ar-SA"/>
              </w:rPr>
            </w:pPr>
            <w:r>
              <w:rPr>
                <w:rFonts w:hint="eastAsia" w:ascii="宋体" w:hAnsi="宋体" w:cs="宋体"/>
                <w:kern w:val="2"/>
                <w:sz w:val="18"/>
                <w:szCs w:val="18"/>
                <w:lang w:val="en-US" w:eastAsia="zh-CN" w:bidi="ar-SA"/>
              </w:rPr>
              <w:t>台球砰砰砰</w:t>
            </w:r>
          </w:p>
        </w:tc>
        <w:tc>
          <w:tcPr>
            <w:tcW w:w="1226" w:type="dxa"/>
            <w:noWrap w:val="0"/>
            <w:vAlign w:val="center"/>
          </w:tcPr>
          <w:p w14:paraId="0B6B926E">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jc w:val="both"/>
              <w:textAlignment w:val="auto"/>
              <w:rPr>
                <w:rFonts w:hint="default" w:ascii="宋体" w:hAnsi="宋体" w:cs="宋体"/>
                <w:i w:val="0"/>
                <w:strike w:val="0"/>
                <w:color w:val="000000"/>
                <w:sz w:val="18"/>
                <w:szCs w:val="18"/>
                <w:u w:val="none"/>
                <w:lang w:val="en-US" w:eastAsia="zh-CN"/>
              </w:rPr>
            </w:pPr>
            <w:r>
              <w:rPr>
                <w:rFonts w:hint="eastAsia" w:ascii="宋体" w:hAnsi="宋体" w:cs="宋体"/>
                <w:i w:val="0"/>
                <w:strike w:val="0"/>
                <w:color w:val="000000"/>
                <w:sz w:val="18"/>
                <w:szCs w:val="18"/>
                <w:u w:val="none"/>
                <w:lang w:val="en-US" w:eastAsia="zh-CN"/>
              </w:rPr>
              <w:t>台球、投资、棒子、操作底板、操作游戏卡。</w:t>
            </w:r>
          </w:p>
        </w:tc>
        <w:tc>
          <w:tcPr>
            <w:tcW w:w="2462" w:type="dxa"/>
            <w:noWrap w:val="0"/>
            <w:vAlign w:val="center"/>
          </w:tcPr>
          <w:p w14:paraId="2B9BC0AE">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color w:val="000000" w:themeColor="text1"/>
                <w:sz w:val="18"/>
                <w:szCs w:val="18"/>
                <w:lang w:val="en-US" w:eastAsia="zh-CN"/>
                <w14:textFill>
                  <w14:solidFill>
                    <w14:schemeClr w14:val="tx1"/>
                  </w14:solidFill>
                </w14:textFill>
              </w:rPr>
            </w:pPr>
            <w:r>
              <w:rPr>
                <w:rFonts w:hint="eastAsia" w:ascii="宋体" w:hAnsi="宋体" w:cs="宋体"/>
                <w:color w:val="000000" w:themeColor="text1"/>
                <w:sz w:val="18"/>
                <w:szCs w:val="18"/>
                <w:lang w:val="en-US" w:eastAsia="zh-CN"/>
                <w14:textFill>
                  <w14:solidFill>
                    <w14:schemeClr w14:val="tx1"/>
                  </w14:solidFill>
                </w14:textFill>
              </w:rPr>
              <w:t>1.幼儿选择一种游戏卡片，可以是单数和双数。也可以是运算卡片。</w:t>
            </w:r>
          </w:p>
          <w:p w14:paraId="51B09FB0">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color w:val="000000" w:themeColor="text1"/>
                <w:sz w:val="18"/>
                <w:szCs w:val="18"/>
                <w:lang w:val="en-US" w:eastAsia="zh-CN"/>
                <w14:textFill>
                  <w14:solidFill>
                    <w14:schemeClr w14:val="tx1"/>
                  </w14:solidFill>
                </w14:textFill>
              </w:rPr>
            </w:pPr>
            <w:r>
              <w:rPr>
                <w:rFonts w:hint="eastAsia" w:ascii="宋体" w:hAnsi="宋体" w:cs="宋体"/>
                <w:color w:val="000000" w:themeColor="text1"/>
                <w:sz w:val="18"/>
                <w:szCs w:val="18"/>
                <w:lang w:val="en-US" w:eastAsia="zh-CN"/>
                <w14:textFill>
                  <w14:solidFill>
                    <w14:schemeClr w14:val="tx1"/>
                  </w14:solidFill>
                </w14:textFill>
              </w:rPr>
              <w:t>2.轮流得出结果，打台球。</w:t>
            </w:r>
          </w:p>
          <w:p w14:paraId="2AFCFD8B">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color w:val="000000" w:themeColor="text1"/>
                <w:sz w:val="18"/>
                <w:szCs w:val="18"/>
                <w:lang w:val="en-US" w:eastAsia="zh-CN"/>
                <w14:textFill>
                  <w14:solidFill>
                    <w14:schemeClr w14:val="tx1"/>
                  </w14:solidFill>
                </w14:textFill>
              </w:rPr>
            </w:pPr>
            <w:r>
              <w:rPr>
                <w:rFonts w:hint="eastAsia" w:ascii="宋体" w:hAnsi="宋体" w:cs="宋体"/>
                <w:color w:val="000000" w:themeColor="text1"/>
                <w:sz w:val="18"/>
                <w:szCs w:val="18"/>
                <w:lang w:val="en-US" w:eastAsia="zh-CN"/>
                <w14:textFill>
                  <w14:solidFill>
                    <w14:schemeClr w14:val="tx1"/>
                  </w14:solidFill>
                </w14:textFill>
              </w:rPr>
              <w:t>3.打进洞里算赢，给打进的球多就是最后的胜利。</w:t>
            </w:r>
          </w:p>
        </w:tc>
        <w:tc>
          <w:tcPr>
            <w:tcW w:w="2447" w:type="dxa"/>
            <w:noWrap w:val="0"/>
            <w:vAlign w:val="center"/>
          </w:tcPr>
          <w:p w14:paraId="4881B076">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color w:val="000000" w:themeColor="text1"/>
                <w:sz w:val="18"/>
                <w:szCs w:val="18"/>
                <w:lang w:val="en-US" w:eastAsia="zh-CN"/>
                <w14:textFill>
                  <w14:solidFill>
                    <w14:schemeClr w14:val="tx1"/>
                  </w14:solidFill>
                </w14:textFill>
              </w:rPr>
            </w:pPr>
            <w:r>
              <w:rPr>
                <w:rFonts w:hint="eastAsia" w:ascii="宋体" w:hAnsi="宋体" w:cs="宋体"/>
                <w:color w:val="000000" w:themeColor="text1"/>
                <w:sz w:val="18"/>
                <w:szCs w:val="18"/>
                <w:lang w:val="en-US" w:eastAsia="zh-CN"/>
                <w14:textFill>
                  <w14:solidFill>
                    <w14:schemeClr w14:val="tx1"/>
                  </w14:solidFill>
                </w14:textFill>
              </w:rPr>
              <w:t>引导幼儿与同伴协商游戏规则及玩法，并用自己的方式记录游戏过程或结果。</w:t>
            </w:r>
          </w:p>
        </w:tc>
        <w:tc>
          <w:tcPr>
            <w:tcW w:w="2385" w:type="dxa"/>
            <w:noWrap w:val="0"/>
            <w:vAlign w:val="center"/>
          </w:tcPr>
          <w:p w14:paraId="697690B2">
            <w:pPr>
              <w:jc w:val="center"/>
              <w:rPr>
                <w:rFonts w:hint="eastAsia" w:eastAsia="宋体"/>
                <w:lang w:eastAsia="zh-CN"/>
              </w:rPr>
            </w:pPr>
          </w:p>
        </w:tc>
      </w:tr>
      <w:tr w14:paraId="26BFD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1" w:type="dxa"/>
            <w:vMerge w:val="restart"/>
            <w:noWrap w:val="0"/>
            <w:vAlign w:val="center"/>
          </w:tcPr>
          <w:p w14:paraId="29CA702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kern w:val="2"/>
                <w:sz w:val="18"/>
                <w:szCs w:val="18"/>
                <w:lang w:val="en-US" w:eastAsia="zh-CN" w:bidi="ar-SA"/>
              </w:rPr>
            </w:pPr>
            <w:r>
              <w:rPr>
                <w:rFonts w:hint="eastAsia" w:ascii="宋体" w:hAnsi="宋体" w:eastAsia="宋体" w:cs="宋体"/>
                <w:b/>
                <w:bCs/>
                <w:color w:val="auto"/>
                <w:kern w:val="2"/>
                <w:sz w:val="18"/>
                <w:szCs w:val="18"/>
                <w:lang w:val="en-US" w:eastAsia="zh-CN" w:bidi="ar-SA"/>
              </w:rPr>
              <w:t>美</w:t>
            </w:r>
          </w:p>
          <w:p w14:paraId="62B08D6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kern w:val="2"/>
                <w:sz w:val="18"/>
                <w:szCs w:val="18"/>
                <w:lang w:val="en-US" w:eastAsia="zh-CN" w:bidi="ar-SA"/>
              </w:rPr>
            </w:pPr>
            <w:r>
              <w:rPr>
                <w:rFonts w:hint="eastAsia" w:ascii="宋体" w:hAnsi="宋体" w:eastAsia="宋体" w:cs="宋体"/>
                <w:b/>
                <w:bCs/>
                <w:color w:val="auto"/>
                <w:kern w:val="2"/>
                <w:sz w:val="18"/>
                <w:szCs w:val="18"/>
                <w:lang w:val="en-US" w:eastAsia="zh-CN" w:bidi="ar-SA"/>
              </w:rPr>
              <w:t>工</w:t>
            </w:r>
          </w:p>
          <w:p w14:paraId="364B303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kern w:val="2"/>
                <w:sz w:val="18"/>
                <w:szCs w:val="18"/>
                <w:lang w:val="en-US" w:eastAsia="zh-CN" w:bidi="ar-SA"/>
              </w:rPr>
            </w:pPr>
            <w:r>
              <w:rPr>
                <w:rFonts w:hint="eastAsia" w:ascii="宋体" w:hAnsi="宋体" w:eastAsia="宋体" w:cs="宋体"/>
                <w:b/>
                <w:bCs/>
                <w:color w:val="auto"/>
                <w:kern w:val="2"/>
                <w:sz w:val="18"/>
                <w:szCs w:val="18"/>
                <w:lang w:val="en-US" w:eastAsia="zh-CN" w:bidi="ar-SA"/>
              </w:rPr>
              <w:t>区</w:t>
            </w:r>
          </w:p>
        </w:tc>
        <w:tc>
          <w:tcPr>
            <w:tcW w:w="2906" w:type="dxa"/>
            <w:vMerge w:val="restart"/>
            <w:noWrap w:val="0"/>
            <w:vAlign w:val="center"/>
          </w:tcPr>
          <w:p w14:paraId="28DC4975">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感受体验：</w:t>
            </w:r>
          </w:p>
          <w:p w14:paraId="3AF0FC04">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cs="宋体"/>
                <w:b w:val="0"/>
                <w:bCs w:val="0"/>
                <w:sz w:val="18"/>
                <w:szCs w:val="18"/>
                <w:lang w:val="en-US" w:eastAsia="zh-CN"/>
              </w:rPr>
            </w:pPr>
            <w:r>
              <w:rPr>
                <w:rFonts w:hint="eastAsia" w:ascii="宋体" w:hAnsi="宋体" w:eastAsia="宋体" w:cs="宋体"/>
                <w:b w:val="0"/>
                <w:bCs w:val="0"/>
                <w:sz w:val="18"/>
                <w:szCs w:val="18"/>
                <w:lang w:val="en-US" w:eastAsia="zh-CN"/>
              </w:rPr>
              <w:t>幼儿喜欢欣赏周围环境中美的事物，对常见的形象突出且色彩鲜明的事物</w:t>
            </w:r>
            <w:r>
              <w:rPr>
                <w:rFonts w:hint="eastAsia" w:ascii="宋体" w:hAnsi="宋体" w:cs="宋体"/>
                <w:b w:val="0"/>
                <w:bCs w:val="0"/>
                <w:sz w:val="18"/>
                <w:szCs w:val="18"/>
                <w:lang w:val="en-US" w:eastAsia="zh-CN"/>
              </w:rPr>
              <w:t>。</w:t>
            </w:r>
          </w:p>
          <w:p w14:paraId="6A8D6178">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cs="宋体"/>
                <w:b w:val="0"/>
                <w:bCs w:val="0"/>
                <w:sz w:val="18"/>
                <w:szCs w:val="18"/>
                <w:lang w:val="en-US" w:eastAsia="zh-CN"/>
              </w:rPr>
            </w:pPr>
            <w:r>
              <w:rPr>
                <w:rFonts w:hint="eastAsia" w:ascii="宋体" w:hAnsi="宋体" w:cs="宋体"/>
                <w:b w:val="0"/>
                <w:bCs w:val="0"/>
                <w:sz w:val="18"/>
                <w:szCs w:val="18"/>
                <w:lang w:val="en-US" w:eastAsia="zh-CN"/>
              </w:rPr>
              <w:t>幼儿能根据自己的经验和想象解释他人的美术作品，学习用语言、动作、表情、绘画等形式表达自己的感受、理解和想象。</w:t>
            </w:r>
          </w:p>
          <w:p w14:paraId="4E6B12D2">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宋体" w:hAnsi="宋体" w:eastAsia="宋体" w:cs="宋体"/>
                <w:b/>
                <w:bCs/>
                <w:sz w:val="18"/>
                <w:szCs w:val="18"/>
                <w:lang w:val="en-US" w:eastAsia="zh-CN"/>
              </w:rPr>
            </w:pPr>
            <w:r>
              <w:rPr>
                <w:rFonts w:hint="eastAsia" w:ascii="宋体" w:hAnsi="宋体" w:cs="宋体"/>
                <w:b/>
                <w:bCs/>
                <w:sz w:val="18"/>
                <w:szCs w:val="18"/>
                <w:lang w:val="en-US" w:eastAsia="zh-CN"/>
              </w:rPr>
              <w:t>表现与</w:t>
            </w:r>
            <w:r>
              <w:rPr>
                <w:rFonts w:hint="eastAsia" w:ascii="宋体" w:hAnsi="宋体" w:eastAsia="宋体" w:cs="宋体"/>
                <w:b/>
                <w:bCs/>
                <w:sz w:val="18"/>
                <w:szCs w:val="18"/>
                <w:lang w:val="en-US" w:eastAsia="zh-CN"/>
              </w:rPr>
              <w:t>创造：</w:t>
            </w:r>
          </w:p>
          <w:p w14:paraId="761F070E">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幼儿会使用多种绘画工具和材料，并能组合使用。</w:t>
            </w:r>
          </w:p>
          <w:p w14:paraId="1DD89845">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宋体" w:hAnsi="宋体" w:cs="宋体"/>
                <w:b w:val="0"/>
                <w:bCs w:val="0"/>
                <w:sz w:val="18"/>
                <w:szCs w:val="18"/>
                <w:lang w:val="en-US" w:eastAsia="zh-CN"/>
              </w:rPr>
            </w:pPr>
            <w:r>
              <w:rPr>
                <w:rFonts w:hint="eastAsia" w:ascii="宋体" w:hAnsi="宋体" w:eastAsia="宋体" w:cs="宋体"/>
                <w:b w:val="0"/>
                <w:bCs w:val="0"/>
                <w:sz w:val="18"/>
                <w:szCs w:val="18"/>
                <w:lang w:val="en-US" w:eastAsia="zh-CN"/>
              </w:rPr>
              <w:t>幼儿能进行简单的调色，并尝试用颜色表达达</w:t>
            </w:r>
            <w:r>
              <w:rPr>
                <w:rFonts w:hint="eastAsia" w:ascii="宋体" w:hAnsi="宋体" w:cs="宋体"/>
                <w:b w:val="0"/>
                <w:bCs w:val="0"/>
                <w:sz w:val="18"/>
                <w:szCs w:val="18"/>
                <w:lang w:val="en-US" w:eastAsia="zh-CN"/>
              </w:rPr>
              <w:t>自</w:t>
            </w:r>
            <w:r>
              <w:rPr>
                <w:rFonts w:hint="eastAsia" w:ascii="宋体" w:hAnsi="宋体" w:eastAsia="宋体" w:cs="宋体"/>
                <w:b w:val="0"/>
                <w:bCs w:val="0"/>
                <w:sz w:val="18"/>
                <w:szCs w:val="18"/>
                <w:lang w:val="en-US" w:eastAsia="zh-CN"/>
              </w:rPr>
              <w:t>己的情绪、情感</w:t>
            </w:r>
            <w:r>
              <w:rPr>
                <w:rFonts w:hint="eastAsia" w:ascii="宋体" w:hAnsi="宋体" w:cs="宋体"/>
                <w:b w:val="0"/>
                <w:bCs w:val="0"/>
                <w:sz w:val="18"/>
                <w:szCs w:val="18"/>
                <w:lang w:val="en-US" w:eastAsia="zh-CN"/>
              </w:rPr>
              <w:t>。</w:t>
            </w:r>
          </w:p>
          <w:p w14:paraId="612102C1">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幼儿能用流畅的线条表现事物和情景，且主体突出、布局合理。</w:t>
            </w:r>
          </w:p>
          <w:p w14:paraId="00C58FE4">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幼儿能综合运用折纸、泥塑、剪贴、多物体组合等方式创作复杂的立体造型和场景。</w:t>
            </w:r>
          </w:p>
          <w:p w14:paraId="6971B796">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幼儿能与他人合作进行艺术表现。</w:t>
            </w:r>
          </w:p>
          <w:p w14:paraId="43E29B20">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幼儿能用自己的作品布置班级环境、美化生活。</w:t>
            </w:r>
          </w:p>
        </w:tc>
        <w:tc>
          <w:tcPr>
            <w:tcW w:w="1090" w:type="dxa"/>
            <w:noWrap w:val="0"/>
            <w:vAlign w:val="center"/>
          </w:tcPr>
          <w:p w14:paraId="46895085">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cs="宋体"/>
                <w:color w:val="000000" w:themeColor="text1"/>
                <w:sz w:val="18"/>
                <w:szCs w:val="18"/>
                <w:lang w:val="en-US" w:eastAsia="zh-CN"/>
                <w14:textFill>
                  <w14:solidFill>
                    <w14:schemeClr w14:val="tx1"/>
                  </w14:solidFill>
                </w14:textFill>
              </w:rPr>
              <w:t>创意美术：滑雪场</w:t>
            </w:r>
          </w:p>
        </w:tc>
        <w:tc>
          <w:tcPr>
            <w:tcW w:w="1226" w:type="dxa"/>
            <w:noWrap w:val="0"/>
            <w:vAlign w:val="center"/>
          </w:tcPr>
          <w:p w14:paraId="6FA078F8">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color w:val="000000" w:themeColor="text1"/>
                <w:sz w:val="18"/>
                <w:szCs w:val="18"/>
                <w:lang w:val="en-US" w:eastAsia="zh-Hans"/>
                <w14:textFill>
                  <w14:solidFill>
                    <w14:schemeClr w14:val="tx1"/>
                  </w14:solidFill>
                </w14:textFill>
              </w:rPr>
            </w:pPr>
            <w:r>
              <w:rPr>
                <w:rFonts w:hint="eastAsia" w:ascii="宋体" w:hAnsi="宋体" w:eastAsia="宋体" w:cs="宋体"/>
                <w:color w:val="000000" w:themeColor="text1"/>
                <w:sz w:val="18"/>
                <w:szCs w:val="18"/>
                <w:lang w:val="en-US" w:eastAsia="zh-Hans"/>
                <w14:textFill>
                  <w14:solidFill>
                    <w14:schemeClr w14:val="tx1"/>
                  </w14:solidFill>
                </w14:textFill>
              </w:rPr>
              <w:t>颜料、马克笔、纸</w:t>
            </w:r>
          </w:p>
        </w:tc>
        <w:tc>
          <w:tcPr>
            <w:tcW w:w="2462" w:type="dxa"/>
            <w:noWrap w:val="0"/>
            <w:vAlign w:val="center"/>
          </w:tcPr>
          <w:p w14:paraId="45A18E69">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color w:val="000000" w:themeColor="text1"/>
                <w:sz w:val="18"/>
                <w:szCs w:val="18"/>
                <w:lang w:val="en-US" w:eastAsia="zh-CN"/>
                <w14:textFill>
                  <w14:solidFill>
                    <w14:schemeClr w14:val="tx1"/>
                  </w14:solidFill>
                </w14:textFill>
              </w:rPr>
            </w:pPr>
            <w:r>
              <w:rPr>
                <w:rFonts w:hint="default" w:ascii="宋体" w:hAnsi="宋体" w:cs="宋体"/>
                <w:color w:val="000000" w:themeColor="text1"/>
                <w:sz w:val="18"/>
                <w:szCs w:val="18"/>
                <w:lang w:val="en-US" w:eastAsia="zh-CN"/>
                <w14:textFill>
                  <w14:solidFill>
                    <w14:schemeClr w14:val="tx1"/>
                  </w14:solidFill>
                </w14:textFill>
              </w:rPr>
              <w:t>先用</w:t>
            </w:r>
            <w:r>
              <w:rPr>
                <w:rFonts w:hint="eastAsia" w:ascii="宋体" w:hAnsi="宋体" w:cs="宋体"/>
                <w:color w:val="000000" w:themeColor="text1"/>
                <w:sz w:val="18"/>
                <w:szCs w:val="18"/>
                <w:lang w:val="en-US" w:eastAsia="zh-CN"/>
                <w14:textFill>
                  <w14:solidFill>
                    <w14:schemeClr w14:val="tx1"/>
                  </w14:solidFill>
                </w14:textFill>
              </w:rPr>
              <w:t>绘画出滑雪场</w:t>
            </w:r>
            <w:r>
              <w:rPr>
                <w:rFonts w:hint="default" w:ascii="宋体" w:hAnsi="宋体" w:cs="宋体"/>
                <w:color w:val="000000" w:themeColor="text1"/>
                <w:sz w:val="18"/>
                <w:szCs w:val="18"/>
                <w:lang w:val="en-US" w:eastAsia="zh-CN"/>
                <w14:textFill>
                  <w14:solidFill>
                    <w14:schemeClr w14:val="tx1"/>
                  </w14:solidFill>
                </w14:textFill>
              </w:rPr>
              <w:t>，</w:t>
            </w:r>
            <w:r>
              <w:rPr>
                <w:rFonts w:hint="eastAsia" w:ascii="宋体" w:hAnsi="宋体" w:cs="宋体"/>
                <w:color w:val="000000" w:themeColor="text1"/>
                <w:sz w:val="18"/>
                <w:szCs w:val="18"/>
                <w:lang w:val="en-US" w:eastAsia="zh-CN"/>
                <w14:textFill>
                  <w14:solidFill>
                    <w14:schemeClr w14:val="tx1"/>
                  </w14:solidFill>
                </w14:textFill>
              </w:rPr>
              <w:t>以及里面有的东西，然后把它们依次</w:t>
            </w:r>
            <w:r>
              <w:rPr>
                <w:rFonts w:hint="default" w:ascii="宋体" w:hAnsi="宋体" w:cs="宋体"/>
                <w:color w:val="000000" w:themeColor="text1"/>
                <w:sz w:val="18"/>
                <w:szCs w:val="18"/>
                <w:lang w:val="en-US" w:eastAsia="zh-CN"/>
                <w14:textFill>
                  <w14:solidFill>
                    <w14:schemeClr w14:val="tx1"/>
                  </w14:solidFill>
                </w14:textFill>
              </w:rPr>
              <w:t>剪下来</w:t>
            </w:r>
            <w:r>
              <w:rPr>
                <w:rFonts w:hint="eastAsia" w:ascii="宋体" w:hAnsi="宋体" w:cs="宋体"/>
                <w:color w:val="000000" w:themeColor="text1"/>
                <w:sz w:val="18"/>
                <w:szCs w:val="18"/>
                <w:lang w:val="en-US" w:eastAsia="zh-CN"/>
                <w14:textFill>
                  <w14:solidFill>
                    <w14:schemeClr w14:val="tx1"/>
                  </w14:solidFill>
                </w14:textFill>
              </w:rPr>
              <w:t>后粘到正方形的卡纸底背景上</w:t>
            </w:r>
            <w:r>
              <w:rPr>
                <w:rFonts w:hint="default" w:ascii="宋体" w:hAnsi="宋体" w:cs="宋体"/>
                <w:color w:val="000000" w:themeColor="text1"/>
                <w:sz w:val="18"/>
                <w:szCs w:val="18"/>
                <w:lang w:val="en-US" w:eastAsia="zh-CN"/>
                <w14:textFill>
                  <w14:solidFill>
                    <w14:schemeClr w14:val="tx1"/>
                  </w14:solidFill>
                </w14:textFill>
              </w:rPr>
              <w:t>，用</w:t>
            </w:r>
            <w:r>
              <w:rPr>
                <w:rFonts w:hint="eastAsia" w:ascii="宋体" w:hAnsi="宋体" w:cs="宋体"/>
                <w:color w:val="000000" w:themeColor="text1"/>
                <w:sz w:val="18"/>
                <w:szCs w:val="18"/>
                <w:lang w:val="en-US" w:eastAsia="zh-CN"/>
                <w14:textFill>
                  <w14:solidFill>
                    <w14:schemeClr w14:val="tx1"/>
                  </w14:solidFill>
                </w14:textFill>
              </w:rPr>
              <w:t>丙烯马克笔进行添画装饰</w:t>
            </w:r>
            <w:r>
              <w:rPr>
                <w:rFonts w:hint="default" w:ascii="宋体" w:hAnsi="宋体" w:cs="宋体"/>
                <w:color w:val="000000" w:themeColor="text1"/>
                <w:sz w:val="18"/>
                <w:szCs w:val="18"/>
                <w:lang w:val="en-US" w:eastAsia="zh-CN"/>
                <w14:textFill>
                  <w14:solidFill>
                    <w14:schemeClr w14:val="tx1"/>
                  </w14:solidFill>
                </w14:textFill>
              </w:rPr>
              <w:t>。</w:t>
            </w:r>
          </w:p>
        </w:tc>
        <w:tc>
          <w:tcPr>
            <w:tcW w:w="2447" w:type="dxa"/>
            <w:noWrap w:val="0"/>
            <w:vAlign w:val="center"/>
          </w:tcPr>
          <w:p w14:paraId="759CF985">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color w:val="000000" w:themeColor="text1"/>
                <w:sz w:val="18"/>
                <w:szCs w:val="18"/>
                <w:lang w:val="en-US" w:eastAsia="zh-CN"/>
                <w14:textFill>
                  <w14:solidFill>
                    <w14:schemeClr w14:val="tx1"/>
                  </w14:solidFill>
                </w14:textFill>
              </w:rPr>
            </w:pPr>
            <w:r>
              <w:rPr>
                <w:rFonts w:hint="default" w:ascii="宋体" w:hAnsi="宋体" w:cs="宋体"/>
                <w:color w:val="000000" w:themeColor="text1"/>
                <w:sz w:val="18"/>
                <w:szCs w:val="18"/>
                <w:lang w:val="en-US" w:eastAsia="zh-CN"/>
                <w14:textFill>
                  <w14:solidFill>
                    <w14:schemeClr w14:val="tx1"/>
                  </w14:solidFill>
                </w14:textFill>
              </w:rPr>
              <w:t>引导幼儿细致、有序地观察艺术作品，如先从整体到局部、再从局部回到整体，或按从上到下、从左到右的顺序，帮助幼儿观察作品的基本结构和主要特征。</w:t>
            </w:r>
          </w:p>
        </w:tc>
        <w:tc>
          <w:tcPr>
            <w:tcW w:w="2385" w:type="dxa"/>
            <w:noWrap w:val="0"/>
            <w:vAlign w:val="center"/>
          </w:tcPr>
          <w:p w14:paraId="1E7952A6">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18"/>
                <w:szCs w:val="18"/>
                <w:lang w:eastAsia="zh-CN"/>
              </w:rPr>
            </w:pPr>
            <w:r>
              <w:rPr>
                <w:rFonts w:hint="eastAsia" w:ascii="宋体" w:hAnsi="宋体" w:eastAsia="宋体" w:cs="宋体"/>
                <w:sz w:val="18"/>
                <w:szCs w:val="18"/>
                <w:lang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-116840</wp:posOffset>
                  </wp:positionV>
                  <wp:extent cx="1352550" cy="1014095"/>
                  <wp:effectExtent l="0" t="0" r="0" b="14605"/>
                  <wp:wrapNone/>
                  <wp:docPr id="10" name="图片 10" descr="IMG_20241225_08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1225_082625"/>
                          <pic:cNvPicPr>
                            <a:picLocks noChangeAspect="1"/>
                          </pic:cNvPicPr>
                        </pic:nvPicPr>
                        <pic:blipFill>
                          <a:blip r:embed="rId11"/>
                          <a:stretch>
                            <a:fillRect/>
                          </a:stretch>
                        </pic:blipFill>
                        <pic:spPr>
                          <a:xfrm>
                            <a:off x="0" y="0"/>
                            <a:ext cx="1352550" cy="1014095"/>
                          </a:xfrm>
                          <a:prstGeom prst="rect">
                            <a:avLst/>
                          </a:prstGeom>
                        </pic:spPr>
                      </pic:pic>
                    </a:graphicData>
                  </a:graphic>
                </wp:anchor>
              </w:drawing>
            </w:r>
          </w:p>
        </w:tc>
      </w:tr>
      <w:tr w14:paraId="50EC2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9" w:hRule="atLeast"/>
          <w:jc w:val="center"/>
        </w:trPr>
        <w:tc>
          <w:tcPr>
            <w:tcW w:w="731" w:type="dxa"/>
            <w:vMerge w:val="continue"/>
            <w:noWrap w:val="0"/>
            <w:vAlign w:val="center"/>
          </w:tcPr>
          <w:p w14:paraId="3EAEA62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kern w:val="2"/>
                <w:sz w:val="18"/>
                <w:szCs w:val="18"/>
                <w:lang w:val="en-US" w:eastAsia="zh-CN" w:bidi="ar-SA"/>
              </w:rPr>
            </w:pPr>
          </w:p>
        </w:tc>
        <w:tc>
          <w:tcPr>
            <w:tcW w:w="2906" w:type="dxa"/>
            <w:vMerge w:val="continue"/>
            <w:noWrap w:val="0"/>
            <w:vAlign w:val="center"/>
          </w:tcPr>
          <w:p w14:paraId="75A8CEC8">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宋体" w:hAnsi="宋体" w:eastAsia="宋体" w:cs="宋体"/>
                <w:b/>
                <w:bCs/>
                <w:sz w:val="18"/>
                <w:szCs w:val="18"/>
                <w:lang w:val="en-US" w:eastAsia="zh-CN"/>
              </w:rPr>
            </w:pPr>
          </w:p>
        </w:tc>
        <w:tc>
          <w:tcPr>
            <w:tcW w:w="1090" w:type="dxa"/>
            <w:noWrap w:val="0"/>
            <w:vAlign w:val="center"/>
          </w:tcPr>
          <w:p w14:paraId="094100D4">
            <w:pPr>
              <w:pStyle w:val="4"/>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泥工：动物滑雪场</w:t>
            </w:r>
          </w:p>
        </w:tc>
        <w:tc>
          <w:tcPr>
            <w:tcW w:w="1226" w:type="dxa"/>
            <w:noWrap w:val="0"/>
            <w:vAlign w:val="center"/>
          </w:tcPr>
          <w:p w14:paraId="6A67032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白色、红色、黄色、绿色等粘土、动物欣赏图片</w:t>
            </w:r>
          </w:p>
        </w:tc>
        <w:tc>
          <w:tcPr>
            <w:tcW w:w="2462" w:type="dxa"/>
            <w:noWrap w:val="0"/>
            <w:vAlign w:val="center"/>
          </w:tcPr>
          <w:p w14:paraId="6EF41F7A">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default" w:ascii="宋体" w:hAnsi="宋体" w:cs="宋体"/>
                <w:sz w:val="18"/>
                <w:szCs w:val="18"/>
                <w:lang w:val="en-US" w:eastAsia="zh-CN"/>
              </w:rPr>
              <w:t>1.</w:t>
            </w:r>
            <w:r>
              <w:rPr>
                <w:rFonts w:hint="eastAsia" w:ascii="宋体" w:hAnsi="宋体" w:cs="宋体"/>
                <w:sz w:val="18"/>
                <w:szCs w:val="18"/>
                <w:lang w:val="en-US" w:eastAsia="zh-CN"/>
              </w:rPr>
              <w:t>用粘土在动物园模版上大胆进行装饰</w:t>
            </w:r>
            <w:r>
              <w:rPr>
                <w:rFonts w:hint="default" w:ascii="宋体" w:hAnsi="宋体" w:cs="宋体"/>
                <w:sz w:val="18"/>
                <w:szCs w:val="18"/>
                <w:lang w:val="en-US" w:eastAsia="zh-CN"/>
              </w:rPr>
              <w:t>。 </w:t>
            </w:r>
          </w:p>
          <w:p w14:paraId="1838202D">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default" w:ascii="宋体" w:hAnsi="宋体" w:cs="宋体"/>
                <w:sz w:val="18"/>
                <w:szCs w:val="18"/>
                <w:lang w:val="en-US" w:eastAsia="zh-CN"/>
              </w:rPr>
              <w:t>2.</w:t>
            </w:r>
            <w:r>
              <w:rPr>
                <w:rFonts w:hint="eastAsia" w:ascii="宋体" w:hAnsi="宋体" w:cs="宋体"/>
                <w:sz w:val="18"/>
                <w:szCs w:val="18"/>
                <w:lang w:val="en-US" w:eastAsia="zh-CN"/>
              </w:rPr>
              <w:t>用不同的材料进行动物元素的装饰。</w:t>
            </w:r>
          </w:p>
          <w:p w14:paraId="6FE01CFB">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p>
        </w:tc>
        <w:tc>
          <w:tcPr>
            <w:tcW w:w="2447" w:type="dxa"/>
            <w:noWrap w:val="0"/>
            <w:vAlign w:val="center"/>
          </w:tcPr>
          <w:p w14:paraId="369755A6">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cs="宋体"/>
                <w:sz w:val="18"/>
                <w:szCs w:val="18"/>
                <w:lang w:val="en-US" w:eastAsia="zh-CN"/>
              </w:rPr>
            </w:pPr>
            <w:r>
              <w:rPr>
                <w:rFonts w:hint="eastAsia" w:ascii="宋体" w:hAnsi="宋体" w:cs="宋体"/>
                <w:sz w:val="18"/>
                <w:szCs w:val="18"/>
                <w:lang w:val="en-US" w:eastAsia="zh-CN"/>
              </w:rPr>
              <w:t>1.</w:t>
            </w:r>
            <w:r>
              <w:rPr>
                <w:rFonts w:hint="default" w:ascii="宋体" w:hAnsi="宋体" w:eastAsia="宋体" w:cs="宋体"/>
                <w:sz w:val="18"/>
                <w:szCs w:val="18"/>
                <w:lang w:val="en-US" w:eastAsia="zh-CN"/>
              </w:rPr>
              <w:t>引导</w:t>
            </w:r>
            <w:r>
              <w:rPr>
                <w:rFonts w:hint="eastAsia" w:ascii="宋体" w:hAnsi="宋体" w:cs="宋体"/>
                <w:sz w:val="18"/>
                <w:szCs w:val="18"/>
                <w:lang w:val="en-US" w:eastAsia="zh-CN"/>
              </w:rPr>
              <w:t>幼儿在观察动物图片的基础上进行创作。</w:t>
            </w:r>
          </w:p>
          <w:p w14:paraId="6D0B8E72">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eastAsia" w:ascii="宋体" w:hAnsi="宋体" w:cs="宋体"/>
                <w:sz w:val="18"/>
                <w:szCs w:val="18"/>
                <w:lang w:val="en-US" w:eastAsia="zh-CN"/>
              </w:rPr>
              <w:t>2.尝试同伴间的分工合作。</w:t>
            </w:r>
          </w:p>
        </w:tc>
        <w:tc>
          <w:tcPr>
            <w:tcW w:w="2385" w:type="dxa"/>
            <w:noWrap w:val="0"/>
            <w:vAlign w:val="center"/>
          </w:tcPr>
          <w:p w14:paraId="493E345B">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18"/>
                <w:szCs w:val="18"/>
                <w:lang w:eastAsia="zh-CN"/>
              </w:rPr>
            </w:pPr>
            <w:r>
              <w:rPr>
                <w:rFonts w:hint="eastAsia" w:ascii="宋体" w:hAnsi="宋体" w:eastAsia="宋体" w:cs="宋体"/>
                <w:sz w:val="18"/>
                <w:szCs w:val="18"/>
                <w:lang w:eastAsia="zh-CN"/>
              </w:rPr>
              <w:drawing>
                <wp:inline distT="0" distB="0" distL="114300" distR="114300">
                  <wp:extent cx="1352550" cy="1014095"/>
                  <wp:effectExtent l="0" t="0" r="0" b="14605"/>
                  <wp:docPr id="14" name="图片 14" descr="IMG_20241219_08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41219_085346"/>
                          <pic:cNvPicPr>
                            <a:picLocks noChangeAspect="1"/>
                          </pic:cNvPicPr>
                        </pic:nvPicPr>
                        <pic:blipFill>
                          <a:blip r:embed="rId12"/>
                          <a:stretch>
                            <a:fillRect/>
                          </a:stretch>
                        </pic:blipFill>
                        <pic:spPr>
                          <a:xfrm>
                            <a:off x="0" y="0"/>
                            <a:ext cx="1352550" cy="1014095"/>
                          </a:xfrm>
                          <a:prstGeom prst="rect">
                            <a:avLst/>
                          </a:prstGeom>
                        </pic:spPr>
                      </pic:pic>
                    </a:graphicData>
                  </a:graphic>
                </wp:inline>
              </w:drawing>
            </w:r>
          </w:p>
        </w:tc>
      </w:tr>
      <w:tr w14:paraId="41AFE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1" w:type="dxa"/>
            <w:vMerge w:val="continue"/>
            <w:noWrap w:val="0"/>
            <w:vAlign w:val="center"/>
          </w:tcPr>
          <w:p w14:paraId="67C8402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kern w:val="2"/>
                <w:sz w:val="18"/>
                <w:szCs w:val="18"/>
                <w:lang w:val="en-US" w:eastAsia="zh-CN" w:bidi="ar-SA"/>
              </w:rPr>
            </w:pPr>
          </w:p>
        </w:tc>
        <w:tc>
          <w:tcPr>
            <w:tcW w:w="2906" w:type="dxa"/>
            <w:vMerge w:val="continue"/>
            <w:noWrap w:val="0"/>
            <w:vAlign w:val="center"/>
          </w:tcPr>
          <w:p w14:paraId="15D411B1">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宋体" w:hAnsi="宋体" w:eastAsia="宋体" w:cs="宋体"/>
                <w:b/>
                <w:bCs/>
                <w:sz w:val="18"/>
                <w:szCs w:val="18"/>
                <w:lang w:val="en-US" w:eastAsia="zh-CN"/>
              </w:rPr>
            </w:pPr>
          </w:p>
        </w:tc>
        <w:tc>
          <w:tcPr>
            <w:tcW w:w="1090" w:type="dxa"/>
            <w:noWrap w:val="0"/>
            <w:vAlign w:val="center"/>
          </w:tcPr>
          <w:p w14:paraId="5CB576AF">
            <w:pPr>
              <w:pStyle w:val="4"/>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手工：乐器</w:t>
            </w:r>
          </w:p>
        </w:tc>
        <w:tc>
          <w:tcPr>
            <w:tcW w:w="1226" w:type="dxa"/>
            <w:noWrap w:val="0"/>
            <w:vAlign w:val="center"/>
          </w:tcPr>
          <w:p w14:paraId="1C23308F">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材料：</w:t>
            </w:r>
            <w:r>
              <w:rPr>
                <w:rFonts w:hint="eastAsia" w:ascii="宋体" w:hAnsi="宋体" w:cs="宋体"/>
                <w:sz w:val="18"/>
                <w:szCs w:val="18"/>
                <w:lang w:val="en-US" w:eastAsia="zh-CN"/>
              </w:rPr>
              <w:t>制作</w:t>
            </w:r>
            <w:r>
              <w:rPr>
                <w:rFonts w:hint="default" w:ascii="宋体" w:hAnsi="宋体" w:eastAsia="宋体" w:cs="宋体"/>
                <w:sz w:val="18"/>
                <w:szCs w:val="18"/>
                <w:lang w:val="en-US" w:eastAsia="zh-CN"/>
              </w:rPr>
              <w:t>工具、纸。</w:t>
            </w:r>
          </w:p>
          <w:p w14:paraId="59D4C068">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p>
        </w:tc>
        <w:tc>
          <w:tcPr>
            <w:tcW w:w="2462" w:type="dxa"/>
            <w:noWrap w:val="0"/>
            <w:vAlign w:val="center"/>
          </w:tcPr>
          <w:p w14:paraId="7613951D">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eastAsia" w:ascii="宋体" w:hAnsi="宋体" w:cs="宋体"/>
                <w:sz w:val="18"/>
                <w:szCs w:val="18"/>
                <w:lang w:val="en-US" w:eastAsia="zh-CN"/>
              </w:rPr>
              <w:t>在欣赏图片的基础上，根据自己的想法。</w:t>
            </w:r>
          </w:p>
        </w:tc>
        <w:tc>
          <w:tcPr>
            <w:tcW w:w="2447" w:type="dxa"/>
            <w:noWrap w:val="0"/>
            <w:vAlign w:val="center"/>
          </w:tcPr>
          <w:p w14:paraId="5ACB9B7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1.引导幼儿用多种材料进行</w:t>
            </w:r>
            <w:r>
              <w:rPr>
                <w:rFonts w:hint="eastAsia" w:ascii="宋体" w:hAnsi="宋体" w:cs="宋体"/>
                <w:sz w:val="18"/>
                <w:szCs w:val="18"/>
                <w:lang w:val="en-US" w:eastAsia="zh-CN"/>
              </w:rPr>
              <w:t>制作</w:t>
            </w:r>
            <w:r>
              <w:rPr>
                <w:rFonts w:hint="default" w:ascii="宋体" w:hAnsi="宋体" w:eastAsia="宋体" w:cs="宋体"/>
                <w:sz w:val="18"/>
                <w:szCs w:val="18"/>
                <w:lang w:val="en-US" w:eastAsia="zh-CN"/>
              </w:rPr>
              <w:t>，感受</w:t>
            </w:r>
            <w:r>
              <w:rPr>
                <w:rFonts w:hint="eastAsia" w:ascii="宋体" w:hAnsi="宋体" w:cs="宋体"/>
                <w:sz w:val="18"/>
                <w:szCs w:val="18"/>
                <w:lang w:val="en-US" w:eastAsia="zh-CN"/>
              </w:rPr>
              <w:t>手工</w:t>
            </w:r>
            <w:r>
              <w:rPr>
                <w:rFonts w:hint="default" w:ascii="宋体" w:hAnsi="宋体" w:eastAsia="宋体" w:cs="宋体"/>
                <w:sz w:val="18"/>
                <w:szCs w:val="18"/>
                <w:lang w:val="en-US" w:eastAsia="zh-CN"/>
              </w:rPr>
              <w:t>的乐趣。</w:t>
            </w:r>
          </w:p>
          <w:p w14:paraId="1C7A0BE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2</w:t>
            </w:r>
            <w:r>
              <w:rPr>
                <w:rFonts w:hint="default" w:ascii="宋体" w:hAnsi="宋体" w:eastAsia="宋体" w:cs="宋体"/>
                <w:sz w:val="18"/>
                <w:szCs w:val="18"/>
                <w:lang w:val="en-US" w:eastAsia="zh-CN"/>
              </w:rPr>
              <w:t>.</w:t>
            </w:r>
            <w:r>
              <w:rPr>
                <w:rFonts w:hint="eastAsia" w:ascii="宋体" w:hAnsi="宋体" w:cs="宋体"/>
                <w:sz w:val="18"/>
                <w:szCs w:val="18"/>
                <w:lang w:val="en-US" w:eastAsia="zh-CN"/>
              </w:rPr>
              <w:t>引导幼儿尝试同伴合作完成作品。</w:t>
            </w:r>
          </w:p>
        </w:tc>
        <w:tc>
          <w:tcPr>
            <w:tcW w:w="2385" w:type="dxa"/>
            <w:noWrap w:val="0"/>
            <w:vAlign w:val="center"/>
          </w:tcPr>
          <w:p w14:paraId="284A31B4">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lang w:eastAsia="zh-CN"/>
              </w:rPr>
            </w:pPr>
            <w:r>
              <w:rPr>
                <w:rFonts w:hint="eastAsia" w:ascii="宋体" w:hAnsi="宋体" w:eastAsia="宋体" w:cs="宋体"/>
                <w:sz w:val="18"/>
                <w:szCs w:val="18"/>
                <w:lang w:eastAsia="zh-CN"/>
              </w:rPr>
              <w:drawing>
                <wp:inline distT="0" distB="0" distL="114300" distR="114300">
                  <wp:extent cx="1352550" cy="1014095"/>
                  <wp:effectExtent l="0" t="0" r="0" b="14605"/>
                  <wp:docPr id="12" name="图片 12" descr="IMG_20241225_08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41225_082513"/>
                          <pic:cNvPicPr>
                            <a:picLocks noChangeAspect="1"/>
                          </pic:cNvPicPr>
                        </pic:nvPicPr>
                        <pic:blipFill>
                          <a:blip r:embed="rId13"/>
                          <a:stretch>
                            <a:fillRect/>
                          </a:stretch>
                        </pic:blipFill>
                        <pic:spPr>
                          <a:xfrm>
                            <a:off x="0" y="0"/>
                            <a:ext cx="1352550" cy="1014095"/>
                          </a:xfrm>
                          <a:prstGeom prst="rect">
                            <a:avLst/>
                          </a:prstGeom>
                        </pic:spPr>
                      </pic:pic>
                    </a:graphicData>
                  </a:graphic>
                </wp:inline>
              </w:drawing>
            </w:r>
          </w:p>
        </w:tc>
      </w:tr>
      <w:tr w14:paraId="630B3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1" w:type="dxa"/>
            <w:vMerge w:val="restart"/>
            <w:noWrap w:val="0"/>
            <w:vAlign w:val="center"/>
          </w:tcPr>
          <w:p w14:paraId="423EB23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lang w:val="en-US" w:eastAsia="zh-CN"/>
              </w:rPr>
            </w:pPr>
            <w:r>
              <w:rPr>
                <w:rFonts w:hint="eastAsia" w:ascii="宋体" w:hAnsi="宋体" w:eastAsia="宋体" w:cs="宋体"/>
                <w:b/>
                <w:bCs/>
                <w:color w:val="auto"/>
                <w:sz w:val="18"/>
                <w:szCs w:val="18"/>
                <w:lang w:val="en-US" w:eastAsia="zh-CN"/>
              </w:rPr>
              <w:t>科</w:t>
            </w:r>
          </w:p>
          <w:p w14:paraId="4DAEA18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auto"/>
                <w:sz w:val="18"/>
                <w:szCs w:val="18"/>
                <w:lang w:val="en-US" w:eastAsia="zh-CN"/>
              </w:rPr>
            </w:pPr>
            <w:r>
              <w:rPr>
                <w:rFonts w:hint="eastAsia" w:ascii="宋体" w:hAnsi="宋体" w:eastAsia="宋体" w:cs="宋体"/>
                <w:b/>
                <w:bCs/>
                <w:color w:val="auto"/>
                <w:sz w:val="18"/>
                <w:szCs w:val="18"/>
                <w:lang w:val="en-US" w:eastAsia="zh-CN"/>
              </w:rPr>
              <w:t>探</w:t>
            </w:r>
          </w:p>
          <w:p w14:paraId="2B53DAA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r>
              <w:rPr>
                <w:rFonts w:hint="eastAsia" w:ascii="宋体" w:hAnsi="宋体" w:eastAsia="宋体" w:cs="宋体"/>
                <w:b/>
                <w:bCs/>
                <w:color w:val="auto"/>
                <w:sz w:val="18"/>
                <w:szCs w:val="18"/>
                <w:lang w:val="en-US" w:eastAsia="zh-CN"/>
              </w:rPr>
              <w:t>区</w:t>
            </w:r>
          </w:p>
        </w:tc>
        <w:tc>
          <w:tcPr>
            <w:tcW w:w="2906" w:type="dxa"/>
            <w:vMerge w:val="restart"/>
            <w:noWrap w:val="0"/>
            <w:vAlign w:val="center"/>
          </w:tcPr>
          <w:p w14:paraId="3AD613FD">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科学态度：</w:t>
            </w:r>
          </w:p>
          <w:p w14:paraId="7B94DF9E">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幼儿主动探究，经常动手动脑寻求问题的答案。</w:t>
            </w:r>
          </w:p>
          <w:p w14:paraId="2AD92427">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幼儿在探索中有所发现时会感到兴奋和满足。</w:t>
            </w:r>
          </w:p>
          <w:p w14:paraId="79E9A5D4">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bCs/>
                <w:sz w:val="18"/>
                <w:szCs w:val="18"/>
                <w:lang w:val="en-US" w:eastAsia="zh-CN"/>
              </w:rPr>
            </w:pPr>
            <w:r>
              <w:rPr>
                <w:rFonts w:hint="eastAsia" w:ascii="宋体" w:hAnsi="宋体" w:cs="宋体"/>
                <w:b/>
                <w:bCs/>
                <w:sz w:val="18"/>
                <w:szCs w:val="18"/>
                <w:lang w:val="en-US" w:eastAsia="zh-CN"/>
              </w:rPr>
              <w:t>科</w:t>
            </w:r>
            <w:r>
              <w:rPr>
                <w:rFonts w:hint="eastAsia" w:ascii="宋体" w:hAnsi="宋体" w:eastAsia="宋体" w:cs="宋体"/>
                <w:b/>
                <w:bCs/>
                <w:sz w:val="18"/>
                <w:szCs w:val="18"/>
                <w:lang w:val="en-US" w:eastAsia="zh-CN"/>
              </w:rPr>
              <w:t>学能力：</w:t>
            </w:r>
          </w:p>
          <w:p w14:paraId="510CE68A">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幼儿能运用标准化的工具收集信息。</w:t>
            </w:r>
          </w:p>
          <w:p w14:paraId="025F471E">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幼儿能根据已有的经验或逻辑推断，解释和预测观察到的现象。</w:t>
            </w:r>
          </w:p>
          <w:p w14:paraId="12A7156E">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幼儿能用一定的方法验证自己的猜测。</w:t>
            </w:r>
          </w:p>
          <w:p w14:paraId="417699E6">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在成人的帮助下，幼儿能制订简单可行的调查计划并执行。</w:t>
            </w:r>
          </w:p>
          <w:p w14:paraId="3F088626">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幼儿能正确使用简单的工具，并能按流程进行操作。</w:t>
            </w:r>
          </w:p>
          <w:p w14:paraId="1D7E0EBB">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幼儿能用准确、有效的语言表达和交流自己在科学活动中的做法、想法和发现。</w:t>
            </w:r>
          </w:p>
          <w:p w14:paraId="69390236">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幼儿能用数宇、图画、图表或符号记录自己的发现。</w:t>
            </w:r>
          </w:p>
          <w:p w14:paraId="668ECB59">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幼儿在探究中学习与他人合作和交流，能倾听、理解、评价他人的观点。</w:t>
            </w:r>
          </w:p>
          <w:p w14:paraId="5F7CC642">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科学经验：</w:t>
            </w:r>
          </w:p>
          <w:p w14:paraId="0D4D39D5">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幼儿能比较两种或者多种生物的相同点与不同点。</w:t>
            </w:r>
          </w:p>
          <w:p w14:paraId="446C2CE9">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幼儿能感知物体的多种运动方式，发现影响运动变化的因素和条件。</w:t>
            </w:r>
          </w:p>
          <w:p w14:paraId="3D8FFCF6">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bCs/>
                <w:sz w:val="18"/>
                <w:szCs w:val="18"/>
                <w:lang w:val="en-US" w:eastAsia="zh-CN"/>
              </w:rPr>
            </w:pPr>
            <w:r>
              <w:rPr>
                <w:rFonts w:hint="eastAsia" w:ascii="宋体" w:hAnsi="宋体" w:eastAsia="宋体" w:cs="宋体"/>
                <w:b w:val="0"/>
                <w:bCs w:val="0"/>
                <w:sz w:val="18"/>
                <w:szCs w:val="18"/>
                <w:lang w:val="en-US" w:eastAsia="zh-CN"/>
              </w:rPr>
              <w:t>幼儿主动探索力、光、电等常见物理现象及其产生的条件或影响因素。</w:t>
            </w:r>
          </w:p>
        </w:tc>
        <w:tc>
          <w:tcPr>
            <w:tcW w:w="1090" w:type="dxa"/>
            <w:noWrap w:val="0"/>
            <w:vAlign w:val="center"/>
          </w:tcPr>
          <w:p w14:paraId="144328AF">
            <w:pPr>
              <w:pStyle w:val="4"/>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神奇的电路</w:t>
            </w:r>
          </w:p>
        </w:tc>
        <w:tc>
          <w:tcPr>
            <w:tcW w:w="1226" w:type="dxa"/>
            <w:noWrap w:val="0"/>
            <w:vAlign w:val="center"/>
          </w:tcPr>
          <w:p w14:paraId="03871E84">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电池、电线、灯泡</w:t>
            </w:r>
          </w:p>
        </w:tc>
        <w:tc>
          <w:tcPr>
            <w:tcW w:w="2462" w:type="dxa"/>
            <w:noWrap w:val="0"/>
            <w:vAlign w:val="center"/>
          </w:tcPr>
          <w:p w14:paraId="481BCCE0">
            <w:pPr>
              <w:keepNext w:val="0"/>
              <w:keepLines w:val="0"/>
              <w:pageBreakBefore w:val="0"/>
              <w:widowControl w:val="0"/>
              <w:kinsoku/>
              <w:wordWrap/>
              <w:overflowPunct/>
              <w:topLinePunct w:val="0"/>
              <w:autoSpaceDE/>
              <w:autoSpaceDN/>
              <w:bidi w:val="0"/>
              <w:adjustRightInd/>
              <w:snapToGrid/>
              <w:spacing w:line="320" w:lineRule="exact"/>
              <w:ind w:left="0" w:leftChars="0"/>
              <w:jc w:val="both"/>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1.</w:t>
            </w:r>
            <w:r>
              <w:rPr>
                <w:rFonts w:hint="eastAsia" w:ascii="宋体" w:hAnsi="宋体" w:cs="宋体"/>
                <w:sz w:val="18"/>
                <w:szCs w:val="18"/>
                <w:lang w:val="en-US" w:eastAsia="zh-CN"/>
              </w:rPr>
              <w:t>仔细观察电路图，根据图纸找出相应的游戏材料。</w:t>
            </w:r>
          </w:p>
          <w:p w14:paraId="10016D67">
            <w:pPr>
              <w:keepNext w:val="0"/>
              <w:keepLines w:val="0"/>
              <w:pageBreakBefore w:val="0"/>
              <w:widowControl w:val="0"/>
              <w:kinsoku/>
              <w:wordWrap/>
              <w:overflowPunct/>
              <w:topLinePunct w:val="0"/>
              <w:autoSpaceDE/>
              <w:autoSpaceDN/>
              <w:bidi w:val="0"/>
              <w:adjustRightInd/>
              <w:snapToGrid/>
              <w:spacing w:line="320" w:lineRule="exact"/>
              <w:ind w:left="0" w:leftChars="0"/>
              <w:jc w:val="both"/>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2.</w:t>
            </w:r>
            <w:r>
              <w:rPr>
                <w:rFonts w:hint="eastAsia" w:ascii="宋体" w:hAnsi="宋体" w:cs="宋体"/>
                <w:sz w:val="18"/>
                <w:szCs w:val="18"/>
                <w:lang w:val="en-US" w:eastAsia="zh-CN"/>
              </w:rPr>
              <w:t>将其按照电路图纸尝试串联电路。</w:t>
            </w:r>
          </w:p>
          <w:p w14:paraId="415931E3">
            <w:pPr>
              <w:keepNext w:val="0"/>
              <w:keepLines w:val="0"/>
              <w:pageBreakBefore w:val="0"/>
              <w:widowControl w:val="0"/>
              <w:kinsoku/>
              <w:wordWrap/>
              <w:overflowPunct/>
              <w:topLinePunct w:val="0"/>
              <w:autoSpaceDE/>
              <w:autoSpaceDN/>
              <w:bidi w:val="0"/>
              <w:adjustRightInd/>
              <w:snapToGrid/>
              <w:spacing w:line="320" w:lineRule="exact"/>
              <w:ind w:left="0" w:leftChars="0"/>
              <w:jc w:val="both"/>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3.</w:t>
            </w:r>
            <w:r>
              <w:rPr>
                <w:rFonts w:hint="eastAsia" w:ascii="宋体" w:hAnsi="宋体" w:cs="宋体"/>
                <w:sz w:val="18"/>
                <w:szCs w:val="18"/>
                <w:lang w:val="en-US" w:eastAsia="zh-CN"/>
              </w:rPr>
              <w:t>记录下游戏发现。</w:t>
            </w:r>
          </w:p>
        </w:tc>
        <w:tc>
          <w:tcPr>
            <w:tcW w:w="2447" w:type="dxa"/>
            <w:noWrap w:val="0"/>
            <w:vAlign w:val="center"/>
          </w:tcPr>
          <w:p w14:paraId="0A07C9F8">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cs="宋体"/>
                <w:sz w:val="18"/>
                <w:szCs w:val="18"/>
                <w:lang w:val="en-US" w:eastAsia="zh-CN"/>
              </w:rPr>
            </w:pPr>
            <w:r>
              <w:rPr>
                <w:rFonts w:hint="eastAsia" w:ascii="宋体" w:hAnsi="宋体" w:eastAsia="宋体" w:cs="宋体"/>
                <w:sz w:val="18"/>
                <w:szCs w:val="18"/>
                <w:lang w:val="en-US" w:eastAsia="zh-CN"/>
              </w:rPr>
              <w:t>1.</w:t>
            </w:r>
            <w:r>
              <w:rPr>
                <w:rFonts w:hint="eastAsia" w:ascii="宋体" w:hAnsi="宋体" w:cs="宋体"/>
                <w:sz w:val="18"/>
                <w:szCs w:val="18"/>
                <w:lang w:val="en-US" w:eastAsia="zh-CN"/>
              </w:rPr>
              <w:t>引导幼儿了解电路的基本组成部分，电源、开关、导线</w:t>
            </w:r>
          </w:p>
          <w:p w14:paraId="587A4404">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eastAsia" w:ascii="宋体" w:hAnsi="宋体" w:cs="宋体"/>
                <w:sz w:val="18"/>
                <w:szCs w:val="18"/>
                <w:lang w:val="en-US" w:eastAsia="zh-CN"/>
              </w:rPr>
              <w:t>2.引导幼儿学会简单的电路连接方法。</w:t>
            </w:r>
          </w:p>
        </w:tc>
        <w:tc>
          <w:tcPr>
            <w:tcW w:w="2385" w:type="dxa"/>
            <w:noWrap w:val="0"/>
            <w:vAlign w:val="center"/>
          </w:tcPr>
          <w:p w14:paraId="773481E4">
            <w:pPr>
              <w:rPr>
                <w:rFonts w:hint="eastAsia" w:ascii="宋体" w:hAnsi="宋体" w:eastAsia="宋体" w:cs="宋体"/>
                <w:sz w:val="18"/>
                <w:szCs w:val="18"/>
                <w:lang w:eastAsia="zh-CN"/>
              </w:rPr>
            </w:pPr>
            <w:r>
              <w:rPr>
                <w:rFonts w:hint="eastAsia" w:ascii="宋体" w:hAnsi="宋体" w:eastAsia="宋体" w:cs="宋体"/>
                <w:sz w:val="18"/>
                <w:szCs w:val="18"/>
                <w:lang w:eastAsia="zh-CN"/>
              </w:rPr>
              <w:drawing>
                <wp:inline distT="0" distB="0" distL="114300" distR="114300">
                  <wp:extent cx="1352550" cy="1014095"/>
                  <wp:effectExtent l="0" t="0" r="0" b="14605"/>
                  <wp:docPr id="13" name="图片 13" descr="IMG_20241225_08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41225_082554"/>
                          <pic:cNvPicPr>
                            <a:picLocks noChangeAspect="1"/>
                          </pic:cNvPicPr>
                        </pic:nvPicPr>
                        <pic:blipFill>
                          <a:blip r:embed="rId14"/>
                          <a:stretch>
                            <a:fillRect/>
                          </a:stretch>
                        </pic:blipFill>
                        <pic:spPr>
                          <a:xfrm>
                            <a:off x="0" y="0"/>
                            <a:ext cx="1352550" cy="1014095"/>
                          </a:xfrm>
                          <a:prstGeom prst="rect">
                            <a:avLst/>
                          </a:prstGeom>
                        </pic:spPr>
                      </pic:pic>
                    </a:graphicData>
                  </a:graphic>
                </wp:inline>
              </w:drawing>
            </w:r>
          </w:p>
        </w:tc>
      </w:tr>
      <w:tr w14:paraId="4B6ED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3" w:hRule="atLeast"/>
          <w:jc w:val="center"/>
        </w:trPr>
        <w:tc>
          <w:tcPr>
            <w:tcW w:w="731" w:type="dxa"/>
            <w:vMerge w:val="continue"/>
            <w:noWrap w:val="0"/>
            <w:vAlign w:val="center"/>
          </w:tcPr>
          <w:p w14:paraId="2C75886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p>
        </w:tc>
        <w:tc>
          <w:tcPr>
            <w:tcW w:w="2906" w:type="dxa"/>
            <w:vMerge w:val="continue"/>
            <w:noWrap w:val="0"/>
            <w:vAlign w:val="center"/>
          </w:tcPr>
          <w:p w14:paraId="033FF336">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sz w:val="18"/>
                <w:szCs w:val="18"/>
                <w:lang w:val="en-US" w:eastAsia="zh-CN"/>
              </w:rPr>
            </w:pPr>
          </w:p>
        </w:tc>
        <w:tc>
          <w:tcPr>
            <w:tcW w:w="1090" w:type="dxa"/>
            <w:noWrap w:val="0"/>
            <w:vAlign w:val="center"/>
          </w:tcPr>
          <w:p w14:paraId="35492897">
            <w:pPr>
              <w:pStyle w:val="4"/>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default" w:ascii="宋体" w:hAnsi="宋体" w:eastAsia="宋体" w:cs="宋体"/>
                <w:b w:val="0"/>
                <w:bCs w:val="0"/>
                <w:sz w:val="18"/>
                <w:szCs w:val="18"/>
                <w:lang w:val="en-US" w:eastAsia="zh-CN"/>
              </w:rPr>
            </w:pPr>
            <w:r>
              <w:rPr>
                <w:rFonts w:hint="eastAsia" w:ascii="宋体" w:hAnsi="宋体" w:cs="宋体"/>
                <w:b w:val="0"/>
                <w:bCs w:val="0"/>
                <w:sz w:val="18"/>
                <w:szCs w:val="18"/>
                <w:lang w:val="en-US" w:eastAsia="zh-CN"/>
              </w:rPr>
              <w:t>颜料游戏</w:t>
            </w:r>
          </w:p>
        </w:tc>
        <w:tc>
          <w:tcPr>
            <w:tcW w:w="1226" w:type="dxa"/>
            <w:noWrap w:val="0"/>
            <w:vAlign w:val="center"/>
          </w:tcPr>
          <w:p w14:paraId="577026E4">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色素、颜料、笔、油、水、放大镜、观察记录纸等</w:t>
            </w:r>
          </w:p>
        </w:tc>
        <w:tc>
          <w:tcPr>
            <w:tcW w:w="2462" w:type="dxa"/>
            <w:noWrap w:val="0"/>
            <w:vAlign w:val="center"/>
          </w:tcPr>
          <w:p w14:paraId="30E8312B">
            <w:pPr>
              <w:keepNext w:val="0"/>
              <w:keepLines w:val="0"/>
              <w:pageBreakBefore w:val="0"/>
              <w:widowControl w:val="0"/>
              <w:kinsoku/>
              <w:wordWrap/>
              <w:overflowPunct/>
              <w:topLinePunct w:val="0"/>
              <w:autoSpaceDE/>
              <w:autoSpaceDN/>
              <w:bidi w:val="0"/>
              <w:adjustRightInd/>
              <w:snapToGrid/>
              <w:spacing w:line="320" w:lineRule="exact"/>
              <w:ind w:left="0" w:leftChars="0"/>
              <w:jc w:val="both"/>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1</w:t>
            </w:r>
            <w:r>
              <w:rPr>
                <w:rFonts w:hint="eastAsia" w:ascii="宋体" w:hAnsi="宋体" w:cs="宋体"/>
                <w:sz w:val="18"/>
                <w:szCs w:val="18"/>
                <w:lang w:val="en-US" w:eastAsia="zh-CN"/>
              </w:rPr>
              <w:t>.</w:t>
            </w:r>
            <w:r>
              <w:rPr>
                <w:rFonts w:hint="eastAsia" w:ascii="宋体" w:hAnsi="宋体" w:eastAsia="宋体" w:cs="宋体"/>
                <w:sz w:val="18"/>
                <w:szCs w:val="18"/>
                <w:lang w:val="en-US" w:eastAsia="zh-CN"/>
              </w:rPr>
              <w:t>引导幼儿了解</w:t>
            </w:r>
            <w:r>
              <w:rPr>
                <w:rFonts w:hint="eastAsia" w:ascii="宋体" w:hAnsi="宋体" w:cs="宋体"/>
                <w:sz w:val="18"/>
                <w:szCs w:val="18"/>
                <w:lang w:val="en-US" w:eastAsia="zh-CN"/>
              </w:rPr>
              <w:t>颜料、色素的特点并进行记录。</w:t>
            </w:r>
          </w:p>
          <w:p w14:paraId="383EB846">
            <w:pPr>
              <w:keepNext w:val="0"/>
              <w:keepLines w:val="0"/>
              <w:pageBreakBefore w:val="0"/>
              <w:widowControl w:val="0"/>
              <w:kinsoku/>
              <w:wordWrap/>
              <w:overflowPunct/>
              <w:topLinePunct w:val="0"/>
              <w:autoSpaceDE/>
              <w:autoSpaceDN/>
              <w:bidi w:val="0"/>
              <w:adjustRightInd/>
              <w:snapToGrid/>
              <w:spacing w:line="320" w:lineRule="exact"/>
              <w:ind w:left="0" w:leftChars="0"/>
              <w:jc w:val="both"/>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2</w:t>
            </w:r>
            <w:r>
              <w:rPr>
                <w:rFonts w:hint="eastAsia" w:ascii="宋体" w:hAnsi="宋体" w:cs="宋体"/>
                <w:sz w:val="18"/>
                <w:szCs w:val="18"/>
                <w:lang w:val="en-US" w:eastAsia="zh-CN"/>
              </w:rPr>
              <w:t>.</w:t>
            </w:r>
            <w:r>
              <w:rPr>
                <w:rFonts w:hint="eastAsia" w:ascii="宋体" w:hAnsi="宋体" w:eastAsia="宋体" w:cs="宋体"/>
                <w:sz w:val="18"/>
                <w:szCs w:val="18"/>
                <w:lang w:val="en-US" w:eastAsia="zh-CN"/>
              </w:rPr>
              <w:t>引导幼儿学习</w:t>
            </w:r>
            <w:r>
              <w:rPr>
                <w:rFonts w:hint="eastAsia" w:ascii="宋体" w:hAnsi="宋体" w:cs="宋体"/>
                <w:sz w:val="18"/>
                <w:szCs w:val="18"/>
                <w:lang w:val="en-US" w:eastAsia="zh-CN"/>
              </w:rPr>
              <w:t>观察颜料进入不同液体后的变化</w:t>
            </w:r>
            <w:r>
              <w:rPr>
                <w:rFonts w:hint="eastAsia" w:ascii="宋体" w:hAnsi="宋体" w:eastAsia="宋体" w:cs="宋体"/>
                <w:sz w:val="18"/>
                <w:szCs w:val="18"/>
                <w:lang w:val="en-US" w:eastAsia="zh-CN"/>
              </w:rPr>
              <w:t>的基本方法。</w:t>
            </w:r>
          </w:p>
        </w:tc>
        <w:tc>
          <w:tcPr>
            <w:tcW w:w="2447" w:type="dxa"/>
            <w:noWrap w:val="0"/>
            <w:vAlign w:val="center"/>
          </w:tcPr>
          <w:p w14:paraId="00C7D1AD">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引导幼儿在</w:t>
            </w:r>
            <w:r>
              <w:rPr>
                <w:rFonts w:hint="eastAsia" w:ascii="宋体" w:hAnsi="宋体" w:cs="宋体"/>
                <w:sz w:val="18"/>
                <w:szCs w:val="18"/>
                <w:lang w:val="en-US" w:eastAsia="zh-CN"/>
              </w:rPr>
              <w:t>操作中</w:t>
            </w:r>
            <w:r>
              <w:rPr>
                <w:rFonts w:hint="eastAsia" w:ascii="宋体" w:hAnsi="宋体" w:eastAsia="宋体" w:cs="宋体"/>
                <w:sz w:val="18"/>
                <w:szCs w:val="18"/>
                <w:lang w:val="en-US" w:eastAsia="zh-CN"/>
              </w:rPr>
              <w:t>总结</w:t>
            </w:r>
            <w:r>
              <w:rPr>
                <w:rFonts w:hint="eastAsia" w:ascii="宋体" w:hAnsi="宋体" w:cs="宋体"/>
                <w:sz w:val="18"/>
                <w:szCs w:val="18"/>
                <w:lang w:val="en-US" w:eastAsia="zh-CN"/>
              </w:rPr>
              <w:t>经验并进行记录。</w:t>
            </w:r>
          </w:p>
        </w:tc>
        <w:tc>
          <w:tcPr>
            <w:tcW w:w="2385" w:type="dxa"/>
            <w:noWrap w:val="0"/>
            <w:vAlign w:val="center"/>
          </w:tcPr>
          <w:p w14:paraId="425293CC">
            <w:pPr>
              <w:rPr>
                <w:rFonts w:hint="eastAsia" w:eastAsia="宋体"/>
                <w:lang w:eastAsia="zh-CN"/>
              </w:rPr>
            </w:pPr>
            <w:r>
              <w:rPr>
                <w:rFonts w:hint="eastAsia" w:eastAsia="宋体"/>
                <w:lang w:eastAsia="zh-CN"/>
              </w:rPr>
              <w:drawing>
                <wp:inline distT="0" distB="0" distL="114300" distR="114300">
                  <wp:extent cx="1352550" cy="1014095"/>
                  <wp:effectExtent l="0" t="0" r="0" b="14605"/>
                  <wp:docPr id="15" name="图片 15" descr="IMG_20241219_08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41219_085337"/>
                          <pic:cNvPicPr>
                            <a:picLocks noChangeAspect="1"/>
                          </pic:cNvPicPr>
                        </pic:nvPicPr>
                        <pic:blipFill>
                          <a:blip r:embed="rId15"/>
                          <a:stretch>
                            <a:fillRect/>
                          </a:stretch>
                        </pic:blipFill>
                        <pic:spPr>
                          <a:xfrm>
                            <a:off x="0" y="0"/>
                            <a:ext cx="1352550" cy="1014095"/>
                          </a:xfrm>
                          <a:prstGeom prst="rect">
                            <a:avLst/>
                          </a:prstGeom>
                        </pic:spPr>
                      </pic:pic>
                    </a:graphicData>
                  </a:graphic>
                </wp:inline>
              </w:drawing>
            </w:r>
          </w:p>
        </w:tc>
      </w:tr>
      <w:tr w14:paraId="1E67E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1" w:type="dxa"/>
            <w:vMerge w:val="continue"/>
            <w:noWrap w:val="0"/>
            <w:vAlign w:val="center"/>
          </w:tcPr>
          <w:p w14:paraId="0FB2E5A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sz w:val="18"/>
                <w:szCs w:val="18"/>
                <w:lang w:val="en-US" w:eastAsia="zh-CN"/>
              </w:rPr>
            </w:pPr>
          </w:p>
        </w:tc>
        <w:tc>
          <w:tcPr>
            <w:tcW w:w="2906" w:type="dxa"/>
            <w:vMerge w:val="continue"/>
            <w:noWrap w:val="0"/>
            <w:vAlign w:val="center"/>
          </w:tcPr>
          <w:p w14:paraId="6BC3997F">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sz w:val="18"/>
                <w:szCs w:val="18"/>
                <w:lang w:val="en-US" w:eastAsia="zh-CN"/>
              </w:rPr>
            </w:pPr>
          </w:p>
        </w:tc>
        <w:tc>
          <w:tcPr>
            <w:tcW w:w="1090" w:type="dxa"/>
            <w:shd w:val="clear" w:color="auto" w:fill="auto"/>
            <w:noWrap w:val="0"/>
            <w:vAlign w:val="center"/>
          </w:tcPr>
          <w:p w14:paraId="6C50A117">
            <w:pPr>
              <w:pStyle w:val="4"/>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eastAsia" w:ascii="宋体" w:hAnsi="宋体" w:eastAsia="宋体" w:cs="宋体"/>
                <w:b w:val="0"/>
                <w:bCs w:val="0"/>
                <w:kern w:val="2"/>
                <w:sz w:val="18"/>
                <w:szCs w:val="18"/>
                <w:lang w:val="en-US" w:eastAsia="zh-CN" w:bidi="ar-SA"/>
              </w:rPr>
            </w:pPr>
            <w:r>
              <w:rPr>
                <w:rFonts w:hint="eastAsia" w:ascii="宋体" w:hAnsi="宋体" w:cs="宋体"/>
                <w:b w:val="0"/>
                <w:bCs w:val="0"/>
                <w:sz w:val="18"/>
                <w:szCs w:val="18"/>
                <w:lang w:val="en-US" w:eastAsia="zh-CN"/>
              </w:rPr>
              <w:t>过山车比赛</w:t>
            </w:r>
          </w:p>
        </w:tc>
        <w:tc>
          <w:tcPr>
            <w:tcW w:w="1226" w:type="dxa"/>
            <w:shd w:val="clear" w:color="auto" w:fill="auto"/>
            <w:noWrap w:val="0"/>
            <w:vAlign w:val="center"/>
          </w:tcPr>
          <w:p w14:paraId="3ECF88B7">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cs="宋体"/>
                <w:sz w:val="18"/>
                <w:szCs w:val="18"/>
                <w:lang w:val="en-US" w:eastAsia="zh-CN"/>
              </w:rPr>
            </w:pPr>
            <w:r>
              <w:rPr>
                <w:rFonts w:hint="eastAsia" w:ascii="宋体" w:hAnsi="宋体" w:cs="宋体"/>
                <w:sz w:val="18"/>
                <w:szCs w:val="18"/>
                <w:lang w:val="en-US" w:eastAsia="zh-CN"/>
              </w:rPr>
              <w:t>各种各样的轨道</w:t>
            </w:r>
          </w:p>
          <w:p w14:paraId="7E86812E">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cs="宋体"/>
                <w:sz w:val="18"/>
                <w:szCs w:val="18"/>
                <w:lang w:val="en-US" w:eastAsia="zh-CN"/>
              </w:rPr>
            </w:pPr>
            <w:r>
              <w:rPr>
                <w:rFonts w:hint="eastAsia" w:ascii="宋体" w:hAnsi="宋体" w:cs="宋体"/>
                <w:sz w:val="18"/>
                <w:szCs w:val="18"/>
                <w:lang w:val="en-US" w:eastAsia="zh-CN"/>
              </w:rPr>
              <w:t>长方形积木</w:t>
            </w:r>
          </w:p>
          <w:p w14:paraId="25BF5B88">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cs="宋体"/>
                <w:sz w:val="18"/>
                <w:szCs w:val="18"/>
                <w:lang w:val="en-US" w:eastAsia="zh-CN"/>
              </w:rPr>
            </w:pPr>
            <w:r>
              <w:rPr>
                <w:rFonts w:hint="eastAsia" w:ascii="宋体" w:hAnsi="宋体" w:cs="宋体"/>
                <w:sz w:val="18"/>
                <w:szCs w:val="18"/>
                <w:lang w:val="en-US" w:eastAsia="zh-CN"/>
              </w:rPr>
              <w:t>小球</w:t>
            </w:r>
          </w:p>
          <w:p w14:paraId="04885EEF">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kern w:val="2"/>
                <w:sz w:val="18"/>
                <w:szCs w:val="18"/>
                <w:lang w:val="en-US" w:eastAsia="zh-CN" w:bidi="ar-SA"/>
              </w:rPr>
            </w:pPr>
          </w:p>
        </w:tc>
        <w:tc>
          <w:tcPr>
            <w:tcW w:w="2462" w:type="dxa"/>
            <w:shd w:val="clear" w:color="auto" w:fill="auto"/>
            <w:noWrap w:val="0"/>
            <w:vAlign w:val="center"/>
          </w:tcPr>
          <w:p w14:paraId="5058DE12">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cs="宋体"/>
                <w:sz w:val="18"/>
                <w:szCs w:val="18"/>
                <w:lang w:val="en-US" w:eastAsia="zh-CN"/>
              </w:rPr>
            </w:pPr>
            <w:r>
              <w:rPr>
                <w:rFonts w:hint="eastAsia" w:ascii="宋体" w:hAnsi="宋体" w:cs="宋体"/>
                <w:sz w:val="18"/>
                <w:szCs w:val="18"/>
                <w:lang w:val="en-US" w:eastAsia="zh-CN"/>
              </w:rPr>
              <w:t>幼儿可以按照操作图示或者自主设计轨道造型摆放成过山车轨道路线。</w:t>
            </w:r>
          </w:p>
          <w:p w14:paraId="611FF24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kern w:val="2"/>
                <w:sz w:val="18"/>
                <w:szCs w:val="18"/>
                <w:lang w:val="en-US" w:eastAsia="zh-CN" w:bidi="ar-SA"/>
              </w:rPr>
            </w:pPr>
            <w:r>
              <w:rPr>
                <w:rFonts w:hint="eastAsia" w:ascii="宋体" w:hAnsi="宋体" w:cs="宋体"/>
                <w:sz w:val="18"/>
                <w:szCs w:val="18"/>
                <w:lang w:val="en-US" w:eastAsia="zh-CN"/>
              </w:rPr>
              <w:t>幼儿将小球摆在起点观察小球运动的过程是否能够顺利滚动至终点。</w:t>
            </w:r>
          </w:p>
        </w:tc>
        <w:tc>
          <w:tcPr>
            <w:tcW w:w="2447" w:type="dxa"/>
            <w:shd w:val="clear" w:color="auto" w:fill="auto"/>
            <w:noWrap w:val="0"/>
            <w:vAlign w:val="center"/>
          </w:tcPr>
          <w:p w14:paraId="7E0E3F82">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kern w:val="2"/>
                <w:sz w:val="18"/>
                <w:szCs w:val="18"/>
                <w:lang w:val="en-US" w:eastAsia="zh-CN" w:bidi="ar-SA"/>
              </w:rPr>
            </w:pPr>
            <w:r>
              <w:rPr>
                <w:rFonts w:hint="eastAsia" w:ascii="宋体" w:hAnsi="宋体" w:cs="宋体"/>
                <w:sz w:val="18"/>
                <w:szCs w:val="18"/>
                <w:lang w:val="en-US" w:eastAsia="zh-CN"/>
              </w:rPr>
              <w:t>引导幼儿发现小球卡壳或者滚出轨道的问题，鼓励幼儿尝试自己解决。</w:t>
            </w:r>
          </w:p>
        </w:tc>
        <w:tc>
          <w:tcPr>
            <w:tcW w:w="2385" w:type="dxa"/>
            <w:shd w:val="clear" w:color="auto" w:fill="auto"/>
            <w:noWrap w:val="0"/>
            <w:vAlign w:val="center"/>
          </w:tcPr>
          <w:p w14:paraId="416EC05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18"/>
                <w:szCs w:val="18"/>
                <w:lang w:eastAsia="zh-CN"/>
              </w:rPr>
            </w:pPr>
            <w:r>
              <w:rPr>
                <w:rFonts w:hint="eastAsia" w:ascii="宋体" w:hAnsi="宋体" w:eastAsia="宋体" w:cs="宋体"/>
                <w:sz w:val="18"/>
                <w:szCs w:val="18"/>
                <w:lang w:eastAsia="zh-CN"/>
              </w:rPr>
              <w:drawing>
                <wp:inline distT="0" distB="0" distL="114300" distR="114300">
                  <wp:extent cx="1352550" cy="1014095"/>
                  <wp:effectExtent l="0" t="0" r="0" b="14605"/>
                  <wp:docPr id="16" name="图片 16" descr="IMG_20241219_08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1219_085333"/>
                          <pic:cNvPicPr>
                            <a:picLocks noChangeAspect="1"/>
                          </pic:cNvPicPr>
                        </pic:nvPicPr>
                        <pic:blipFill>
                          <a:blip r:embed="rId16"/>
                          <a:stretch>
                            <a:fillRect/>
                          </a:stretch>
                        </pic:blipFill>
                        <pic:spPr>
                          <a:xfrm>
                            <a:off x="0" y="0"/>
                            <a:ext cx="1352550" cy="1014095"/>
                          </a:xfrm>
                          <a:prstGeom prst="rect">
                            <a:avLst/>
                          </a:prstGeom>
                        </pic:spPr>
                      </pic:pic>
                    </a:graphicData>
                  </a:graphic>
                </wp:inline>
              </w:drawing>
            </w:r>
          </w:p>
        </w:tc>
      </w:tr>
      <w:tr w14:paraId="0E9B8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1" w:type="dxa"/>
            <w:vMerge w:val="restart"/>
            <w:noWrap w:val="0"/>
            <w:vAlign w:val="center"/>
          </w:tcPr>
          <w:p w14:paraId="3528B5B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b/>
                <w:bCs/>
                <w:color w:val="000000" w:themeColor="text1"/>
                <w:kern w:val="2"/>
                <w:sz w:val="18"/>
                <w:szCs w:val="18"/>
                <w:lang w:val="en-US" w:eastAsia="zh-CN" w:bidi="ar-SA"/>
                <w14:textFill>
                  <w14:solidFill>
                    <w14:schemeClr w14:val="tx1"/>
                  </w14:solidFill>
                </w14:textFill>
              </w:rPr>
            </w:pPr>
            <w:r>
              <w:rPr>
                <w:rFonts w:hint="eastAsia" w:ascii="宋体" w:hAnsi="宋体" w:cs="宋体"/>
                <w:b/>
                <w:bCs/>
                <w:color w:val="000000" w:themeColor="text1"/>
                <w:kern w:val="2"/>
                <w:sz w:val="18"/>
                <w:szCs w:val="18"/>
                <w:lang w:val="en-US" w:eastAsia="zh-CN" w:bidi="ar-SA"/>
                <w14:textFill>
                  <w14:solidFill>
                    <w14:schemeClr w14:val="tx1"/>
                  </w14:solidFill>
                </w14:textFill>
              </w:rPr>
              <w:t>语</w:t>
            </w:r>
          </w:p>
          <w:p w14:paraId="1FB3EF2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b/>
                <w:bCs/>
                <w:color w:val="000000" w:themeColor="text1"/>
                <w:kern w:val="2"/>
                <w:sz w:val="18"/>
                <w:szCs w:val="18"/>
                <w:lang w:val="en-US" w:eastAsia="zh-CN" w:bidi="ar-SA"/>
                <w14:textFill>
                  <w14:solidFill>
                    <w14:schemeClr w14:val="tx1"/>
                  </w14:solidFill>
                </w14:textFill>
              </w:rPr>
            </w:pPr>
            <w:r>
              <w:rPr>
                <w:rFonts w:hint="eastAsia" w:ascii="宋体" w:hAnsi="宋体" w:cs="宋体"/>
                <w:b/>
                <w:bCs/>
                <w:color w:val="000000" w:themeColor="text1"/>
                <w:kern w:val="2"/>
                <w:sz w:val="18"/>
                <w:szCs w:val="18"/>
                <w:lang w:val="en-US" w:eastAsia="zh-CN" w:bidi="ar-SA"/>
                <w14:textFill>
                  <w14:solidFill>
                    <w14:schemeClr w14:val="tx1"/>
                  </w14:solidFill>
                </w14:textFill>
              </w:rPr>
              <w:t>言</w:t>
            </w:r>
          </w:p>
          <w:p w14:paraId="5C0CEC2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kern w:val="2"/>
                <w:sz w:val="18"/>
                <w:szCs w:val="18"/>
                <w:lang w:val="en-US" w:eastAsia="zh-CN" w:bidi="ar-SA"/>
              </w:rPr>
            </w:pPr>
            <w:r>
              <w:rPr>
                <w:rFonts w:hint="eastAsia" w:ascii="宋体" w:hAnsi="宋体" w:eastAsia="宋体" w:cs="宋体"/>
                <w:b/>
                <w:bCs/>
                <w:color w:val="000000" w:themeColor="text1"/>
                <w:kern w:val="2"/>
                <w:sz w:val="18"/>
                <w:szCs w:val="18"/>
                <w:lang w:val="en-US" w:eastAsia="zh-CN" w:bidi="ar-SA"/>
                <w14:textFill>
                  <w14:solidFill>
                    <w14:schemeClr w14:val="tx1"/>
                  </w14:solidFill>
                </w14:textFill>
              </w:rPr>
              <w:t>区</w:t>
            </w:r>
          </w:p>
        </w:tc>
        <w:tc>
          <w:tcPr>
            <w:tcW w:w="2906" w:type="dxa"/>
            <w:vMerge w:val="restart"/>
            <w:noWrap w:val="0"/>
            <w:vAlign w:val="center"/>
          </w:tcPr>
          <w:p w14:paraId="4D11922D">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倾听与理解：</w:t>
            </w:r>
          </w:p>
          <w:p w14:paraId="7854D361">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幼儿能结合情境理解一些表示因果、假设等相对复杂的句子。</w:t>
            </w:r>
          </w:p>
          <w:p w14:paraId="65AF90E4">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幼儿能理解他人的观点、想法，并子以尊重。</w:t>
            </w:r>
          </w:p>
          <w:p w14:paraId="5485B2BD">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left"/>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表达与交流：</w:t>
            </w:r>
          </w:p>
          <w:p w14:paraId="5F61F538">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幼儿能有序、连贯、清楚地讲述一件事情，讲述时能使用常见的形容词、同义词等，且语言比较生动。</w:t>
            </w:r>
          </w:p>
          <w:p w14:paraId="289282D7">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left"/>
              <w:textAlignment w:val="auto"/>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阅读与前书写：</w:t>
            </w:r>
          </w:p>
          <w:p w14:paraId="2C9BD64A">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幼儿能专注地阅读，初步感受文学语言的美。</w:t>
            </w:r>
          </w:p>
          <w:p w14:paraId="6B55B521">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幼儿能根据故事的部分情节或图书画面的线索猜想故事情节发展，或续编、创编故事。</w:t>
            </w:r>
          </w:p>
          <w:p w14:paraId="47EBD592">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幼儿喜欢和他人一起讨论故事的内容，并说出自己的看法。</w:t>
            </w:r>
          </w:p>
          <w:p w14:paraId="78356AE0">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left"/>
              <w:textAlignment w:val="auto"/>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幼儿对图书和生活情境中的文字感兴趣，知道文字的含义。</w:t>
            </w:r>
          </w:p>
          <w:p w14:paraId="738545A0">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bCs/>
                <w:sz w:val="18"/>
                <w:szCs w:val="18"/>
              </w:rPr>
            </w:pPr>
            <w:r>
              <w:rPr>
                <w:rFonts w:hint="eastAsia" w:ascii="宋体" w:hAnsi="宋体" w:eastAsia="宋体" w:cs="宋体"/>
                <w:b w:val="0"/>
                <w:bCs w:val="0"/>
                <w:sz w:val="18"/>
                <w:szCs w:val="18"/>
              </w:rPr>
              <w:t>幼儿愿意用图画和文字表现事物或故事，且书写姿势正确。</w:t>
            </w:r>
          </w:p>
        </w:tc>
        <w:tc>
          <w:tcPr>
            <w:tcW w:w="1090" w:type="dxa"/>
            <w:noWrap w:val="0"/>
            <w:vAlign w:val="center"/>
          </w:tcPr>
          <w:p w14:paraId="10FF59FA">
            <w:pPr>
              <w:pStyle w:val="4"/>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default" w:ascii="宋体" w:hAnsi="宋体" w:eastAsia="宋体" w:cs="宋体"/>
                <w:kern w:val="2"/>
                <w:sz w:val="18"/>
                <w:szCs w:val="18"/>
                <w:lang w:val="en-US" w:eastAsia="zh-CN" w:bidi="ar-SA"/>
              </w:rPr>
            </w:pPr>
            <w:r>
              <w:rPr>
                <w:rFonts w:hint="eastAsia" w:ascii="宋体" w:hAnsi="宋体" w:cs="宋体"/>
                <w:kern w:val="2"/>
                <w:sz w:val="18"/>
                <w:szCs w:val="18"/>
                <w:lang w:val="en-US" w:eastAsia="zh-CN" w:bidi="ar-SA"/>
              </w:rPr>
              <w:t>看谁找的快</w:t>
            </w:r>
          </w:p>
        </w:tc>
        <w:tc>
          <w:tcPr>
            <w:tcW w:w="1226" w:type="dxa"/>
            <w:noWrap w:val="0"/>
            <w:vAlign w:val="center"/>
          </w:tcPr>
          <w:p w14:paraId="2E196E8B">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宋体" w:hAnsi="宋体" w:cs="宋体"/>
                <w:sz w:val="18"/>
                <w:szCs w:val="18"/>
                <w:lang w:val="en-US" w:eastAsia="zh-CN"/>
              </w:rPr>
              <w:t>指导手册、文字笔顺</w:t>
            </w:r>
          </w:p>
        </w:tc>
        <w:tc>
          <w:tcPr>
            <w:tcW w:w="2462" w:type="dxa"/>
            <w:noWrap w:val="0"/>
            <w:vAlign w:val="center"/>
          </w:tcPr>
          <w:p w14:paraId="1B71916A">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eastAsia" w:ascii="宋体" w:hAnsi="宋体" w:cs="宋体"/>
                <w:sz w:val="18"/>
                <w:szCs w:val="18"/>
                <w:lang w:val="en-US" w:eastAsia="zh-CN"/>
              </w:rPr>
              <w:t>幼儿根据手册寻找相应的笔顺拼出先关的汉字</w:t>
            </w:r>
          </w:p>
          <w:p w14:paraId="4C1A8FB4">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eastAsia" w:ascii="宋体" w:hAnsi="宋体" w:eastAsia="宋体" w:cs="宋体"/>
                <w:sz w:val="18"/>
                <w:szCs w:val="18"/>
                <w:lang w:val="en-US" w:eastAsia="zh-CN"/>
              </w:rPr>
            </w:pPr>
          </w:p>
        </w:tc>
        <w:tc>
          <w:tcPr>
            <w:tcW w:w="2447" w:type="dxa"/>
            <w:noWrap w:val="0"/>
            <w:vAlign w:val="center"/>
          </w:tcPr>
          <w:p w14:paraId="79858A27">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eastAsia="宋体" w:cs="宋体"/>
                <w:sz w:val="18"/>
                <w:szCs w:val="18"/>
                <w:lang w:val="en-US" w:eastAsia="zh-CN"/>
              </w:rPr>
            </w:pPr>
            <w:r>
              <w:rPr>
                <w:rFonts w:hint="eastAsia" w:ascii="宋体" w:hAnsi="宋体" w:cs="宋体"/>
                <w:sz w:val="18"/>
                <w:szCs w:val="18"/>
                <w:lang w:val="en-US" w:eastAsia="zh-CN"/>
              </w:rPr>
              <w:t>引导幼儿参与游戏，增强幼儿的操作体验和讲述兴趣。</w:t>
            </w:r>
          </w:p>
        </w:tc>
        <w:tc>
          <w:tcPr>
            <w:tcW w:w="2385" w:type="dxa"/>
            <w:noWrap w:val="0"/>
            <w:vAlign w:val="center"/>
          </w:tcPr>
          <w:p w14:paraId="6B527F1F">
            <w:pPr>
              <w:pStyle w:val="4"/>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宋体" w:hAnsi="宋体" w:eastAsia="宋体" w:cs="宋体"/>
                <w:sz w:val="18"/>
                <w:szCs w:val="18"/>
                <w:lang w:eastAsia="zh-CN"/>
              </w:rPr>
            </w:pPr>
          </w:p>
          <w:p w14:paraId="485EBF99">
            <w:pPr>
              <w:pStyle w:val="4"/>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宋体" w:hAnsi="宋体" w:eastAsia="宋体" w:cs="宋体"/>
                <w:sz w:val="18"/>
                <w:szCs w:val="18"/>
                <w:lang w:eastAsia="zh-CN"/>
              </w:rPr>
            </w:pPr>
          </w:p>
          <w:p w14:paraId="0FF576F6">
            <w:pPr>
              <w:pStyle w:val="4"/>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宋体" w:hAnsi="宋体" w:eastAsia="宋体" w:cs="宋体"/>
                <w:sz w:val="18"/>
                <w:szCs w:val="18"/>
                <w:lang w:eastAsia="zh-CN"/>
              </w:rPr>
            </w:pPr>
            <w:r>
              <w:rPr>
                <w:rFonts w:hint="eastAsia" w:ascii="宋体" w:hAnsi="宋体" w:eastAsia="宋体" w:cs="宋体"/>
                <w:sz w:val="18"/>
                <w:szCs w:val="18"/>
                <w:lang w:eastAsia="zh-CN"/>
              </w:rPr>
              <w:drawing>
                <wp:inline distT="0" distB="0" distL="114300" distR="114300">
                  <wp:extent cx="1352550" cy="1014095"/>
                  <wp:effectExtent l="0" t="0" r="0" b="14605"/>
                  <wp:docPr id="8" name="图片 8" descr="IMG_20241225_08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1225_082503"/>
                          <pic:cNvPicPr>
                            <a:picLocks noChangeAspect="1"/>
                          </pic:cNvPicPr>
                        </pic:nvPicPr>
                        <pic:blipFill>
                          <a:blip r:embed="rId17"/>
                          <a:stretch>
                            <a:fillRect/>
                          </a:stretch>
                        </pic:blipFill>
                        <pic:spPr>
                          <a:xfrm>
                            <a:off x="0" y="0"/>
                            <a:ext cx="1352550" cy="1014095"/>
                          </a:xfrm>
                          <a:prstGeom prst="rect">
                            <a:avLst/>
                          </a:prstGeom>
                        </pic:spPr>
                      </pic:pic>
                    </a:graphicData>
                  </a:graphic>
                </wp:inline>
              </w:drawing>
            </w:r>
          </w:p>
          <w:p w14:paraId="19C5ACF0">
            <w:pPr>
              <w:pStyle w:val="4"/>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宋体" w:hAnsi="宋体" w:eastAsia="宋体" w:cs="宋体"/>
                <w:sz w:val="18"/>
                <w:szCs w:val="18"/>
                <w:lang w:eastAsia="zh-CN"/>
              </w:rPr>
            </w:pPr>
          </w:p>
        </w:tc>
      </w:tr>
      <w:tr w14:paraId="5C3A7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731" w:type="dxa"/>
            <w:vMerge w:val="continue"/>
            <w:noWrap w:val="0"/>
            <w:vAlign w:val="center"/>
          </w:tcPr>
          <w:p w14:paraId="06119CA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000000" w:themeColor="text1"/>
                <w:kern w:val="2"/>
                <w:sz w:val="18"/>
                <w:szCs w:val="18"/>
                <w:lang w:val="en-US" w:eastAsia="zh-CN" w:bidi="ar-SA"/>
                <w14:textFill>
                  <w14:solidFill>
                    <w14:schemeClr w14:val="tx1"/>
                  </w14:solidFill>
                </w14:textFill>
              </w:rPr>
            </w:pPr>
          </w:p>
        </w:tc>
        <w:tc>
          <w:tcPr>
            <w:tcW w:w="2906" w:type="dxa"/>
            <w:vMerge w:val="continue"/>
            <w:noWrap w:val="0"/>
            <w:vAlign w:val="center"/>
          </w:tcPr>
          <w:p w14:paraId="524E64FB">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rPr>
            </w:pPr>
          </w:p>
        </w:tc>
        <w:tc>
          <w:tcPr>
            <w:tcW w:w="1090" w:type="dxa"/>
            <w:shd w:val="clear" w:color="auto" w:fill="auto"/>
            <w:noWrap w:val="0"/>
            <w:vAlign w:val="center"/>
          </w:tcPr>
          <w:p w14:paraId="6874D7AC">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eastAsia"/>
                <w:sz w:val="18"/>
                <w:szCs w:val="18"/>
                <w:lang w:val="en-US" w:eastAsia="zh-CN"/>
              </w:rPr>
              <w:t>视听游戏</w:t>
            </w:r>
          </w:p>
        </w:tc>
        <w:tc>
          <w:tcPr>
            <w:tcW w:w="1226" w:type="dxa"/>
            <w:shd w:val="clear" w:color="auto" w:fill="auto"/>
            <w:noWrap w:val="0"/>
            <w:vAlign w:val="center"/>
          </w:tcPr>
          <w:p w14:paraId="21E89189">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eastAsia" w:asciiTheme="minorEastAsia" w:hAnsiTheme="minorEastAsia" w:eastAsiaTheme="minorEastAsia" w:cstheme="minorEastAsia"/>
                <w:sz w:val="18"/>
                <w:szCs w:val="18"/>
                <w:lang w:val="en-US" w:eastAsia="zh-CN"/>
              </w:rPr>
              <w:t>故事音频、记录纸</w:t>
            </w:r>
          </w:p>
        </w:tc>
        <w:tc>
          <w:tcPr>
            <w:tcW w:w="2462" w:type="dxa"/>
            <w:shd w:val="clear" w:color="auto" w:fill="auto"/>
            <w:noWrap w:val="0"/>
            <w:vAlign w:val="center"/>
          </w:tcPr>
          <w:p w14:paraId="6C81C637">
            <w:pPr>
              <w:keepNext w:val="0"/>
              <w:keepLines w:val="0"/>
              <w:pageBreakBefore w:val="0"/>
              <w:widowControl w:val="0"/>
              <w:kinsoku/>
              <w:wordWrap/>
              <w:overflowPunct/>
              <w:topLinePunct w:val="0"/>
              <w:autoSpaceDE/>
              <w:autoSpaceDN/>
              <w:bidi w:val="0"/>
              <w:adjustRightInd/>
              <w:snapToGrid/>
              <w:spacing w:line="320" w:lineRule="exact"/>
              <w:ind w:left="0" w:leftChars="0"/>
              <w:jc w:val="both"/>
              <w:textAlignment w:val="auto"/>
              <w:rPr>
                <w:rFonts w:hint="default" w:ascii="宋体" w:hAnsi="宋体" w:cs="宋体"/>
                <w:sz w:val="18"/>
                <w:szCs w:val="18"/>
                <w:lang w:val="en-US" w:eastAsia="zh-CN"/>
              </w:rPr>
            </w:pPr>
            <w:r>
              <w:rPr>
                <w:rFonts w:hint="eastAsia" w:asciiTheme="minorEastAsia" w:hAnsiTheme="minorEastAsia" w:eastAsiaTheme="minorEastAsia" w:cstheme="minorEastAsia"/>
                <w:sz w:val="18"/>
                <w:szCs w:val="18"/>
                <w:lang w:val="en-US" w:eastAsia="zh-CN"/>
              </w:rPr>
              <w:t>边听故事，边将故事内容画出来，形成思维导图</w:t>
            </w:r>
          </w:p>
        </w:tc>
        <w:tc>
          <w:tcPr>
            <w:tcW w:w="2447" w:type="dxa"/>
            <w:shd w:val="clear" w:color="auto" w:fill="auto"/>
            <w:noWrap w:val="0"/>
            <w:vAlign w:val="center"/>
          </w:tcPr>
          <w:p w14:paraId="4EB68F1F">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Theme="minorEastAsia" w:hAnsiTheme="minorEastAsia" w:eastAsiaTheme="minorEastAsia" w:cstheme="minorEastAsia"/>
                <w:sz w:val="18"/>
                <w:szCs w:val="18"/>
                <w:lang w:val="en-US" w:eastAsia="zh-CN"/>
              </w:rPr>
              <w:t>引导幼儿注意耳机的使用时间，鼓励尝试根据思维导图讲述故事内容。</w:t>
            </w:r>
          </w:p>
        </w:tc>
        <w:tc>
          <w:tcPr>
            <w:tcW w:w="2385" w:type="dxa"/>
            <w:noWrap w:val="0"/>
            <w:vAlign w:val="center"/>
          </w:tcPr>
          <w:p w14:paraId="53069ED7">
            <w:pPr>
              <w:pStyle w:val="4"/>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宋体" w:hAnsi="宋体" w:eastAsia="宋体" w:cs="宋体"/>
                <w:sz w:val="18"/>
                <w:szCs w:val="18"/>
                <w:lang w:eastAsia="zh-CN"/>
              </w:rPr>
            </w:pPr>
            <w:r>
              <w:rPr>
                <w:rFonts w:hint="eastAsia" w:ascii="宋体" w:hAnsi="宋体" w:eastAsia="宋体" w:cs="宋体"/>
                <w:sz w:val="18"/>
                <w:szCs w:val="18"/>
                <w:lang w:eastAsia="zh-CN"/>
              </w:rPr>
              <w:drawing>
                <wp:inline distT="0" distB="0" distL="114300" distR="114300">
                  <wp:extent cx="1352550" cy="1014095"/>
                  <wp:effectExtent l="0" t="0" r="0" b="14605"/>
                  <wp:docPr id="11" name="图片 11" descr="IMG_20241225_08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41225_082507"/>
                          <pic:cNvPicPr>
                            <a:picLocks noChangeAspect="1"/>
                          </pic:cNvPicPr>
                        </pic:nvPicPr>
                        <pic:blipFill>
                          <a:blip r:embed="rId18"/>
                          <a:stretch>
                            <a:fillRect/>
                          </a:stretch>
                        </pic:blipFill>
                        <pic:spPr>
                          <a:xfrm>
                            <a:off x="0" y="0"/>
                            <a:ext cx="1352550" cy="1014095"/>
                          </a:xfrm>
                          <a:prstGeom prst="rect">
                            <a:avLst/>
                          </a:prstGeom>
                        </pic:spPr>
                      </pic:pic>
                    </a:graphicData>
                  </a:graphic>
                </wp:inline>
              </w:drawing>
            </w:r>
          </w:p>
        </w:tc>
      </w:tr>
      <w:tr w14:paraId="65D47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9" w:hRule="atLeast"/>
          <w:jc w:val="center"/>
        </w:trPr>
        <w:tc>
          <w:tcPr>
            <w:tcW w:w="731" w:type="dxa"/>
            <w:vMerge w:val="continue"/>
            <w:noWrap w:val="0"/>
            <w:vAlign w:val="center"/>
          </w:tcPr>
          <w:p w14:paraId="2525DDB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bCs/>
                <w:color w:val="000000" w:themeColor="text1"/>
                <w:kern w:val="2"/>
                <w:sz w:val="18"/>
                <w:szCs w:val="18"/>
                <w:lang w:val="en-US" w:eastAsia="zh-CN" w:bidi="ar-SA"/>
                <w14:textFill>
                  <w14:solidFill>
                    <w14:schemeClr w14:val="tx1"/>
                  </w14:solidFill>
                </w14:textFill>
              </w:rPr>
            </w:pPr>
          </w:p>
        </w:tc>
        <w:tc>
          <w:tcPr>
            <w:tcW w:w="2906" w:type="dxa"/>
            <w:vMerge w:val="continue"/>
            <w:noWrap w:val="0"/>
            <w:vAlign w:val="center"/>
          </w:tcPr>
          <w:p w14:paraId="6EAE011F">
            <w:pPr>
              <w:pStyle w:val="4"/>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ascii="宋体" w:hAnsi="宋体" w:eastAsia="宋体" w:cs="宋体"/>
                <w:b w:val="0"/>
                <w:bCs w:val="0"/>
                <w:sz w:val="18"/>
                <w:szCs w:val="18"/>
              </w:rPr>
            </w:pPr>
          </w:p>
        </w:tc>
        <w:tc>
          <w:tcPr>
            <w:tcW w:w="1090" w:type="dxa"/>
            <w:shd w:val="clear" w:color="auto" w:fill="auto"/>
            <w:noWrap w:val="0"/>
            <w:vAlign w:val="center"/>
          </w:tcPr>
          <w:p w14:paraId="7B7A53E3">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eastAsia"/>
                <w:sz w:val="18"/>
                <w:szCs w:val="18"/>
                <w:lang w:val="en-US" w:eastAsia="zh-CN"/>
              </w:rPr>
              <w:t>绘本</w:t>
            </w:r>
          </w:p>
        </w:tc>
        <w:tc>
          <w:tcPr>
            <w:tcW w:w="1226" w:type="dxa"/>
            <w:shd w:val="clear" w:color="auto" w:fill="auto"/>
            <w:noWrap w:val="0"/>
            <w:vAlign w:val="center"/>
          </w:tcPr>
          <w:p w14:paraId="1894FCF7">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sz w:val="18"/>
                <w:szCs w:val="18"/>
                <w:lang w:val="en-US" w:eastAsia="zh-CN"/>
              </w:rPr>
            </w:pPr>
            <w:r>
              <w:rPr>
                <w:rFonts w:hint="eastAsia" w:asciiTheme="minorEastAsia" w:hAnsiTheme="minorEastAsia" w:eastAsiaTheme="minorEastAsia" w:cstheme="minorEastAsia"/>
                <w:sz w:val="18"/>
                <w:szCs w:val="18"/>
                <w:lang w:val="en-US" w:eastAsia="zh-CN"/>
              </w:rPr>
              <w:t>绘本故事</w:t>
            </w:r>
          </w:p>
        </w:tc>
        <w:tc>
          <w:tcPr>
            <w:tcW w:w="2462" w:type="dxa"/>
            <w:shd w:val="clear" w:color="auto" w:fill="auto"/>
            <w:noWrap w:val="0"/>
            <w:vAlign w:val="center"/>
          </w:tcPr>
          <w:p w14:paraId="12F44B41">
            <w:pPr>
              <w:keepNext w:val="0"/>
              <w:keepLines w:val="0"/>
              <w:pageBreakBefore w:val="0"/>
              <w:widowControl w:val="0"/>
              <w:numPr>
                <w:ilvl w:val="0"/>
                <w:numId w:val="0"/>
              </w:numPr>
              <w:kinsoku/>
              <w:wordWrap/>
              <w:overflowPunct/>
              <w:topLinePunct w:val="0"/>
              <w:autoSpaceDE/>
              <w:autoSpaceDN/>
              <w:bidi w:val="0"/>
              <w:adjustRightInd/>
              <w:snapToGrid/>
              <w:spacing w:line="320" w:lineRule="exact"/>
              <w:jc w:val="both"/>
              <w:textAlignment w:val="auto"/>
              <w:rPr>
                <w:rFonts w:hint="default" w:asciiTheme="minorEastAsia" w:hAnsiTheme="minorEastAsia" w:eastAsiaTheme="minorEastAsia" w:cstheme="minorEastAsia"/>
                <w:sz w:val="18"/>
                <w:szCs w:val="18"/>
                <w:lang w:val="en-US" w:eastAsia="zh-CN"/>
              </w:rPr>
            </w:pPr>
            <w:r>
              <w:rPr>
                <w:rFonts w:hint="eastAsia" w:asciiTheme="minorEastAsia" w:hAnsiTheme="minorEastAsia" w:eastAsiaTheme="minorEastAsia" w:cstheme="minorEastAsia"/>
                <w:sz w:val="18"/>
                <w:szCs w:val="18"/>
                <w:lang w:val="en-US" w:eastAsia="zh-CN"/>
              </w:rPr>
              <w:t>选择一个绘本故事，讲述故事内容并将自己的想法进行记录。</w:t>
            </w:r>
          </w:p>
        </w:tc>
        <w:tc>
          <w:tcPr>
            <w:tcW w:w="2447" w:type="dxa"/>
            <w:shd w:val="clear" w:color="auto" w:fill="auto"/>
            <w:noWrap w:val="0"/>
            <w:vAlign w:val="center"/>
          </w:tcPr>
          <w:p w14:paraId="4B982265">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eastAsia="宋体" w:cs="宋体"/>
                <w:sz w:val="18"/>
                <w:szCs w:val="18"/>
                <w:lang w:val="en-US" w:eastAsia="zh-CN"/>
              </w:rPr>
            </w:pPr>
            <w:r>
              <w:rPr>
                <w:rFonts w:hint="eastAsia" w:asciiTheme="minorEastAsia" w:hAnsiTheme="minorEastAsia" w:eastAsiaTheme="minorEastAsia" w:cstheme="minorEastAsia"/>
                <w:sz w:val="18"/>
                <w:szCs w:val="18"/>
                <w:lang w:val="en-US" w:eastAsia="zh-CN"/>
              </w:rPr>
              <w:t>引导幼儿熟悉故事内容，大胆组织语言讲述故事情节。</w:t>
            </w:r>
          </w:p>
        </w:tc>
        <w:tc>
          <w:tcPr>
            <w:tcW w:w="2385" w:type="dxa"/>
            <w:shd w:val="clear" w:color="auto" w:fill="auto"/>
            <w:noWrap w:val="0"/>
            <w:vAlign w:val="center"/>
          </w:tcPr>
          <w:p w14:paraId="7E6A77AB">
            <w:pPr>
              <w:jc w:val="both"/>
              <w:rPr>
                <w:rFonts w:hint="eastAsia" w:ascii="宋体" w:hAnsi="宋体" w:eastAsia="宋体" w:cs="宋体"/>
                <w:sz w:val="18"/>
                <w:szCs w:val="18"/>
                <w:lang w:eastAsia="zh-CN"/>
              </w:rPr>
            </w:pPr>
            <w:r>
              <w:rPr>
                <w:rFonts w:hint="eastAsia" w:ascii="宋体" w:hAnsi="宋体" w:eastAsia="宋体" w:cs="宋体"/>
                <w:sz w:val="18"/>
                <w:szCs w:val="18"/>
                <w:lang w:eastAsia="zh-CN"/>
              </w:rPr>
              <w:drawing>
                <wp:inline distT="0" distB="0" distL="114300" distR="114300">
                  <wp:extent cx="1352550" cy="1014095"/>
                  <wp:effectExtent l="0" t="0" r="0" b="14605"/>
                  <wp:docPr id="17" name="图片 17" descr="IMG_20241219_08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41219_085322"/>
                          <pic:cNvPicPr>
                            <a:picLocks noChangeAspect="1"/>
                          </pic:cNvPicPr>
                        </pic:nvPicPr>
                        <pic:blipFill>
                          <a:blip r:embed="rId19"/>
                          <a:stretch>
                            <a:fillRect/>
                          </a:stretch>
                        </pic:blipFill>
                        <pic:spPr>
                          <a:xfrm>
                            <a:off x="0" y="0"/>
                            <a:ext cx="1352550" cy="1014095"/>
                          </a:xfrm>
                          <a:prstGeom prst="rect">
                            <a:avLst/>
                          </a:prstGeom>
                        </pic:spPr>
                      </pic:pic>
                    </a:graphicData>
                  </a:graphic>
                </wp:inline>
              </w:drawing>
            </w:r>
          </w:p>
        </w:tc>
      </w:tr>
      <w:tr w14:paraId="2BAFA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7" w:hRule="atLeast"/>
          <w:jc w:val="center"/>
        </w:trPr>
        <w:tc>
          <w:tcPr>
            <w:tcW w:w="731" w:type="dxa"/>
            <w:noWrap w:val="0"/>
            <w:vAlign w:val="center"/>
          </w:tcPr>
          <w:p w14:paraId="780AFCE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b/>
                <w:bCs/>
                <w:kern w:val="2"/>
                <w:sz w:val="18"/>
                <w:szCs w:val="18"/>
                <w:lang w:val="en-US" w:eastAsia="zh-CN" w:bidi="ar-SA"/>
              </w:rPr>
            </w:pPr>
            <w:r>
              <w:rPr>
                <w:rFonts w:hint="eastAsia" w:ascii="宋体" w:hAnsi="宋体" w:cs="宋体"/>
                <w:b/>
                <w:bCs/>
                <w:kern w:val="2"/>
                <w:sz w:val="18"/>
                <w:szCs w:val="18"/>
                <w:lang w:val="en-US" w:eastAsia="zh-CN" w:bidi="ar-SA"/>
              </w:rPr>
              <w:t>音</w:t>
            </w:r>
          </w:p>
          <w:p w14:paraId="5800AB2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b/>
                <w:bCs/>
                <w:kern w:val="2"/>
                <w:sz w:val="18"/>
                <w:szCs w:val="18"/>
                <w:lang w:val="en-US" w:eastAsia="zh-CN" w:bidi="ar-SA"/>
              </w:rPr>
            </w:pPr>
            <w:r>
              <w:rPr>
                <w:rFonts w:hint="eastAsia" w:ascii="宋体" w:hAnsi="宋体" w:cs="宋体"/>
                <w:b/>
                <w:bCs/>
                <w:kern w:val="2"/>
                <w:sz w:val="18"/>
                <w:szCs w:val="18"/>
                <w:lang w:val="en-US" w:eastAsia="zh-CN" w:bidi="ar-SA"/>
              </w:rPr>
              <w:t>乐</w:t>
            </w:r>
          </w:p>
          <w:p w14:paraId="37D6FB3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宋体" w:hAnsi="宋体" w:eastAsia="宋体" w:cs="宋体"/>
                <w:b/>
                <w:bCs/>
                <w:kern w:val="2"/>
                <w:sz w:val="18"/>
                <w:szCs w:val="18"/>
                <w:lang w:val="en-US" w:eastAsia="zh-CN" w:bidi="ar-SA"/>
              </w:rPr>
            </w:pPr>
            <w:r>
              <w:rPr>
                <w:rFonts w:hint="eastAsia" w:ascii="宋体" w:hAnsi="宋体" w:cs="宋体"/>
                <w:b/>
                <w:bCs/>
                <w:kern w:val="2"/>
                <w:sz w:val="18"/>
                <w:szCs w:val="18"/>
                <w:lang w:val="en-US" w:eastAsia="zh-CN" w:bidi="ar-SA"/>
              </w:rPr>
              <w:t>区</w:t>
            </w:r>
          </w:p>
        </w:tc>
        <w:tc>
          <w:tcPr>
            <w:tcW w:w="2906" w:type="dxa"/>
            <w:noWrap w:val="0"/>
            <w:vAlign w:val="center"/>
          </w:tcPr>
          <w:p w14:paraId="0888420F">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cs="宋体"/>
                <w:b/>
                <w:bCs/>
                <w:sz w:val="18"/>
                <w:szCs w:val="18"/>
                <w:lang w:val="en-US" w:eastAsia="zh-CN"/>
              </w:rPr>
            </w:pPr>
            <w:r>
              <w:rPr>
                <w:rFonts w:hint="eastAsia" w:ascii="宋体" w:hAnsi="宋体" w:cs="宋体"/>
                <w:b/>
                <w:bCs/>
                <w:sz w:val="18"/>
                <w:szCs w:val="18"/>
                <w:lang w:val="en-US" w:eastAsia="zh-CN"/>
              </w:rPr>
              <w:t>感受与欣赏：</w:t>
            </w:r>
          </w:p>
          <w:p w14:paraId="6907A6B7">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cs="宋体"/>
                <w:b/>
                <w:bCs/>
                <w:sz w:val="18"/>
                <w:szCs w:val="18"/>
                <w:lang w:val="en-US" w:eastAsia="zh-CN"/>
              </w:rPr>
            </w:pPr>
            <w:r>
              <w:rPr>
                <w:rFonts w:hint="eastAsia" w:ascii="宋体" w:hAnsi="宋体" w:cs="宋体"/>
                <w:b w:val="0"/>
                <w:bCs w:val="0"/>
                <w:sz w:val="18"/>
                <w:szCs w:val="18"/>
                <w:lang w:val="en-US" w:eastAsia="zh-CN"/>
              </w:rPr>
              <w:t>幼儿欣赏音乐作品时，常常用表情、动作等表达自己的理解，并愿意与成人分享。</w:t>
            </w:r>
          </w:p>
          <w:p w14:paraId="76134B61">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宋体" w:hAnsi="宋体" w:cs="宋体"/>
                <w:b/>
                <w:bCs/>
                <w:sz w:val="18"/>
                <w:szCs w:val="18"/>
                <w:lang w:val="en-US" w:eastAsia="zh-CN"/>
              </w:rPr>
            </w:pPr>
            <w:r>
              <w:rPr>
                <w:rFonts w:hint="eastAsia" w:ascii="宋体" w:hAnsi="宋体" w:cs="宋体"/>
                <w:b/>
                <w:bCs/>
                <w:sz w:val="18"/>
                <w:szCs w:val="18"/>
                <w:lang w:val="en-US" w:eastAsia="zh-CN"/>
              </w:rPr>
              <w:t>表达与创造：</w:t>
            </w:r>
          </w:p>
          <w:p w14:paraId="3F6D390B">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b w:val="0"/>
                <w:bCs w:val="0"/>
                <w:sz w:val="18"/>
                <w:szCs w:val="18"/>
                <w:lang w:val="en-US" w:eastAsia="zh-CN"/>
              </w:rPr>
            </w:pPr>
            <w:r>
              <w:rPr>
                <w:rFonts w:hint="default" w:ascii="宋体" w:hAnsi="宋体" w:cs="宋体"/>
                <w:b w:val="0"/>
                <w:bCs w:val="0"/>
                <w:sz w:val="18"/>
                <w:szCs w:val="18"/>
                <w:lang w:val="en-US" w:eastAsia="zh-CN"/>
              </w:rPr>
              <w:t>幼儿能用基本准确的节奏和音调</w:t>
            </w:r>
          </w:p>
          <w:p w14:paraId="0F94410A">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b w:val="0"/>
                <w:bCs w:val="0"/>
                <w:sz w:val="18"/>
                <w:szCs w:val="18"/>
                <w:lang w:val="en-US" w:eastAsia="zh-CN"/>
              </w:rPr>
            </w:pPr>
            <w:r>
              <w:rPr>
                <w:rFonts w:hint="default" w:ascii="宋体" w:hAnsi="宋体" w:cs="宋体"/>
                <w:b w:val="0"/>
                <w:bCs w:val="0"/>
                <w:sz w:val="18"/>
                <w:szCs w:val="18"/>
                <w:lang w:val="en-US" w:eastAsia="zh-CN"/>
              </w:rPr>
              <w:t>唱歌。</w:t>
            </w:r>
          </w:p>
          <w:p w14:paraId="46525AE7">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b w:val="0"/>
                <w:bCs w:val="0"/>
                <w:sz w:val="18"/>
                <w:szCs w:val="18"/>
                <w:lang w:val="en-US" w:eastAsia="zh-CN"/>
              </w:rPr>
            </w:pPr>
            <w:r>
              <w:rPr>
                <w:rFonts w:hint="default" w:ascii="宋体" w:hAnsi="宋体" w:cs="宋体"/>
                <w:b w:val="0"/>
                <w:bCs w:val="0"/>
                <w:sz w:val="18"/>
                <w:szCs w:val="18"/>
                <w:lang w:val="en-US" w:eastAsia="zh-CN"/>
              </w:rPr>
              <w:t>幼儿能跟随音乐节奏和旋律的变化进行律动、舞蹈，且动作富有</w:t>
            </w:r>
          </w:p>
          <w:p w14:paraId="129E01E0">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b w:val="0"/>
                <w:bCs w:val="0"/>
                <w:sz w:val="18"/>
                <w:szCs w:val="18"/>
                <w:lang w:val="en-US" w:eastAsia="zh-CN"/>
              </w:rPr>
            </w:pPr>
            <w:r>
              <w:rPr>
                <w:rFonts w:hint="default" w:ascii="宋体" w:hAnsi="宋体" w:cs="宋体"/>
                <w:b w:val="0"/>
                <w:bCs w:val="0"/>
                <w:sz w:val="18"/>
                <w:szCs w:val="18"/>
                <w:lang w:val="en-US" w:eastAsia="zh-CN"/>
              </w:rPr>
              <w:t>表现力。</w:t>
            </w:r>
          </w:p>
          <w:p w14:paraId="193CD145">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b w:val="0"/>
                <w:bCs w:val="0"/>
                <w:sz w:val="18"/>
                <w:szCs w:val="18"/>
                <w:lang w:val="en-US" w:eastAsia="zh-CN"/>
              </w:rPr>
            </w:pPr>
            <w:r>
              <w:rPr>
                <w:rFonts w:hint="default" w:ascii="宋体" w:hAnsi="宋体" w:cs="宋体"/>
                <w:b w:val="0"/>
                <w:bCs w:val="0"/>
                <w:sz w:val="18"/>
                <w:szCs w:val="18"/>
                <w:lang w:val="en-US" w:eastAsia="zh-CN"/>
              </w:rPr>
              <w:t>幼儿能用动作、声音、乐器创编</w:t>
            </w:r>
          </w:p>
          <w:p w14:paraId="3BAB6F8C">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b w:val="0"/>
                <w:bCs w:val="0"/>
                <w:sz w:val="18"/>
                <w:szCs w:val="18"/>
                <w:lang w:val="en-US" w:eastAsia="zh-CN"/>
              </w:rPr>
            </w:pPr>
            <w:r>
              <w:rPr>
                <w:rFonts w:hint="default" w:ascii="宋体" w:hAnsi="宋体" w:cs="宋体"/>
                <w:b w:val="0"/>
                <w:bCs w:val="0"/>
                <w:sz w:val="18"/>
                <w:szCs w:val="18"/>
                <w:lang w:val="en-US" w:eastAsia="zh-CN"/>
              </w:rPr>
              <w:t>出稳定的节拍，并能与他人进行合奏。</w:t>
            </w:r>
          </w:p>
          <w:p w14:paraId="0DBE5327">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b w:val="0"/>
                <w:bCs w:val="0"/>
                <w:sz w:val="18"/>
                <w:szCs w:val="18"/>
                <w:lang w:val="en-US" w:eastAsia="zh-CN"/>
              </w:rPr>
            </w:pPr>
            <w:r>
              <w:rPr>
                <w:rFonts w:hint="default" w:ascii="宋体" w:hAnsi="宋体" w:cs="宋体"/>
                <w:b w:val="0"/>
                <w:bCs w:val="0"/>
                <w:sz w:val="18"/>
                <w:szCs w:val="18"/>
                <w:lang w:val="en-US" w:eastAsia="zh-CN"/>
              </w:rPr>
              <w:t>幼儿能用歌唱、舞蹈、乐器演奏</w:t>
            </w:r>
          </w:p>
          <w:p w14:paraId="69E24A23">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b w:val="0"/>
                <w:bCs w:val="0"/>
                <w:sz w:val="18"/>
                <w:szCs w:val="18"/>
                <w:lang w:val="en-US" w:eastAsia="zh-CN"/>
              </w:rPr>
            </w:pPr>
            <w:r>
              <w:rPr>
                <w:rFonts w:hint="default" w:ascii="宋体" w:hAnsi="宋体" w:cs="宋体"/>
                <w:b w:val="0"/>
                <w:bCs w:val="0"/>
                <w:sz w:val="18"/>
                <w:szCs w:val="18"/>
                <w:lang w:val="en-US" w:eastAsia="zh-CN"/>
              </w:rPr>
              <w:t>等方式，大胆表现自己的情绪或</w:t>
            </w:r>
          </w:p>
          <w:p w14:paraId="6E4B6B95">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宋体" w:hAnsi="宋体" w:cs="宋体"/>
                <w:b/>
                <w:bCs/>
                <w:sz w:val="18"/>
                <w:szCs w:val="18"/>
                <w:lang w:val="en-US" w:eastAsia="zh-CN"/>
              </w:rPr>
            </w:pPr>
            <w:r>
              <w:rPr>
                <w:rFonts w:hint="default" w:ascii="宋体" w:hAnsi="宋体" w:cs="宋体"/>
                <w:b w:val="0"/>
                <w:bCs w:val="0"/>
                <w:sz w:val="18"/>
                <w:szCs w:val="18"/>
                <w:lang w:val="en-US" w:eastAsia="zh-CN"/>
              </w:rPr>
              <w:t>自然界、生活中的情景。</w:t>
            </w:r>
          </w:p>
        </w:tc>
        <w:tc>
          <w:tcPr>
            <w:tcW w:w="1090" w:type="dxa"/>
            <w:noWrap w:val="0"/>
            <w:vAlign w:val="center"/>
          </w:tcPr>
          <w:p w14:paraId="3583F003">
            <w:pPr>
              <w:pStyle w:val="4"/>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both"/>
              <w:textAlignment w:val="auto"/>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圣诞快乐！</w:t>
            </w:r>
          </w:p>
        </w:tc>
        <w:tc>
          <w:tcPr>
            <w:tcW w:w="1226" w:type="dxa"/>
            <w:noWrap w:val="0"/>
            <w:vAlign w:val="center"/>
          </w:tcPr>
          <w:p w14:paraId="4465C207">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heme="minorEastAsia" w:hAnsiTheme="minorEastAsia" w:eastAsiaTheme="minorEastAsia" w:cstheme="minorEastAsia"/>
                <w:kern w:val="2"/>
                <w:sz w:val="18"/>
                <w:szCs w:val="18"/>
                <w:lang w:val="en-US" w:eastAsia="zh-CN" w:bidi="ar-SA"/>
              </w:rPr>
            </w:pPr>
            <w:r>
              <w:rPr>
                <w:rFonts w:hint="eastAsia" w:ascii="宋体" w:hAnsi="宋体" w:cs="宋体"/>
                <w:sz w:val="18"/>
                <w:szCs w:val="18"/>
                <w:lang w:val="en-US" w:eastAsia="zh-CN"/>
              </w:rPr>
              <w:t>双响筒、圆舞板、碰玲、铃鼓、小钢琴等</w:t>
            </w:r>
          </w:p>
        </w:tc>
        <w:tc>
          <w:tcPr>
            <w:tcW w:w="2462" w:type="dxa"/>
            <w:noWrap w:val="0"/>
            <w:vAlign w:val="center"/>
          </w:tcPr>
          <w:p w14:paraId="7EDE55D2">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heme="minorEastAsia" w:hAnsiTheme="minorEastAsia" w:eastAsiaTheme="minorEastAsia" w:cstheme="minorEastAsia"/>
                <w:kern w:val="2"/>
                <w:sz w:val="18"/>
                <w:szCs w:val="18"/>
                <w:lang w:val="en-US" w:eastAsia="zh-CN" w:bidi="ar-SA"/>
              </w:rPr>
            </w:pPr>
            <w:r>
              <w:rPr>
                <w:rFonts w:hint="eastAsia" w:ascii="宋体" w:hAnsi="宋体" w:cs="宋体"/>
                <w:sz w:val="18"/>
                <w:szCs w:val="18"/>
                <w:lang w:val="en-US" w:eastAsia="zh-CN"/>
              </w:rPr>
              <w:t>跟随音乐的旋律及节奏进行合奏。</w:t>
            </w:r>
          </w:p>
        </w:tc>
        <w:tc>
          <w:tcPr>
            <w:tcW w:w="2447" w:type="dxa"/>
            <w:noWrap w:val="0"/>
            <w:vAlign w:val="center"/>
          </w:tcPr>
          <w:p w14:paraId="15C78BB0">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heme="minorEastAsia" w:hAnsiTheme="minorEastAsia" w:eastAsiaTheme="minorEastAsia" w:cstheme="minorEastAsia"/>
                <w:kern w:val="2"/>
                <w:sz w:val="18"/>
                <w:szCs w:val="18"/>
                <w:lang w:val="en-US" w:eastAsia="zh-CN" w:bidi="ar-SA"/>
              </w:rPr>
            </w:pPr>
            <w:r>
              <w:rPr>
                <w:rFonts w:hint="eastAsia" w:ascii="宋体" w:hAnsi="宋体" w:cs="宋体"/>
                <w:sz w:val="18"/>
                <w:szCs w:val="18"/>
                <w:lang w:val="en-US" w:eastAsia="zh-CN"/>
              </w:rPr>
              <w:t>引导幼儿学会听音乐，并与同伴合作伴奏。</w:t>
            </w:r>
          </w:p>
        </w:tc>
        <w:tc>
          <w:tcPr>
            <w:tcW w:w="2385" w:type="dxa"/>
            <w:noWrap w:val="0"/>
            <w:vAlign w:val="center"/>
          </w:tcPr>
          <w:p w14:paraId="3A9DF01A">
            <w:pPr>
              <w:rPr>
                <w:rFonts w:hint="eastAsia" w:eastAsia="宋体"/>
                <w:sz w:val="18"/>
                <w:szCs w:val="18"/>
                <w:lang w:eastAsia="zh-CN"/>
              </w:rPr>
            </w:pPr>
          </w:p>
          <w:p w14:paraId="12E2DA12">
            <w:pPr>
              <w:rPr>
                <w:rFonts w:hint="eastAsia" w:eastAsia="宋体"/>
                <w:sz w:val="18"/>
                <w:szCs w:val="18"/>
                <w:lang w:eastAsia="zh-CN"/>
              </w:rPr>
            </w:pPr>
            <w:r>
              <w:rPr>
                <w:rFonts w:hint="eastAsia" w:eastAsia="宋体"/>
                <w:sz w:val="18"/>
                <w:szCs w:val="18"/>
                <w:lang w:eastAsia="zh-CN"/>
              </w:rPr>
              <w:drawing>
                <wp:inline distT="0" distB="0" distL="114300" distR="114300">
                  <wp:extent cx="1352550" cy="1014095"/>
                  <wp:effectExtent l="0" t="0" r="0" b="14605"/>
                  <wp:docPr id="9" name="图片 9" descr="IMG_20241225_08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1225_082517"/>
                          <pic:cNvPicPr>
                            <a:picLocks noChangeAspect="1"/>
                          </pic:cNvPicPr>
                        </pic:nvPicPr>
                        <pic:blipFill>
                          <a:blip r:embed="rId20"/>
                          <a:stretch>
                            <a:fillRect/>
                          </a:stretch>
                        </pic:blipFill>
                        <pic:spPr>
                          <a:xfrm>
                            <a:off x="0" y="0"/>
                            <a:ext cx="1352550" cy="1014095"/>
                          </a:xfrm>
                          <a:prstGeom prst="rect">
                            <a:avLst/>
                          </a:prstGeom>
                        </pic:spPr>
                      </pic:pic>
                    </a:graphicData>
                  </a:graphic>
                </wp:inline>
              </w:drawing>
            </w:r>
          </w:p>
        </w:tc>
      </w:tr>
    </w:tbl>
    <w:p w14:paraId="02C7200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heme="minorEastAsia" w:hAnsiTheme="minorEastAsia" w:eastAsiaTheme="minorEastAsia" w:cstheme="minorEastAsia"/>
          <w:sz w:val="18"/>
          <w:szCs w:val="18"/>
        </w:rPr>
      </w:pPr>
    </w:p>
    <w:sectPr>
      <w:pgSz w:w="16838" w:h="11906" w:orient="landscape"/>
      <w:pgMar w:top="1417" w:right="1304" w:bottom="1247" w:left="1304" w:header="851" w:footer="992" w:gutter="0"/>
      <w:cols w:space="720" w:num="1"/>
      <w:docGrid w:linePitch="31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大标宋简体">
    <w:altName w:val="微软雅黑"/>
    <w:panose1 w:val="02000000000000000000"/>
    <w:charset w:val="86"/>
    <w:family w:val="auto"/>
    <w:pitch w:val="default"/>
    <w:sig w:usb0="00000000" w:usb1="00000000" w:usb2="00000000" w:usb3="00000000" w:csb0="00060000" w:csb1="00000000"/>
  </w:font>
  <w:font w:name="微软雅黑">
    <w:panose1 w:val="020B0503020204020204"/>
    <w:charset w:val="86"/>
    <w:family w:val="auto"/>
    <w:pitch w:val="default"/>
    <w:sig w:usb0="80000287" w:usb1="2ACF3C50" w:usb2="00000016" w:usb3="00000000" w:csb0="0004001F" w:csb1="00000000"/>
  </w:font>
  <w:font w:name="helvetica">
    <w:altName w:val="Segoe Print"/>
    <w:panose1 w:val="00000000000000000000"/>
    <w:charset w:val="00"/>
    <w:family w:val="auto"/>
    <w:pitch w:val="default"/>
    <w:sig w:usb0="00000000" w:usb1="00000000" w:usb2="00000000" w:usb3="00000000" w:csb0="2000019F" w:csb1="4F010000"/>
  </w:font>
  <w:font w:name="Segoe Print">
    <w:panose1 w:val="02000600000000000000"/>
    <w:charset w:val="00"/>
    <w:family w:val="auto"/>
    <w:pitch w:val="default"/>
    <w:sig w:usb0="0000028F" w:usb1="00000000" w:usb2="00000000" w:usb3="00000000" w:csb0="2000009F" w:csb1="47010000"/>
  </w:font>
  <w:font w:name="楷体">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AzYzUxMDU5MzVhZmZhNGZmMGZjZjdhOTFmYjMyMjUifQ=="/>
  </w:docVars>
  <w:rsids>
    <w:rsidRoot w:val="66D11EAA"/>
    <w:rsid w:val="00552252"/>
    <w:rsid w:val="020E3E06"/>
    <w:rsid w:val="03C24954"/>
    <w:rsid w:val="04D451D6"/>
    <w:rsid w:val="065D710A"/>
    <w:rsid w:val="07682089"/>
    <w:rsid w:val="0AD35917"/>
    <w:rsid w:val="0C6902F9"/>
    <w:rsid w:val="0D631E83"/>
    <w:rsid w:val="0F1C7B99"/>
    <w:rsid w:val="125A0B48"/>
    <w:rsid w:val="13046137"/>
    <w:rsid w:val="137E4C36"/>
    <w:rsid w:val="16BC2FBC"/>
    <w:rsid w:val="19233FFA"/>
    <w:rsid w:val="19DE09D6"/>
    <w:rsid w:val="1D320E99"/>
    <w:rsid w:val="20042AFE"/>
    <w:rsid w:val="20284D8B"/>
    <w:rsid w:val="203A6075"/>
    <w:rsid w:val="206A4B85"/>
    <w:rsid w:val="20F62BF6"/>
    <w:rsid w:val="214526E4"/>
    <w:rsid w:val="21765657"/>
    <w:rsid w:val="261C07E0"/>
    <w:rsid w:val="26B6759D"/>
    <w:rsid w:val="26FD7807"/>
    <w:rsid w:val="286558A9"/>
    <w:rsid w:val="295075BE"/>
    <w:rsid w:val="295201CD"/>
    <w:rsid w:val="2D5C161A"/>
    <w:rsid w:val="31054944"/>
    <w:rsid w:val="31BF0DAE"/>
    <w:rsid w:val="33335026"/>
    <w:rsid w:val="344057F2"/>
    <w:rsid w:val="34BA1C59"/>
    <w:rsid w:val="37BD1D9D"/>
    <w:rsid w:val="37ECDEFA"/>
    <w:rsid w:val="38E56A8E"/>
    <w:rsid w:val="3A65449E"/>
    <w:rsid w:val="3B572CA2"/>
    <w:rsid w:val="3D057D27"/>
    <w:rsid w:val="3D6D3228"/>
    <w:rsid w:val="3DA55108"/>
    <w:rsid w:val="3DABC512"/>
    <w:rsid w:val="3DDB13B1"/>
    <w:rsid w:val="3DFD2D3D"/>
    <w:rsid w:val="3F2A5C6F"/>
    <w:rsid w:val="3F2D766A"/>
    <w:rsid w:val="3FBA151A"/>
    <w:rsid w:val="3FCBACB7"/>
    <w:rsid w:val="40571BFD"/>
    <w:rsid w:val="47210900"/>
    <w:rsid w:val="48A531BC"/>
    <w:rsid w:val="50156F45"/>
    <w:rsid w:val="5125325C"/>
    <w:rsid w:val="5156609D"/>
    <w:rsid w:val="53FA72EA"/>
    <w:rsid w:val="54AA0D3A"/>
    <w:rsid w:val="566F245E"/>
    <w:rsid w:val="58FC1D80"/>
    <w:rsid w:val="59085F0B"/>
    <w:rsid w:val="598D0C2A"/>
    <w:rsid w:val="5F29312B"/>
    <w:rsid w:val="637F1E38"/>
    <w:rsid w:val="66D11EAA"/>
    <w:rsid w:val="6B5F3816"/>
    <w:rsid w:val="6B7E03D2"/>
    <w:rsid w:val="6BED3128"/>
    <w:rsid w:val="6D81144F"/>
    <w:rsid w:val="6DC35F26"/>
    <w:rsid w:val="6F67182D"/>
    <w:rsid w:val="6F726E87"/>
    <w:rsid w:val="6F8D71F2"/>
    <w:rsid w:val="6F9208F0"/>
    <w:rsid w:val="6FEB4896"/>
    <w:rsid w:val="71B807C9"/>
    <w:rsid w:val="726E496A"/>
    <w:rsid w:val="7352795D"/>
    <w:rsid w:val="74B9247B"/>
    <w:rsid w:val="757F5A1C"/>
    <w:rsid w:val="75D27E21"/>
    <w:rsid w:val="75FF8C79"/>
    <w:rsid w:val="77EDF487"/>
    <w:rsid w:val="77FBEEF5"/>
    <w:rsid w:val="7A3D676C"/>
    <w:rsid w:val="7D7FB099"/>
    <w:rsid w:val="7D7FB5D7"/>
    <w:rsid w:val="7D9F6469"/>
    <w:rsid w:val="7FB50C40"/>
    <w:rsid w:val="7FFAE177"/>
    <w:rsid w:val="7FFF1FAF"/>
    <w:rsid w:val="7FFFCF47"/>
    <w:rsid w:val="9BFD36FB"/>
    <w:rsid w:val="9EB9B414"/>
    <w:rsid w:val="BF8D653D"/>
    <w:rsid w:val="BFB6E3C5"/>
    <w:rsid w:val="D2DB1D51"/>
    <w:rsid w:val="EBBD0322"/>
    <w:rsid w:val="EE3B84F8"/>
    <w:rsid w:val="F6D7AC39"/>
    <w:rsid w:val="FBB77E28"/>
    <w:rsid w:val="FC9DAF5C"/>
    <w:rsid w:val="FE198518"/>
    <w:rsid w:val="FFBB6E51"/>
    <w:rsid w:val="FFCFA030"/>
    <w:rsid w:val="FFDC146B"/>
    <w:rsid w:val="FFDFA47C"/>
    <w:rsid w:val="FFEE2F87"/>
    <w:rsid w:val="FFFE87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pPr>
      <w:jc w:val="left"/>
    </w:pPr>
    <w:rPr>
      <w:rFonts w:eastAsia="方正大标宋简体"/>
    </w:rPr>
  </w:style>
  <w:style w:type="paragraph" w:styleId="3">
    <w:name w:val="Normal (Web)"/>
    <w:basedOn w:val="1"/>
    <w:autoRedefine/>
    <w:qFormat/>
    <w:uiPriority w:val="0"/>
    <w:rPr>
      <w:sz w:val="24"/>
    </w:rPr>
  </w:style>
  <w:style w:type="paragraph" w:styleId="4">
    <w:name w:val="Body Text First Indent"/>
    <w:basedOn w:val="2"/>
    <w:qFormat/>
    <w:uiPriority w:val="0"/>
    <w:pPr>
      <w:ind w:firstLine="480" w:firstLineChars="200"/>
    </w:pPr>
    <w:rPr>
      <w:rFonts w:eastAsia="宋体"/>
    </w:rPr>
  </w:style>
  <w:style w:type="paragraph" w:customStyle="1" w:styleId="7">
    <w:name w:val="p1"/>
    <w:basedOn w:val="1"/>
    <w:qFormat/>
    <w:uiPriority w:val="0"/>
    <w:pPr>
      <w:spacing w:before="0" w:beforeAutospacing="0" w:after="0" w:afterAutospacing="0"/>
      <w:ind w:left="0" w:right="0"/>
      <w:jc w:val="left"/>
    </w:pPr>
    <w:rPr>
      <w:rFonts w:ascii="helvetica" w:hAnsi="helvetica" w:eastAsia="helvetica" w:cs="helvetica"/>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Pages>
  <Words>3352</Words>
  <Characters>3428</Characters>
  <Lines>0</Lines>
  <Paragraphs>0</Paragraphs>
  <TotalTime>13</TotalTime>
  <ScaleCrop>false</ScaleCrop>
  <LinksUpToDate>false</LinksUpToDate>
  <CharactersWithSpaces>3449</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2023-04-24T11:19:00Z</dcterms:created>
  <dc:creator>花草少年</dc:creator>
  <cp:lastModifiedBy>此时此刻</cp:lastModifiedBy>
  <dcterms:modified xsi:type="dcterms:W3CDTF">2024-12-25T02:44:05Z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585943E36494443BA3A28346142AB6AC_13</vt:lpwstr>
  </property>
  <property fmtid="{D5CDD505-2E9C-101B-9397-08002B2CF9AE}" pid="4" name="KSOTemplateDocerSaveRecord">
    <vt:lpwstr>eyJoZGlkIjoiNTAzYzUxMDU5MzVhZmZhNGZmMGZjZjdhOTFmYjMyMjUiLCJ1c2VySWQiOiIzNDc5ODY3NzQifQ==</vt:lpwstr>
  </property>
</Properties>
</file>