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2"/>
        </w:rPr>
        <w:t>四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自默自批U7ST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复习第五单元，抄写24课书中词语2遍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完成《大练》第67页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 自默自批U7ST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抄写26课书中词语2遍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 抄写U7CT1+1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复习26课，说一说西门豹治邺的过程，自默词语50个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完成《大练》第69页！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 xml:space="preserve">1. 抄写U7重点词组2+1 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复习27课，抄写书中词语2遍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完成《大练》第70、71页！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自默自批U7重点词组1+1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复习语文园地八，抄写词语2遍，复习必备古诗，备默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完成《大练》第83、84页！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抄写U7重点句子并背诵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绘制义卖海报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67E3691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30E068C"/>
    <w:rsid w:val="7BBD5873"/>
    <w:rsid w:val="7E9506F7"/>
    <w:rsid w:val="E5EB3F2C"/>
    <w:rsid w:val="F37FAE1A"/>
    <w:rsid w:val="F7FE3034"/>
    <w:rsid w:val="FB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2024-12-23T18:45:20Z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17466C9E1ABE45E9AA6B52A769DD48FB_13</vt:lpwstr>
  </property>
</Properties>
</file>