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F56C">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46D3D2AA">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23</w:t>
      </w:r>
      <w:r>
        <w:rPr>
          <w:rFonts w:hint="eastAsia" w:ascii="黑体" w:hAnsi="黑体" w:eastAsia="黑体" w:cs="黑体"/>
          <w:b/>
          <w:bCs/>
          <w:color w:val="FF0000"/>
          <w:sz w:val="32"/>
          <w:szCs w:val="32"/>
        </w:rPr>
        <w:t>期）</w:t>
      </w:r>
    </w:p>
    <w:p w14:paraId="4EA4222B">
      <w:pPr>
        <w:pStyle w:val="5"/>
        <w:spacing w:after="0"/>
        <w:jc w:val="left"/>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学前教育徐志国卓越教师成长营第23次研讨活动</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2024年12月10日</w:t>
      </w:r>
    </w:p>
    <w:p w14:paraId="1B41D94B">
      <w:pPr>
        <w:pStyle w:val="5"/>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1B79D608">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6B887F07">
      <w:pPr>
        <w:spacing w:line="273" w:lineRule="auto"/>
        <w:rPr>
          <w:rFonts w:hint="eastAsia" w:ascii="仿宋" w:hAnsi="仿宋" w:eastAsia="仿宋" w:cs="仿宋"/>
          <w:b/>
          <w:bCs/>
          <w:color w:val="000000"/>
          <w:kern w:val="2"/>
          <w:sz w:val="24"/>
          <w:szCs w:val="24"/>
          <w:lang w:val="en-US" w:eastAsia="zh-CN" w:bidi="ar-SA"/>
        </w:rPr>
      </w:pPr>
    </w:p>
    <w:p w14:paraId="6E58E309">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14:paraId="262C8119">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413965B3">
      <w:pPr>
        <w:pStyle w:val="7"/>
        <w:bidi w:val="0"/>
        <w:ind w:firstLine="48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最美的初冬，共赴一场有“温度”的教研。2024年12月10日，新北区徐志国卓越教师成长营齐聚常州市新北区龙虎塘街道中心幼儿园（腾龙园区）开展第二十三次活动，本次活动以“资源的有效投放与利用”为主题。活动包含区域游戏及游戏后分享交流、游戏化集体活动、即时教研、读书沙龙、专题案例分享、个人成长经验分享和微讲</w:t>
      </w:r>
    </w:p>
    <w:p w14:paraId="2E4664EC">
      <w:pPr>
        <w:pStyle w:val="7"/>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座等多个环节。</w:t>
      </w:r>
    </w:p>
    <w:p w14:paraId="1A268B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51EA3917">
      <w:pPr>
        <w:pStyle w:val="3"/>
        <w:keepNext w:val="0"/>
        <w:keepLines w:val="0"/>
        <w:pageBreakBefore w:val="0"/>
        <w:kinsoku/>
        <w:wordWrap/>
        <w:overflowPunct/>
        <w:topLinePunct w:val="0"/>
        <w:bidi w:val="0"/>
        <w:snapToGrid/>
        <w:spacing w:line="400" w:lineRule="exact"/>
        <w:ind w:left="0" w:leftChars="0" w:firstLine="0" w:firstLineChars="0"/>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第一环节：集体教学</w:t>
      </w:r>
    </w:p>
    <w:p w14:paraId="08D71ACE">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三井街道国宾花园幼儿园朱琳</w:t>
      </w:r>
      <w:r>
        <w:rPr>
          <w:rFonts w:hint="eastAsia" w:ascii="仿宋" w:hAnsi="仿宋" w:eastAsia="仿宋" w:cs="仿宋"/>
          <w:sz w:val="24"/>
          <w:szCs w:val="24"/>
        </w:rPr>
        <w:t>老师</w:t>
      </w:r>
      <w:r>
        <w:rPr>
          <w:rFonts w:hint="eastAsia" w:ascii="仿宋" w:hAnsi="仿宋" w:eastAsia="仿宋" w:cs="仿宋"/>
          <w:sz w:val="24"/>
          <w:szCs w:val="24"/>
          <w:lang w:val="en-US" w:eastAsia="zh-CN"/>
        </w:rPr>
        <w:t>组织了大班体育活动《乒乓小将》，以掌握乒乓球运动中“侧滑步”的基本动作为活动重点，做到移动迅速、平稳且有节奏感。在教学中，朱琳老师从简单的运球游戏逐步过渡到具有挑战性的接球游戏，旨在全面提升幼儿身体协调能力、步伐移动技巧以及动作的灵活性。孩子们在活动中积极参与，快乐游戏。</w:t>
      </w:r>
    </w:p>
    <w:p w14:paraId="0C04C260">
      <w:pPr>
        <w:bidi w:val="0"/>
        <w:rPr>
          <w:rFonts w:hint="default" w:ascii="仿宋" w:hAnsi="仿宋" w:eastAsia="仿宋" w:cs="仿宋"/>
          <w:b/>
          <w:bCs/>
          <w:sz w:val="24"/>
          <w:szCs w:val="24"/>
          <w:lang w:val="en-US" w:eastAsia="zh-CN"/>
        </w:rPr>
      </w:pPr>
      <w:r>
        <w:rPr>
          <w:rFonts w:hint="eastAsia" w:ascii="仿宋" w:hAnsi="仿宋" w:eastAsia="仿宋" w:cs="仿宋"/>
          <w:b/>
          <w:bCs/>
          <w:sz w:val="24"/>
          <w:szCs w:val="24"/>
          <w:highlight w:val="lightGray"/>
          <w:lang w:val="en-US" w:eastAsia="zh-CN"/>
        </w:rPr>
        <w:t>第二环节：区域观摩</w:t>
      </w:r>
    </w:p>
    <w:p w14:paraId="446A3D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集体教学之后成长营成员观摩了龙虎塘街道中心幼儿园（腾龙园区）中1班《龙虎娃的冬日之约》主题背景下的区域游戏现场以及肖欢老师组织的游戏后分享交流。在游戏现场，成长营的成员们有针对性地对中1班的10个区域的整体空间布局、资源提供与利用、环境支架与教师支持、幼儿游戏行为等进行了分组观察；在分享交流环节，肖欢老师鼓励幼儿自主表达，通过幼儿作品呈现，引发幼儿积极互动，提升游戏和学习经验。</w:t>
      </w:r>
    </w:p>
    <w:p w14:paraId="12C0FA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第三环节：即时教研</w:t>
      </w:r>
    </w:p>
    <w:p w14:paraId="49B3D6B8">
      <w:pPr>
        <w:numPr>
          <w:ilvl w:val="0"/>
          <w:numId w:val="0"/>
        </w:numPr>
        <w:spacing w:line="240"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·针对观摩的区域现场，成长营的小伙伴们根据区域分组，围绕以下两下教研话题进行研讨：</w:t>
      </w:r>
    </w:p>
    <w:p w14:paraId="3D17BE26">
      <w:pPr>
        <w:numPr>
          <w:ilvl w:val="0"/>
          <w:numId w:val="0"/>
        </w:numPr>
        <w:spacing w:line="240" w:lineRule="auto"/>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1.材料的投放是否呼应了幼儿当下的经验水平？在适宜的基础上，是否有选择性、层次性？</w:t>
      </w:r>
    </w:p>
    <w:p w14:paraId="673E7921">
      <w:pPr>
        <w:numPr>
          <w:ilvl w:val="0"/>
          <w:numId w:val="0"/>
        </w:numPr>
        <w:spacing w:line="240" w:lineRule="auto"/>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2.教师在活动现场，是如何发现有效资源，并在交流分享中有效利用资源助推幼儿的经验生长？</w:t>
      </w:r>
    </w:p>
    <w:p w14:paraId="0E065736">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sz w:val="24"/>
          <w:szCs w:val="24"/>
          <w:lang w:val="en-US" w:eastAsia="zh-CN"/>
        </w:rPr>
      </w:pPr>
      <w:r>
        <w:rPr>
          <w:rFonts w:hint="eastAsia" w:ascii="仿宋" w:hAnsi="仿宋" w:eastAsia="仿宋" w:cs="仿宋"/>
          <w:b/>
          <w:bCs/>
          <w:sz w:val="24"/>
          <w:szCs w:val="24"/>
        </w:rPr>
        <w:t>益智区</w:t>
      </w:r>
      <w:r>
        <w:rPr>
          <w:rFonts w:hint="eastAsia" w:ascii="仿宋" w:hAnsi="仿宋" w:eastAsia="仿宋" w:cs="仿宋"/>
          <w:b/>
          <w:bCs/>
          <w:sz w:val="24"/>
          <w:szCs w:val="24"/>
          <w:lang w:eastAsia="zh-CN"/>
        </w:rPr>
        <w:t>（周丽佼）</w:t>
      </w:r>
      <w:r>
        <w:rPr>
          <w:rFonts w:hint="eastAsia" w:ascii="仿宋" w:hAnsi="仿宋" w:eastAsia="仿宋" w:cs="仿宋"/>
          <w:b/>
          <w:bCs/>
          <w:sz w:val="24"/>
          <w:szCs w:val="24"/>
        </w:rPr>
        <w:t>：</w:t>
      </w:r>
      <w:r>
        <w:rPr>
          <w:rFonts w:hint="eastAsia" w:ascii="仿宋" w:hAnsi="仿宋" w:eastAsia="仿宋" w:cs="仿宋"/>
          <w:b w:val="0"/>
          <w:sz w:val="24"/>
          <w:szCs w:val="24"/>
        </w:rPr>
        <w:t>动物之家，教师创设了两个难度</w:t>
      </w:r>
      <w:r>
        <w:rPr>
          <w:rFonts w:hint="eastAsia" w:ascii="仿宋" w:hAnsi="仿宋" w:eastAsia="仿宋" w:cs="仿宋"/>
          <w:b w:val="0"/>
          <w:sz w:val="24"/>
          <w:szCs w:val="24"/>
          <w:lang w:eastAsia="zh-CN"/>
        </w:rPr>
        <w:t>等级</w:t>
      </w:r>
      <w:r>
        <w:rPr>
          <w:rFonts w:hint="eastAsia" w:ascii="仿宋" w:hAnsi="仿宋" w:eastAsia="仿宋" w:cs="仿宋"/>
          <w:b w:val="0"/>
          <w:sz w:val="24"/>
          <w:szCs w:val="24"/>
        </w:rPr>
        <w:t>，分别是两颗星和三颗星。在观察的时候，发现幼儿玩两颗星</w:t>
      </w:r>
      <w:r>
        <w:rPr>
          <w:rFonts w:hint="eastAsia" w:ascii="仿宋" w:hAnsi="仿宋" w:eastAsia="仿宋" w:cs="仿宋"/>
          <w:b w:val="0"/>
          <w:sz w:val="24"/>
          <w:szCs w:val="24"/>
          <w:lang w:eastAsia="zh-CN"/>
        </w:rPr>
        <w:t>等级</w:t>
      </w:r>
      <w:r>
        <w:rPr>
          <w:rFonts w:hint="eastAsia" w:ascii="仿宋" w:hAnsi="仿宋" w:eastAsia="仿宋" w:cs="仿宋"/>
          <w:b w:val="0"/>
          <w:sz w:val="24"/>
          <w:szCs w:val="24"/>
        </w:rPr>
        <w:t>已经非常熟练</w:t>
      </w:r>
      <w:r>
        <w:rPr>
          <w:rFonts w:hint="eastAsia" w:ascii="仿宋" w:hAnsi="仿宋" w:eastAsia="仿宋" w:cs="仿宋"/>
          <w:b w:val="0"/>
          <w:sz w:val="24"/>
          <w:szCs w:val="24"/>
          <w:lang w:eastAsia="zh-CN"/>
        </w:rPr>
        <w:t>，没有用到游戏卡，记住动物的位置自己摆放</w:t>
      </w:r>
      <w:r>
        <w:rPr>
          <w:rFonts w:hint="eastAsia" w:ascii="仿宋" w:hAnsi="仿宋" w:eastAsia="仿宋" w:cs="仿宋"/>
          <w:b w:val="0"/>
          <w:sz w:val="24"/>
          <w:szCs w:val="24"/>
        </w:rPr>
        <w:t>。关注孩子玩三颗星游戏，和两颗星游戏对比，难度提升在哪里？首先楼层变多了，其次是房间数量变多了。</w:t>
      </w:r>
      <w:r>
        <w:rPr>
          <w:rFonts w:hint="eastAsia" w:ascii="仿宋" w:hAnsi="仿宋" w:eastAsia="仿宋" w:cs="仿宋"/>
          <w:b w:val="0"/>
          <w:sz w:val="24"/>
          <w:szCs w:val="24"/>
          <w:lang w:eastAsia="zh-CN"/>
        </w:rPr>
        <w:t>游戏中运用到了行和列的概念，让孩子根据数字来判断进行位置的确定。</w:t>
      </w:r>
      <w:r>
        <w:rPr>
          <w:rFonts w:hint="eastAsia" w:ascii="仿宋" w:hAnsi="仿宋" w:eastAsia="仿宋" w:cs="仿宋"/>
          <w:b w:val="0"/>
          <w:sz w:val="24"/>
          <w:szCs w:val="24"/>
        </w:rPr>
        <w:t>提示卡有问题：提示卡都是按照楼层一串串挂好的，这首先就给孩子提示这都是2楼层在，孩子只要关注楼层后面一个数就好，这反而降低了孩子游戏</w:t>
      </w:r>
      <w:r>
        <w:rPr>
          <w:rFonts w:hint="eastAsia" w:ascii="仿宋" w:hAnsi="仿宋" w:eastAsia="仿宋" w:cs="仿宋"/>
          <w:b w:val="0"/>
          <w:sz w:val="24"/>
          <w:szCs w:val="24"/>
          <w:lang w:eastAsia="zh-CN"/>
        </w:rPr>
        <w:t>的</w:t>
      </w:r>
      <w:r>
        <w:rPr>
          <w:rFonts w:hint="eastAsia" w:ascii="仿宋" w:hAnsi="仿宋" w:eastAsia="仿宋" w:cs="仿宋"/>
          <w:b w:val="0"/>
          <w:sz w:val="24"/>
          <w:szCs w:val="24"/>
        </w:rPr>
        <w:t>难度。</w:t>
      </w:r>
      <w:r>
        <w:rPr>
          <w:rFonts w:hint="eastAsia" w:ascii="仿宋" w:hAnsi="仿宋" w:eastAsia="仿宋" w:cs="仿宋"/>
          <w:b w:val="0"/>
          <w:sz w:val="24"/>
          <w:szCs w:val="24"/>
          <w:lang w:eastAsia="zh-CN"/>
        </w:rPr>
        <w:t>建议：卡片的提供散乱摆放，让幼儿更深入了解数字分别代表的含义。</w:t>
      </w:r>
    </w:p>
    <w:p w14:paraId="18B8249D">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rPr>
        <w:t>阅读区</w:t>
      </w:r>
      <w:r>
        <w:rPr>
          <w:rFonts w:hint="eastAsia" w:ascii="仿宋" w:hAnsi="仿宋" w:eastAsia="仿宋" w:cs="仿宋"/>
          <w:b/>
          <w:bCs/>
          <w:sz w:val="24"/>
          <w:szCs w:val="24"/>
          <w:lang w:eastAsia="zh-CN"/>
        </w:rPr>
        <w:t>（</w:t>
      </w:r>
      <w:r>
        <w:rPr>
          <w:rFonts w:hint="eastAsia" w:ascii="仿宋" w:hAnsi="仿宋" w:eastAsia="仿宋" w:cs="仿宋"/>
          <w:b/>
          <w:bCs/>
          <w:sz w:val="24"/>
          <w:szCs w:val="24"/>
        </w:rPr>
        <w:t>李伟林</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r>
        <w:rPr>
          <w:rFonts w:hint="eastAsia" w:ascii="仿宋" w:hAnsi="仿宋" w:eastAsia="仿宋" w:cs="仿宋"/>
          <w:b w:val="0"/>
          <w:bCs/>
          <w:sz w:val="24"/>
          <w:szCs w:val="24"/>
        </w:rPr>
        <w:t>阅读区分为很多板块：小剧场、你说我猜、阅读区、视听区。</w:t>
      </w:r>
      <w:r>
        <w:rPr>
          <w:rFonts w:hint="eastAsia" w:ascii="仿宋" w:hAnsi="仿宋" w:eastAsia="仿宋" w:cs="仿宋"/>
          <w:b w:val="0"/>
          <w:bCs/>
          <w:sz w:val="24"/>
          <w:szCs w:val="24"/>
          <w:lang w:eastAsia="zh-CN"/>
        </w:rPr>
        <w:t>四个板块没有割裂，把阅读、表达、倾听、读写都整合在一起，全方位发展孩子语言的关键经验。现场有个小女孩一边听着耳机里的故事一边摆放材料一边讲述故事，她在重复她听到的故事里的话语，这也是一种学习方式。</w:t>
      </w:r>
    </w:p>
    <w:p w14:paraId="7C2FC491">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rPr>
        <w:t>美工区</w:t>
      </w:r>
      <w:r>
        <w:rPr>
          <w:rFonts w:hint="eastAsia" w:ascii="仿宋" w:hAnsi="仿宋" w:eastAsia="仿宋" w:cs="仿宋"/>
          <w:b/>
          <w:bCs/>
          <w:sz w:val="24"/>
          <w:szCs w:val="24"/>
          <w:lang w:eastAsia="zh-CN"/>
        </w:rPr>
        <w:t>（</w:t>
      </w:r>
      <w:r>
        <w:rPr>
          <w:rFonts w:hint="eastAsia" w:ascii="仿宋" w:hAnsi="仿宋" w:eastAsia="仿宋" w:cs="仿宋"/>
          <w:b/>
          <w:bCs/>
          <w:sz w:val="24"/>
          <w:szCs w:val="24"/>
        </w:rPr>
        <w:t>吴海燕</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r>
        <w:rPr>
          <w:rFonts w:hint="eastAsia" w:ascii="仿宋" w:hAnsi="仿宋" w:eastAsia="仿宋" w:cs="仿宋"/>
          <w:b w:val="0"/>
          <w:bCs/>
          <w:sz w:val="24"/>
          <w:szCs w:val="24"/>
        </w:rPr>
        <w:t>整体环境在营造上，可以感受到主题推进在层次性。</w:t>
      </w:r>
      <w:r>
        <w:rPr>
          <w:rFonts w:hint="eastAsia" w:ascii="仿宋" w:hAnsi="仿宋" w:eastAsia="仿宋" w:cs="仿宋"/>
          <w:b w:val="0"/>
          <w:bCs/>
          <w:sz w:val="24"/>
          <w:szCs w:val="24"/>
          <w:lang w:eastAsia="zh-CN"/>
        </w:rPr>
        <w:t>从作品呈现上看有贴画房子、立体手工房子等。</w:t>
      </w:r>
      <w:r>
        <w:rPr>
          <w:rFonts w:hint="eastAsia" w:ascii="仿宋" w:hAnsi="仿宋" w:eastAsia="仿宋" w:cs="仿宋"/>
          <w:b w:val="0"/>
          <w:bCs/>
          <w:sz w:val="24"/>
          <w:szCs w:val="24"/>
        </w:rPr>
        <w:t>从环境看材料的提供，材料提供多元化有指向性，例如：</w:t>
      </w:r>
      <w:r>
        <w:rPr>
          <w:rFonts w:hint="eastAsia" w:ascii="仿宋" w:hAnsi="仿宋" w:eastAsia="仿宋" w:cs="仿宋"/>
          <w:b w:val="0"/>
          <w:bCs/>
          <w:sz w:val="24"/>
          <w:szCs w:val="24"/>
          <w:lang w:eastAsia="zh-CN"/>
        </w:rPr>
        <w:t>光影房子，提供有指向性的材料、呈现在周围柜子上。</w:t>
      </w:r>
      <w:r>
        <w:rPr>
          <w:rFonts w:hint="eastAsia" w:ascii="仿宋" w:hAnsi="仿宋" w:eastAsia="仿宋" w:cs="仿宋"/>
          <w:b w:val="0"/>
          <w:bCs/>
          <w:sz w:val="24"/>
          <w:szCs w:val="24"/>
        </w:rPr>
        <w:t>冰雪城堡有步骤图、</w:t>
      </w:r>
      <w:r>
        <w:rPr>
          <w:rFonts w:hint="eastAsia" w:ascii="仿宋" w:hAnsi="仿宋" w:eastAsia="仿宋" w:cs="仿宋"/>
          <w:b w:val="0"/>
          <w:bCs/>
          <w:sz w:val="24"/>
          <w:szCs w:val="24"/>
          <w:lang w:eastAsia="zh-CN"/>
        </w:rPr>
        <w:t>有指向这个游戏的材料，但是在游戏过程中幼儿使用的也不仅仅是这些材料。</w:t>
      </w:r>
    </w:p>
    <w:p w14:paraId="2A5B8DE8">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val="0"/>
          <w:bCs/>
          <w:sz w:val="24"/>
          <w:szCs w:val="24"/>
          <w:lang w:eastAsia="zh-CN"/>
        </w:rPr>
      </w:pPr>
      <w:r>
        <w:rPr>
          <w:rFonts w:hint="eastAsia" w:ascii="仿宋" w:hAnsi="仿宋" w:eastAsia="仿宋" w:cs="仿宋"/>
          <w:b/>
          <w:bCs/>
          <w:sz w:val="24"/>
          <w:szCs w:val="24"/>
        </w:rPr>
        <w:t>美工区</w:t>
      </w:r>
      <w:r>
        <w:rPr>
          <w:rFonts w:hint="eastAsia" w:ascii="仿宋" w:hAnsi="仿宋" w:eastAsia="仿宋" w:cs="仿宋"/>
          <w:b/>
          <w:bCs/>
          <w:sz w:val="24"/>
          <w:szCs w:val="24"/>
          <w:lang w:eastAsia="zh-CN"/>
        </w:rPr>
        <w:t>（</w:t>
      </w:r>
      <w:r>
        <w:rPr>
          <w:rFonts w:hint="eastAsia" w:ascii="仿宋" w:hAnsi="仿宋" w:eastAsia="仿宋" w:cs="仿宋"/>
          <w:b/>
          <w:bCs/>
          <w:sz w:val="24"/>
          <w:szCs w:val="24"/>
        </w:rPr>
        <w:t>丁亚丽</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r>
        <w:rPr>
          <w:rFonts w:hint="eastAsia" w:ascii="仿宋" w:hAnsi="仿宋" w:eastAsia="仿宋" w:cs="仿宋"/>
          <w:b w:val="0"/>
          <w:bCs/>
          <w:sz w:val="24"/>
          <w:szCs w:val="24"/>
        </w:rPr>
        <w:t>美工区材料</w:t>
      </w:r>
      <w:r>
        <w:rPr>
          <w:rFonts w:hint="eastAsia" w:ascii="仿宋" w:hAnsi="仿宋" w:eastAsia="仿宋" w:cs="仿宋"/>
          <w:b w:val="0"/>
          <w:bCs/>
          <w:sz w:val="24"/>
          <w:szCs w:val="24"/>
          <w:lang w:eastAsia="zh-CN"/>
        </w:rPr>
        <w:t>的丰富</w:t>
      </w:r>
      <w:r>
        <w:rPr>
          <w:rFonts w:hint="eastAsia" w:ascii="仿宋" w:hAnsi="仿宋" w:eastAsia="仿宋" w:cs="仿宋"/>
          <w:b w:val="0"/>
          <w:bCs/>
          <w:sz w:val="24"/>
          <w:szCs w:val="24"/>
        </w:rPr>
        <w:t>是不是越多越好？</w:t>
      </w:r>
      <w:r>
        <w:rPr>
          <w:rFonts w:hint="eastAsia" w:ascii="仿宋" w:hAnsi="仿宋" w:eastAsia="仿宋" w:cs="仿宋"/>
          <w:b w:val="0"/>
          <w:bCs/>
          <w:sz w:val="24"/>
          <w:szCs w:val="24"/>
          <w:lang w:eastAsia="zh-CN"/>
        </w:rPr>
        <w:t>材料地投放一尘不变？材料是不是慢慢偏离幼儿生活经验？基于以上思考，再来看今天的现场，肖欢老师在材料投放上是有层次变化的，有进行删减，例如光影房子，蓝白毛球的提供呼应当下主题。作品表现形式多样：粘贴、水粉；呈现方式多元：立体、平面、架板呈现。</w:t>
      </w:r>
      <w:r>
        <w:rPr>
          <w:rFonts w:hint="eastAsia" w:ascii="仿宋" w:hAnsi="仿宋" w:eastAsia="仿宋" w:cs="仿宋"/>
          <w:b w:val="0"/>
          <w:bCs/>
          <w:sz w:val="24"/>
          <w:szCs w:val="24"/>
          <w:lang w:val="en-US" w:eastAsia="zh-CN"/>
        </w:rPr>
        <w:t>我的建议，在</w:t>
      </w:r>
      <w:r>
        <w:rPr>
          <w:rFonts w:hint="eastAsia" w:ascii="仿宋" w:hAnsi="仿宋" w:eastAsia="仿宋" w:cs="仿宋"/>
          <w:b w:val="0"/>
          <w:bCs/>
          <w:sz w:val="24"/>
          <w:szCs w:val="24"/>
          <w:lang w:eastAsia="zh-CN"/>
        </w:rPr>
        <w:t>分享交流环节，孩子在对两座房子比较时，教师要对前期做的作品进行肯定，美术作品中不能一味用好坏来评价。</w:t>
      </w:r>
    </w:p>
    <w:p w14:paraId="34126602">
      <w:pPr>
        <w:widowControl w:val="0"/>
        <w:numPr>
          <w:ilvl w:val="0"/>
          <w:numId w:val="0"/>
        </w:numPr>
        <w:spacing w:line="240" w:lineRule="auto"/>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·针对观摩的集体教学现场，分成两组围绕以下两个话题进行研讨：</w:t>
      </w:r>
    </w:p>
    <w:p w14:paraId="7D8B679D">
      <w:pPr>
        <w:widowControl w:val="0"/>
        <w:numPr>
          <w:ilvl w:val="0"/>
          <w:numId w:val="0"/>
        </w:numPr>
        <w:spacing w:line="240" w:lineRule="auto"/>
        <w:jc w:val="both"/>
        <w:rPr>
          <w:rFonts w:hint="eastAsia" w:ascii="仿宋" w:hAnsi="仿宋" w:eastAsia="仿宋" w:cs="仿宋"/>
          <w:b/>
          <w:bCs w:val="0"/>
          <w:color w:val="0000FF"/>
          <w:kern w:val="2"/>
          <w:sz w:val="24"/>
          <w:szCs w:val="24"/>
          <w:lang w:val="en-US" w:eastAsia="zh-CN" w:bidi="ar-SA"/>
        </w:rPr>
      </w:pPr>
      <w:r>
        <w:rPr>
          <w:rFonts w:hint="eastAsia" w:ascii="仿宋" w:hAnsi="仿宋" w:eastAsia="仿宋" w:cs="仿宋"/>
          <w:b/>
          <w:bCs w:val="0"/>
          <w:color w:val="0000FF"/>
          <w:kern w:val="2"/>
          <w:sz w:val="24"/>
          <w:szCs w:val="24"/>
          <w:lang w:val="en-US" w:eastAsia="zh-CN" w:bidi="ar-SA"/>
        </w:rPr>
        <w:t>1.在集体教学活动中，教师如何巧妙地运用和调整资源，注重个体差异资源，引发幼儿互动学习？</w:t>
      </w:r>
    </w:p>
    <w:p w14:paraId="037A2B52">
      <w:pPr>
        <w:keepNext w:val="0"/>
        <w:keepLines w:val="0"/>
        <w:pageBreakBefore w:val="0"/>
        <w:widowControl w:val="0"/>
        <w:kinsoku/>
        <w:wordWrap/>
        <w:overflowPunct/>
        <w:topLinePunct w:val="0"/>
        <w:autoSpaceDE/>
        <w:autoSpaceDN/>
        <w:bidi w:val="0"/>
        <w:adjustRightInd w:val="0"/>
        <w:snapToGrid w:val="0"/>
        <w:ind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val="0"/>
          <w:i w:val="0"/>
          <w:iCs w:val="0"/>
          <w:sz w:val="24"/>
          <w:szCs w:val="24"/>
          <w:lang w:eastAsia="zh-CN"/>
        </w:rPr>
        <w:t>恽丽华：</w:t>
      </w:r>
      <w:r>
        <w:rPr>
          <w:rFonts w:hint="eastAsia" w:ascii="仿宋" w:hAnsi="仿宋" w:eastAsia="仿宋" w:cs="仿宋"/>
          <w:b w:val="0"/>
          <w:bCs/>
          <w:i w:val="0"/>
          <w:iCs w:val="0"/>
          <w:sz w:val="24"/>
          <w:szCs w:val="24"/>
          <w:lang w:val="en-US" w:eastAsia="zh-CN"/>
        </w:rPr>
        <w:t>1.活动中的资源运用：（1）在</w:t>
      </w:r>
      <w:r>
        <w:rPr>
          <w:rFonts w:hint="eastAsia" w:ascii="仿宋" w:hAnsi="仿宋" w:eastAsia="仿宋" w:cs="仿宋"/>
          <w:b w:val="0"/>
          <w:bCs/>
          <w:i w:val="0"/>
          <w:iCs w:val="0"/>
          <w:sz w:val="24"/>
          <w:szCs w:val="24"/>
          <w:lang w:eastAsia="zh-CN"/>
        </w:rPr>
        <w:t>热身环节，运用</w:t>
      </w:r>
      <w:r>
        <w:rPr>
          <w:rFonts w:hint="eastAsia" w:ascii="仿宋" w:hAnsi="仿宋" w:eastAsia="仿宋" w:cs="仿宋"/>
          <w:b w:val="0"/>
          <w:bCs/>
          <w:i w:val="0"/>
          <w:iCs w:val="0"/>
          <w:sz w:val="24"/>
          <w:szCs w:val="24"/>
          <w:lang w:val="en-US" w:eastAsia="zh-CN"/>
        </w:rPr>
        <w:t>了</w:t>
      </w:r>
      <w:r>
        <w:rPr>
          <w:rFonts w:hint="eastAsia" w:ascii="仿宋" w:hAnsi="仿宋" w:eastAsia="仿宋" w:cs="仿宋"/>
          <w:b w:val="0"/>
          <w:bCs/>
          <w:i w:val="0"/>
          <w:iCs w:val="0"/>
          <w:sz w:val="24"/>
          <w:szCs w:val="24"/>
          <w:lang w:eastAsia="zh-CN"/>
        </w:rPr>
        <w:t>视频资源。优化：热身环节需要有比较规范的全身运动，在这其中加入“侧滑步”的动作要领。教师示范过程中放慢速度，让孩子细致观察。（</w:t>
      </w:r>
      <w:r>
        <w:rPr>
          <w:rFonts w:hint="eastAsia" w:ascii="仿宋" w:hAnsi="仿宋" w:eastAsia="仿宋" w:cs="仿宋"/>
          <w:b w:val="0"/>
          <w:bCs/>
          <w:i w:val="0"/>
          <w:iCs w:val="0"/>
          <w:sz w:val="24"/>
          <w:szCs w:val="24"/>
          <w:lang w:val="en-US" w:eastAsia="zh-CN"/>
        </w:rPr>
        <w:t>2</w:t>
      </w:r>
      <w:r>
        <w:rPr>
          <w:rFonts w:hint="eastAsia" w:ascii="仿宋" w:hAnsi="仿宋" w:eastAsia="仿宋" w:cs="仿宋"/>
          <w:b w:val="0"/>
          <w:bCs/>
          <w:i w:val="0"/>
          <w:iCs w:val="0"/>
          <w:sz w:val="24"/>
          <w:szCs w:val="24"/>
          <w:lang w:eastAsia="zh-CN"/>
        </w:rPr>
        <w:t>）</w:t>
      </w:r>
      <w:r>
        <w:rPr>
          <w:rFonts w:hint="eastAsia" w:ascii="仿宋" w:hAnsi="仿宋" w:eastAsia="仿宋" w:cs="仿宋"/>
          <w:b w:val="0"/>
          <w:bCs/>
          <w:i w:val="0"/>
          <w:iCs w:val="0"/>
          <w:sz w:val="24"/>
          <w:szCs w:val="24"/>
          <w:lang w:val="en-US" w:eastAsia="zh-CN"/>
        </w:rPr>
        <w:t>在</w:t>
      </w:r>
      <w:r>
        <w:rPr>
          <w:rFonts w:hint="eastAsia" w:ascii="仿宋" w:hAnsi="仿宋" w:eastAsia="仿宋" w:cs="仿宋"/>
          <w:b w:val="0"/>
          <w:bCs/>
          <w:i w:val="0"/>
          <w:iCs w:val="0"/>
          <w:sz w:val="24"/>
          <w:szCs w:val="24"/>
          <w:lang w:eastAsia="zh-CN"/>
        </w:rPr>
        <w:t>游戏环节，</w:t>
      </w:r>
      <w:r>
        <w:rPr>
          <w:rFonts w:hint="eastAsia" w:ascii="仿宋" w:hAnsi="仿宋" w:eastAsia="仿宋" w:cs="仿宋"/>
          <w:b w:val="0"/>
          <w:bCs/>
          <w:i w:val="0"/>
          <w:iCs w:val="0"/>
          <w:sz w:val="24"/>
          <w:szCs w:val="24"/>
          <w:lang w:val="en-US" w:eastAsia="zh-CN"/>
        </w:rPr>
        <w:t>运用到了视频资源、教师示范和幼儿现场动作的展示。过程中教师有效抓取资源、提问有针对性。优化：教师可以可以利用台阶进行正前方示范，让后面幼儿近距离观察。2.在游戏时要纵向地去看这四场比赛不同的层次和目标。</w:t>
      </w:r>
      <w:r>
        <w:rPr>
          <w:rFonts w:hint="eastAsia" w:ascii="仿宋" w:hAnsi="仿宋" w:eastAsia="仿宋" w:cs="仿宋"/>
          <w:b w:val="0"/>
          <w:bCs/>
          <w:i w:val="0"/>
          <w:iCs w:val="0"/>
          <w:sz w:val="24"/>
          <w:szCs w:val="24"/>
          <w:lang w:eastAsia="zh-CN"/>
        </w:rPr>
        <w:t>（</w:t>
      </w:r>
      <w:r>
        <w:rPr>
          <w:rFonts w:hint="eastAsia" w:ascii="仿宋" w:hAnsi="仿宋" w:eastAsia="仿宋" w:cs="仿宋"/>
          <w:b w:val="0"/>
          <w:bCs/>
          <w:i w:val="0"/>
          <w:iCs w:val="0"/>
          <w:sz w:val="24"/>
          <w:szCs w:val="24"/>
          <w:lang w:val="en-US" w:eastAsia="zh-CN"/>
        </w:rPr>
        <w:t xml:space="preserve">1）小将运球：整体了解幼儿已有水平，目标关注“侧滑步”的优势，而非运球的数量。（2）小将抢球运用到了“侧滑步”的快，这就要求教师引导幼儿关注动作要领：侧向、滑行移动。建议让幼儿展示“侧滑步”和跑步，让幼儿关注“侧滑步”的要领。（3）运球大赛，难度的提升以比赛快慢来巩固“侧滑步”的技能。优化：环节的分享比较欠缺，建议游戏后及时分享，提炼经验。（4）移动接球。优化：桌子的宽度不够，可以把两张桌子拼在一起。乒乓球拍的提供侧发球对幼儿有难度，建议引导幼儿在桌面上用手侧抛球，让对方不能接到球。 </w:t>
      </w:r>
    </w:p>
    <w:p w14:paraId="54C30BD2">
      <w:pPr>
        <w:widowControl w:val="0"/>
        <w:numPr>
          <w:ilvl w:val="0"/>
          <w:numId w:val="0"/>
        </w:numPr>
        <w:spacing w:line="240" w:lineRule="auto"/>
        <w:jc w:val="both"/>
        <w:rPr>
          <w:rFonts w:hint="eastAsia" w:ascii="仿宋" w:hAnsi="仿宋" w:eastAsia="仿宋" w:cs="仿宋"/>
          <w:b/>
          <w:bCs/>
          <w:sz w:val="24"/>
          <w:szCs w:val="24"/>
          <w:lang w:val="en-US" w:eastAsia="zh-CN"/>
        </w:rPr>
      </w:pPr>
      <w:r>
        <w:rPr>
          <w:rFonts w:hint="eastAsia" w:ascii="仿宋" w:hAnsi="仿宋" w:eastAsia="仿宋" w:cs="仿宋"/>
          <w:b/>
          <w:bCs w:val="0"/>
          <w:color w:val="0000FF"/>
          <w:kern w:val="2"/>
          <w:sz w:val="24"/>
          <w:szCs w:val="24"/>
          <w:lang w:val="en-US" w:eastAsia="zh-CN" w:bidi="ar-SA"/>
        </w:rPr>
        <w:t>2.体育活动如何源于幼儿真实生活，适合幼儿身心特点，使幼儿体育活动生活化与游戏化？</w:t>
      </w:r>
    </w:p>
    <w:p w14:paraId="52A87DEB">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sz w:val="24"/>
          <w:szCs w:val="24"/>
        </w:rPr>
        <w:t>许惠莲：</w:t>
      </w:r>
      <w:r>
        <w:rPr>
          <w:rFonts w:hint="eastAsia" w:ascii="仿宋" w:hAnsi="仿宋" w:eastAsia="仿宋" w:cs="仿宋"/>
          <w:b w:val="0"/>
          <w:sz w:val="24"/>
          <w:szCs w:val="24"/>
        </w:rPr>
        <w:t>体育活动生活化其实是和游戏情境相勾连的。今天在体育活动，朱老师要教授“侧滑步”，建议训练的痕迹不能太重，可以加入一些情境，勾连生活中抓取一些经验。例如：侧滑步需要先尝试了解一个要领，然后在游戏过程中运用。情境化的创设：在导入环节，朱老师运用了视频让孩子知道“侧滑步”，教师可以加入一些运动员比赛视频让孩子了解，因为暑假里孩子们对于比赛也是有了解的。个人觉得，在过程中可以持续的把“奥运冠军”贯穿到整个活动中。此外，朱老师在活动过程中逐步教授小碎步，建议导入环节，在孩子们观看热身视频后，教师引导幼儿说一说小碎步的要领。教师的示范要为后面的比赛奠定基础。过程中，可以抓取一些侧身、移动的生活经验并引发幼儿思考。例如：侧身拍球、体能巡环。</w:t>
      </w:r>
    </w:p>
    <w:p w14:paraId="122EFC1A">
      <w:pPr>
        <w:keepNext w:val="0"/>
        <w:keepLines w:val="0"/>
        <w:widowControl/>
        <w:suppressLineNumbers w:val="0"/>
        <w:jc w:val="left"/>
        <w:rPr>
          <w:rFonts w:hint="default"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第四环节：读书沙龙</w:t>
      </w:r>
    </w:p>
    <w:p w14:paraId="40729711">
      <w:pPr>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龙虎塘街道中心幼儿园许惠莲老师主要围绕《教儿童学会思考》中的第二章“儿童哲学”和第三章“团体探究”带领大家进行读书沙龙，成长营的老师也分享了自己对于该章节的阅读感受。</w:t>
      </w:r>
    </w:p>
    <w:p w14:paraId="3FF6A11B">
      <w:pPr>
        <w:ind w:firstLine="482" w:firstLineChars="200"/>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俆惠芬：</w:t>
      </w:r>
      <w:r>
        <w:rPr>
          <w:rFonts w:hint="eastAsia" w:ascii="仿宋" w:hAnsi="仿宋" w:eastAsia="仿宋" w:cs="仿宋"/>
          <w:bCs/>
          <w:kern w:val="2"/>
          <w:sz w:val="24"/>
          <w:szCs w:val="24"/>
          <w:lang w:val="en-US" w:eastAsia="zh-CN" w:bidi="ar-SA"/>
        </w:rPr>
        <w:t>最有感触的是批判性思维，通过阅读让我对批判性思维有了更深刻的理解。书中杜威说到“批判性思维是一种持续不断地探究行为，这种行为会形成一种朝向深思熟虑判断的有秩序的思维”。批判性思维的要素包括：估量、评估、证明、分类、假设、分析、推理。这几个关键词，每一个词所指向的都是“反思”，换句话说就是我们需要去寻找原因，收集事实，寻找证据，并根据我们掌握的线索进行推理、判断自己目前做的决定/看到的/听到的事情的正确性。这让我联想到我们大班目前正在与幼儿共同的一本绘本《三只小猪的真实故事》，是以大灰狼的口吻讲述了同一件事情的另一面:狼要洗刷自己身上的罪名，他说自己是被冤枉的，是一个无辜受害者。真实的故事到底是什么？这就需要我们小朋友有批判性思维，仔细观察画面的信息和细节。</w:t>
      </w:r>
    </w:p>
    <w:p w14:paraId="34ADB18E">
      <w:pPr>
        <w:ind w:firstLine="482" w:firstLineChars="200"/>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肖欢：</w:t>
      </w:r>
      <w:r>
        <w:rPr>
          <w:rFonts w:hint="eastAsia" w:ascii="仿宋" w:hAnsi="仿宋" w:eastAsia="仿宋" w:cs="仿宋"/>
          <w:bCs/>
          <w:kern w:val="2"/>
          <w:sz w:val="24"/>
          <w:szCs w:val="24"/>
          <w:lang w:val="en-US" w:eastAsia="zh-CN" w:bidi="ar-SA"/>
        </w:rPr>
        <w:t>团体探究不仅仅体现在一节课、一次活动的组织、一次分享交流。今天就以上午分享交流现场举例进行研讨。上午的分享交流主要体现了几个环节：1.团体建设：小朋友围坐，讲一讲玩了哪些有意思的游戏，打开话题。2.介绍课程：过程中抓取美工区做小人资源。2提供刺激物：过程中打开孩子的话题，利用作品、故事，作为刺激物分享，促进幼儿思考。3.引导讨论：交流中孩子的思路会短暂停滞，需要教师提出开放性的问题让孩子去讨论。</w:t>
      </w:r>
    </w:p>
    <w:p w14:paraId="7EFB6D8A">
      <w:pPr>
        <w:ind w:firstLine="482" w:firstLineChars="200"/>
        <w:rPr>
          <w:rFonts w:hint="eastAsia" w:ascii="仿宋" w:hAnsi="仿宋" w:eastAsia="仿宋" w:cs="仿宋"/>
          <w:bCs/>
          <w:kern w:val="2"/>
          <w:sz w:val="24"/>
          <w:szCs w:val="24"/>
          <w:lang w:val="en-US" w:eastAsia="zh-CN" w:bidi="ar-SA"/>
        </w:rPr>
      </w:pPr>
      <w:r>
        <w:rPr>
          <w:rFonts w:hint="eastAsia" w:ascii="仿宋" w:hAnsi="仿宋" w:eastAsia="仿宋" w:cs="仿宋"/>
          <w:b/>
          <w:bCs w:val="0"/>
          <w:kern w:val="2"/>
          <w:sz w:val="24"/>
          <w:szCs w:val="24"/>
          <w:lang w:val="en-US" w:eastAsia="zh-CN" w:bidi="ar-SA"/>
        </w:rPr>
        <w:t>黄丽：</w:t>
      </w:r>
      <w:r>
        <w:rPr>
          <w:rFonts w:hint="eastAsia" w:ascii="仿宋" w:hAnsi="仿宋" w:eastAsia="仿宋" w:cs="仿宋"/>
          <w:bCs/>
          <w:kern w:val="2"/>
          <w:sz w:val="24"/>
          <w:szCs w:val="24"/>
          <w:lang w:val="en-US" w:eastAsia="zh-CN" w:bidi="ar-SA"/>
        </w:rPr>
        <w:t>按照七个步骤聚焦肖欢老师的分享交流进行讨论，从老师的言行对标，看哪些做到了哪些没有做到。思考用这样的模式可以怎样更加优化。例如：留出思考的时间：关于首次锡纸做小人，对于第一次接触的事物，可以留出时间给孩子观察、交流。邀请提问：对于头和身体怎样连接，教师可以这样提问：这样的做法你同意吗？你有什么更合适的方法？邀请孩子和孩子进行对话。跟进和回顾：首先环境的支持。其次对于今天的问题接下去可以怎么做，带着孩子一起回顾。</w:t>
      </w:r>
    </w:p>
    <w:p w14:paraId="4E02A509">
      <w:pPr>
        <w:keepNext w:val="0"/>
        <w:keepLines w:val="0"/>
        <w:widowControl/>
        <w:suppressLineNumbers w:val="0"/>
        <w:jc w:val="left"/>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 xml:space="preserve">第五环节：案例分享 </w:t>
      </w:r>
    </w:p>
    <w:p w14:paraId="472467FF">
      <w:pPr>
        <w:keepNext w:val="0"/>
        <w:keepLines w:val="0"/>
        <w:widowControl/>
        <w:suppressLineNumbers w:val="0"/>
        <w:ind w:firstLine="480" w:firstLineChars="200"/>
        <w:jc w:val="left"/>
        <w:rPr>
          <w:rFonts w:hint="eastAsia" w:ascii="仿宋" w:hAnsi="仿宋" w:eastAsia="仿宋" w:cs="仿宋"/>
          <w:b w:val="0"/>
          <w:bCs/>
          <w:color w:val="000000"/>
          <w:kern w:val="2"/>
          <w:sz w:val="24"/>
          <w:szCs w:val="24"/>
          <w:shd w:val="clear" w:color="auto" w:fill="auto"/>
          <w:lang w:val="en-US" w:eastAsia="zh-CN" w:bidi="ar-SA"/>
        </w:rPr>
      </w:pPr>
      <w:r>
        <w:rPr>
          <w:rFonts w:hint="eastAsia" w:ascii="仿宋" w:hAnsi="仿宋" w:eastAsia="仿宋" w:cs="仿宋"/>
          <w:b w:val="0"/>
          <w:bCs/>
          <w:color w:val="000000"/>
          <w:kern w:val="2"/>
          <w:sz w:val="24"/>
          <w:szCs w:val="24"/>
          <w:shd w:val="clear" w:color="auto" w:fill="auto"/>
          <w:lang w:val="en-US" w:eastAsia="zh-CN" w:bidi="ar-SA"/>
        </w:rPr>
        <w:t>银河幼儿园赵翠娇老师以《基于幼儿行为观察在中班益智区资源投放与跟进》为题，分享了班级益智区“拼搭小熊”的游戏案例，交流班级老师是如何基于幼儿行为观察进行支持跟进的。案例中呈现了幼儿游戏情况、教师的分析与思考、教师的支持与回应以及幼儿经验的生长，详实的案例让我们看到了生动的生长着的儿童。</w:t>
      </w:r>
    </w:p>
    <w:p w14:paraId="454197BB">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 xml:space="preserve">第六环节：个人故事 </w:t>
      </w:r>
    </w:p>
    <w:p w14:paraId="0CE77A80">
      <w:pPr>
        <w:pStyle w:val="5"/>
        <w:keepNext w:val="0"/>
        <w:keepLines w:val="0"/>
        <w:pageBreakBefore w:val="0"/>
        <w:widowControl/>
        <w:kinsoku/>
        <w:wordWrap/>
        <w:overflowPunct/>
        <w:topLinePunct w:val="0"/>
        <w:autoSpaceDE/>
        <w:autoSpaceDN/>
        <w:bidi w:val="0"/>
        <w:adjustRightInd/>
        <w:snapToGrid w:val="0"/>
        <w:spacing w:after="0" w:line="240" w:lineRule="auto"/>
        <w:ind w:firstLine="480" w:firstLineChars="200"/>
        <w:jc w:val="both"/>
        <w:textAlignment w:val="auto"/>
        <w:rPr>
          <w:rFonts w:hint="eastAsia" w:ascii="仿宋" w:hAnsi="仿宋" w:eastAsia="仿宋" w:cs="仿宋"/>
          <w:b w:val="0"/>
          <w:bCs w:val="0"/>
          <w:sz w:val="24"/>
          <w:szCs w:val="24"/>
          <w:shd w:val="clear" w:color="auto" w:fill="auto"/>
          <w:lang w:val="en-US" w:eastAsia="zh-CN"/>
        </w:rPr>
      </w:pPr>
      <w:r>
        <w:rPr>
          <w:rFonts w:hint="eastAsia" w:ascii="仿宋" w:hAnsi="仿宋" w:eastAsia="仿宋" w:cs="仿宋"/>
          <w:b w:val="0"/>
          <w:bCs w:val="0"/>
          <w:sz w:val="24"/>
          <w:szCs w:val="24"/>
          <w:shd w:val="clear" w:color="auto" w:fill="auto"/>
          <w:lang w:val="en-US" w:eastAsia="zh-CN"/>
        </w:rPr>
        <w:t>新桥街道中心幼儿园周丽佼老师以《求索、思变、超越》为题，三井街道中心幼儿园季叶洁老师以《教育路上的深耕与收获——我的十六年成长之旅》为题，分别讲述了自己的成长故事。从分享中，我们深切感受到，教育是一场没有终点的旅程，追求卓越而非成功。要做一名反思型教师，我们才能过上一种幸福的教育生活！</w:t>
      </w:r>
    </w:p>
    <w:p w14:paraId="5D8E197D">
      <w:pPr>
        <w:pStyle w:val="5"/>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hint="eastAsia" w:ascii="仿宋" w:hAnsi="仿宋" w:eastAsia="仿宋" w:cs="仿宋"/>
          <w:b/>
          <w:bCs/>
          <w:sz w:val="24"/>
          <w:szCs w:val="24"/>
          <w:shd w:val="clear" w:color="FFFFFF" w:fill="D9D9D9"/>
          <w:lang w:val="en-US" w:eastAsia="zh-CN"/>
        </w:rPr>
      </w:pPr>
      <w:r>
        <w:rPr>
          <w:rFonts w:hint="eastAsia" w:ascii="仿宋" w:hAnsi="仿宋" w:eastAsia="仿宋" w:cs="仿宋"/>
          <w:b/>
          <w:bCs/>
          <w:sz w:val="24"/>
          <w:szCs w:val="24"/>
          <w:shd w:val="clear" w:color="FFFFFF" w:fill="D9D9D9"/>
          <w:lang w:val="en-US" w:eastAsia="zh-CN"/>
        </w:rPr>
        <w:t>第七环节：引领提升</w:t>
      </w:r>
    </w:p>
    <w:p w14:paraId="0BE9A5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领衔人徐志国老师对本次活动现场及教研进行专业点评，并对后续工作进行引领和提升。</w:t>
      </w:r>
    </w:p>
    <w:p w14:paraId="4AE2F2C5">
      <w:pPr>
        <w:keepNext w:val="0"/>
        <w:keepLines w:val="0"/>
        <w:pageBreakBefore w:val="0"/>
        <w:kinsoku/>
        <w:wordWrap/>
        <w:overflowPunct/>
        <w:topLinePunct w:val="0"/>
        <w:autoSpaceDE/>
        <w:autoSpaceDN/>
        <w:bidi w:val="0"/>
        <w:adjustRightInd/>
        <w:snapToGrid w:val="0"/>
        <w:ind w:firstLine="482" w:firstLineChars="200"/>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徐老师：</w:t>
      </w:r>
      <w:r>
        <w:rPr>
          <w:rFonts w:hint="eastAsia" w:ascii="仿宋" w:hAnsi="仿宋" w:eastAsia="仿宋" w:cs="仿宋"/>
          <w:sz w:val="24"/>
          <w:szCs w:val="24"/>
          <w:lang w:val="en-US" w:eastAsia="zh-CN"/>
        </w:rPr>
        <w:t>我们给儿童的不是知识，而是掌握知识和经验的能量、能力。和我们读书沙龙的主题是一致的，即进行儿童哲学研究，让孩子们学会思考、学会交往、学会创造。同时，徐老师结合三个话题进行专业引领。</w:t>
      </w:r>
    </w:p>
    <w:p w14:paraId="16495111">
      <w:pPr>
        <w:keepNext w:val="0"/>
        <w:keepLines w:val="0"/>
        <w:pageBreakBefore w:val="0"/>
        <w:kinsoku/>
        <w:wordWrap/>
        <w:overflowPunct/>
        <w:topLinePunct w:val="0"/>
        <w:autoSpaceDE/>
        <w:autoSpaceDN/>
        <w:bidi w:val="0"/>
        <w:adjustRightInd/>
        <w:snapToGrid w:val="0"/>
        <w:textAlignment w:val="auto"/>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话题一：前期的课改，给在座的每个人以及背后的单位带来了什么？</w:t>
      </w:r>
    </w:p>
    <w:p w14:paraId="4831D046">
      <w:pPr>
        <w:keepNext w:val="0"/>
        <w:keepLines w:val="0"/>
        <w:pageBreakBefore w:val="0"/>
        <w:kinsoku/>
        <w:wordWrap/>
        <w:overflowPunct/>
        <w:topLinePunct w:val="0"/>
        <w:autoSpaceDE/>
        <w:autoSpaceDN/>
        <w:bidi w:val="0"/>
        <w:adjustRightInd/>
        <w:snapToGrid w:val="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1.园所开始追求生长力。</w:t>
      </w:r>
    </w:p>
    <w:p w14:paraId="6CCD0ED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（1）开始回归儿童。班级和幼儿园开展工作的起点是(儿童的需要），终点是（支持儿童的发展）。</w:t>
      </w:r>
    </w:p>
    <w:p w14:paraId="6537422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（2）开始回归常识。以父母之心敬畏儿童的生活。</w:t>
      </w:r>
    </w:p>
    <w:p w14:paraId="6F05EA6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（3）回归质量。</w:t>
      </w:r>
    </w:p>
    <w:p w14:paraId="6E8B3CE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让幼儿生活在有氧的诗意空间里。</w:t>
      </w:r>
    </w:p>
    <w:p w14:paraId="44D686B9">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2.教师的专业力</w:t>
      </w:r>
    </w:p>
    <w:p w14:paraId="5206479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（1）相信儿童。</w:t>
      </w:r>
    </w:p>
    <w:p w14:paraId="4AA9E08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（2）放手游戏。</w:t>
      </w:r>
    </w:p>
    <w:p w14:paraId="119FF92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（3）研究儿童。</w:t>
      </w:r>
    </w:p>
    <w:p w14:paraId="1B415A1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（4）支持儿童，奔赴下一个高点。</w:t>
      </w:r>
    </w:p>
    <w:p w14:paraId="7DF4EA4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努力和幼儿同频创造。追求：让成人的爱试着在现场被看得见。</w:t>
      </w:r>
    </w:p>
    <w:p w14:paraId="4EEE0FC4">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3.儿童的生命张力</w:t>
      </w:r>
    </w:p>
    <w:p w14:paraId="464454A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（1）儿童能否掌控自己的生活。</w:t>
      </w:r>
    </w:p>
    <w:p w14:paraId="31C07ED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（2）儿童能否过有选择日子，儿童要有决策权。</w:t>
      </w:r>
    </w:p>
    <w:p w14:paraId="3DBA5F4A">
      <w:pP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4.家园之间的合作力。</w:t>
      </w:r>
      <w:r>
        <w:rPr>
          <w:rFonts w:hint="eastAsia" w:ascii="仿宋" w:hAnsi="仿宋" w:eastAsia="仿宋" w:cs="仿宋"/>
          <w:sz w:val="24"/>
          <w:szCs w:val="24"/>
          <w:lang w:val="en-US" w:eastAsia="zh-CN"/>
        </w:rPr>
        <w:t>通过双向奔赴，为儿童打造有爱的、积极的学习磁场。</w:t>
      </w:r>
    </w:p>
    <w:p w14:paraId="7D6A0A6A">
      <w:pP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话题二：后续班级、园所质量提升的要点。</w:t>
      </w:r>
    </w:p>
    <w:p w14:paraId="4948C202">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1.管理要下层</w:t>
      </w:r>
    </w:p>
    <w:p w14:paraId="1F86E10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（1）文化入微。</w:t>
      </w:r>
    </w:p>
    <w:p w14:paraId="6B0DF59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（2）信任前置。</w:t>
      </w:r>
    </w:p>
    <w:p w14:paraId="388CD3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（3）标准做底。</w:t>
      </w:r>
    </w:p>
    <w:p w14:paraId="526FDFFE">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2.课程保质</w:t>
      </w:r>
    </w:p>
    <w:p w14:paraId="77D3AC7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（1）让班级课程走向生活化、游戏化。</w:t>
      </w:r>
    </w:p>
    <w:p w14:paraId="2646861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（2）让每一段课程经历，支持幼儿用自己适宜的呼吸去创造属于自己的美好。</w:t>
      </w:r>
    </w:p>
    <w:p w14:paraId="113CCBB5">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3.教师专业</w:t>
      </w:r>
    </w:p>
    <w:p w14:paraId="68B9F8C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（1）有和幼儿共同生活的勇气。</w:t>
      </w:r>
    </w:p>
    <w:p w14:paraId="4BDF2A3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（2）有助力发展的能力。</w:t>
      </w:r>
    </w:p>
    <w:p w14:paraId="6C29355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（3）有不断进阶的追求。</w:t>
      </w:r>
    </w:p>
    <w:p w14:paraId="639E056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焦虑的来源：守不住自己的节奏、看不到自己的不足、缺乏为之努力的动力。</w:t>
      </w:r>
    </w:p>
    <w:p w14:paraId="13C085D3">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4.幼儿的自信。</w:t>
      </w:r>
    </w:p>
    <w:p w14:paraId="43F08BD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（1）学会思考。</w:t>
      </w:r>
    </w:p>
    <w:p w14:paraId="26AE31E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（2）学会交往。</w:t>
      </w:r>
    </w:p>
    <w:p w14:paraId="68D7575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（3）学会生活。</w:t>
      </w:r>
    </w:p>
    <w:p w14:paraId="30FEE4A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（4）学会创造。</w:t>
      </w:r>
    </w:p>
    <w:p w14:paraId="4940BE1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一个单位或者一个人，与其去奔命地寻找唯一，不如带着愉悦去创造更多的可能。</w:t>
      </w:r>
    </w:p>
    <w:p w14:paraId="6C1B7D2C">
      <w:pP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话题三：后期新北区学前教育提质关键话题的再思考。</w:t>
      </w:r>
    </w:p>
    <w:p w14:paraId="1A936AF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1.评估指南如何科学理解和日常践行。发现儿童是永远是首要工作。</w:t>
      </w:r>
    </w:p>
    <w:p w14:paraId="035188B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2.教育如何从关注结果转向聚力过程。</w:t>
      </w:r>
    </w:p>
    <w:p w14:paraId="7B661A9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3.教师如何从放手退后慢慢走向学会助力登高。</w:t>
      </w:r>
    </w:p>
    <w:p w14:paraId="2C26EAE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4.课程如何走向关注生活、关注行动</w:t>
      </w:r>
      <w:bookmarkStart w:id="0" w:name="_GoBack"/>
      <w:bookmarkEnd w:id="0"/>
      <w:r>
        <w:rPr>
          <w:rFonts w:hint="eastAsia" w:ascii="仿宋" w:hAnsi="仿宋" w:eastAsia="仿宋" w:cs="仿宋"/>
          <w:sz w:val="24"/>
          <w:szCs w:val="24"/>
          <w:lang w:val="en-US" w:eastAsia="zh-CN"/>
        </w:rPr>
        <w:t>、关注经验。</w:t>
      </w:r>
    </w:p>
    <w:p w14:paraId="2A323441">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成长营后续的研修：</w:t>
      </w:r>
    </w:p>
    <w:p w14:paraId="2AAB2134">
      <w:pPr>
        <w:numPr>
          <w:ilvl w:val="0"/>
          <w:numId w:val="1"/>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让每个儿童都满怀对自己未来生活的希望。</w:t>
      </w:r>
    </w:p>
    <w:p w14:paraId="4FF41133">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2.因为三年的陪伴，能坚定地相信，儿童从这里离开，将有足够的能力面对未来生活的挑战！</w:t>
      </w:r>
    </w:p>
    <w:p w14:paraId="4B66E04E">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携手共研，催放一树繁华；逐梦成长，沉醉一路芬芳。成长营的老师们在教研中相互学习、相互交流、相互促进。立足实践，扎实有效地开展研究活动，不断提升自身的专业成长，提高园所的教育质量，让教育之花灿烂绽放！</w:t>
      </w:r>
    </w:p>
    <w:p w14:paraId="17E136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46E5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出稿人：蒋侃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汉仪铸字美心体简">
    <w:panose1 w:val="00020600040101010101"/>
    <w:charset w:val="86"/>
    <w:family w:val="auto"/>
    <w:pitch w:val="default"/>
    <w:sig w:usb0="8000003F" w:usb1="0ACB7C5A" w:usb2="00000016" w:usb3="00000000" w:csb0="0004009F" w:csb1="00000000"/>
  </w:font>
  <w:font w:name="Calibri Light">
    <w:panose1 w:val="020F0302020204030204"/>
    <w:charset w:val="00"/>
    <w:family w:val="auto"/>
    <w:pitch w:val="default"/>
    <w:sig w:usb0="E4002EFF" w:usb1="C000247B" w:usb2="00000009" w:usb3="00000000" w:csb0="200001FF" w:csb1="00000000"/>
  </w:font>
  <w:font w:name="汉仪颜楷繁">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038E8"/>
    <w:multiLevelType w:val="singleLevel"/>
    <w:tmpl w:val="D53038E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7E4CA5"/>
    <w:rsid w:val="00825430"/>
    <w:rsid w:val="00827133"/>
    <w:rsid w:val="008E59EA"/>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162789F"/>
    <w:rsid w:val="01C963F3"/>
    <w:rsid w:val="026954E1"/>
    <w:rsid w:val="02F20765"/>
    <w:rsid w:val="03277C7B"/>
    <w:rsid w:val="03F4527E"/>
    <w:rsid w:val="05A36F5B"/>
    <w:rsid w:val="065D710A"/>
    <w:rsid w:val="066C1A43"/>
    <w:rsid w:val="071B79AD"/>
    <w:rsid w:val="073F0F06"/>
    <w:rsid w:val="07F97307"/>
    <w:rsid w:val="08564759"/>
    <w:rsid w:val="08C76AB2"/>
    <w:rsid w:val="09D678FF"/>
    <w:rsid w:val="0A2A19F9"/>
    <w:rsid w:val="0A742C74"/>
    <w:rsid w:val="0DEB76F2"/>
    <w:rsid w:val="0F751969"/>
    <w:rsid w:val="102171B8"/>
    <w:rsid w:val="115A7068"/>
    <w:rsid w:val="115F642C"/>
    <w:rsid w:val="117B0D8C"/>
    <w:rsid w:val="11812708"/>
    <w:rsid w:val="11895290"/>
    <w:rsid w:val="11F528ED"/>
    <w:rsid w:val="1288550F"/>
    <w:rsid w:val="134A4EBA"/>
    <w:rsid w:val="135D699C"/>
    <w:rsid w:val="14644276"/>
    <w:rsid w:val="146A5814"/>
    <w:rsid w:val="14D013EF"/>
    <w:rsid w:val="152B6CD2"/>
    <w:rsid w:val="16337E88"/>
    <w:rsid w:val="16D606E4"/>
    <w:rsid w:val="17AB5071"/>
    <w:rsid w:val="17E94CA2"/>
    <w:rsid w:val="1844012A"/>
    <w:rsid w:val="184526DF"/>
    <w:rsid w:val="18F41B50"/>
    <w:rsid w:val="191775ED"/>
    <w:rsid w:val="19E2694B"/>
    <w:rsid w:val="1A845156"/>
    <w:rsid w:val="1B4F0638"/>
    <w:rsid w:val="1BB05003"/>
    <w:rsid w:val="1BF37E81"/>
    <w:rsid w:val="1D9F5E03"/>
    <w:rsid w:val="1DA97952"/>
    <w:rsid w:val="1E2527AC"/>
    <w:rsid w:val="1F325180"/>
    <w:rsid w:val="1F6135D6"/>
    <w:rsid w:val="1FDB19A2"/>
    <w:rsid w:val="2007299B"/>
    <w:rsid w:val="201868BF"/>
    <w:rsid w:val="20515ADA"/>
    <w:rsid w:val="20692E24"/>
    <w:rsid w:val="214A75A0"/>
    <w:rsid w:val="21676C37"/>
    <w:rsid w:val="216F49AF"/>
    <w:rsid w:val="21F4496F"/>
    <w:rsid w:val="229628A6"/>
    <w:rsid w:val="231A0405"/>
    <w:rsid w:val="233B0317"/>
    <w:rsid w:val="2355768F"/>
    <w:rsid w:val="23675615"/>
    <w:rsid w:val="23F27FAE"/>
    <w:rsid w:val="24463875"/>
    <w:rsid w:val="24A73F1B"/>
    <w:rsid w:val="278542BB"/>
    <w:rsid w:val="2929608B"/>
    <w:rsid w:val="2A790107"/>
    <w:rsid w:val="2AB21D2F"/>
    <w:rsid w:val="2BE21CDC"/>
    <w:rsid w:val="2C7A0167"/>
    <w:rsid w:val="30C10112"/>
    <w:rsid w:val="30C909D7"/>
    <w:rsid w:val="32805DAB"/>
    <w:rsid w:val="33875B46"/>
    <w:rsid w:val="345B6AD0"/>
    <w:rsid w:val="34B166F0"/>
    <w:rsid w:val="361E6007"/>
    <w:rsid w:val="368045CB"/>
    <w:rsid w:val="3747333B"/>
    <w:rsid w:val="378D51F2"/>
    <w:rsid w:val="38673C95"/>
    <w:rsid w:val="38795776"/>
    <w:rsid w:val="3AB6680E"/>
    <w:rsid w:val="3ADE3FB6"/>
    <w:rsid w:val="3AF37A62"/>
    <w:rsid w:val="3BD13EA1"/>
    <w:rsid w:val="3C0E0934"/>
    <w:rsid w:val="3C3D3B01"/>
    <w:rsid w:val="3C920BB5"/>
    <w:rsid w:val="3D346110"/>
    <w:rsid w:val="3D962926"/>
    <w:rsid w:val="3EFB0CD5"/>
    <w:rsid w:val="3F9F1F66"/>
    <w:rsid w:val="40776A3F"/>
    <w:rsid w:val="410B53D9"/>
    <w:rsid w:val="42A81132"/>
    <w:rsid w:val="43526885"/>
    <w:rsid w:val="4368266F"/>
    <w:rsid w:val="443C4228"/>
    <w:rsid w:val="467625C0"/>
    <w:rsid w:val="46805F22"/>
    <w:rsid w:val="46A1270B"/>
    <w:rsid w:val="47D97FDF"/>
    <w:rsid w:val="47EA3F9B"/>
    <w:rsid w:val="48901397"/>
    <w:rsid w:val="48A57EC2"/>
    <w:rsid w:val="48C22822"/>
    <w:rsid w:val="48D6451F"/>
    <w:rsid w:val="48FB196B"/>
    <w:rsid w:val="491A440C"/>
    <w:rsid w:val="4A4060F4"/>
    <w:rsid w:val="4A4C4A99"/>
    <w:rsid w:val="4B6A269C"/>
    <w:rsid w:val="4CC5050B"/>
    <w:rsid w:val="4DBA61BD"/>
    <w:rsid w:val="4EB03CC3"/>
    <w:rsid w:val="4FB21842"/>
    <w:rsid w:val="4FDC066D"/>
    <w:rsid w:val="4FE45773"/>
    <w:rsid w:val="50C01D3C"/>
    <w:rsid w:val="514A5AAA"/>
    <w:rsid w:val="52416EAD"/>
    <w:rsid w:val="538C5F06"/>
    <w:rsid w:val="53911CEA"/>
    <w:rsid w:val="53D73A71"/>
    <w:rsid w:val="54750256"/>
    <w:rsid w:val="547A66A6"/>
    <w:rsid w:val="561F12B3"/>
    <w:rsid w:val="56D71B8E"/>
    <w:rsid w:val="570566FB"/>
    <w:rsid w:val="572A7F10"/>
    <w:rsid w:val="57511940"/>
    <w:rsid w:val="5AD22D98"/>
    <w:rsid w:val="5B497397"/>
    <w:rsid w:val="5BB24DA1"/>
    <w:rsid w:val="5BC052E6"/>
    <w:rsid w:val="5CDB3A5A"/>
    <w:rsid w:val="5D137698"/>
    <w:rsid w:val="5D3513BC"/>
    <w:rsid w:val="5D46181B"/>
    <w:rsid w:val="5F0B0627"/>
    <w:rsid w:val="5F7E34EF"/>
    <w:rsid w:val="60CF38D6"/>
    <w:rsid w:val="6151253D"/>
    <w:rsid w:val="61FC694D"/>
    <w:rsid w:val="63AB6D7F"/>
    <w:rsid w:val="63BA3A3B"/>
    <w:rsid w:val="64354398"/>
    <w:rsid w:val="64874BF3"/>
    <w:rsid w:val="648C220A"/>
    <w:rsid w:val="66045B9D"/>
    <w:rsid w:val="66AA4BC9"/>
    <w:rsid w:val="66BE0674"/>
    <w:rsid w:val="67D16185"/>
    <w:rsid w:val="67DA14DE"/>
    <w:rsid w:val="68AC1D11"/>
    <w:rsid w:val="68BD2E1F"/>
    <w:rsid w:val="6A0B1E23"/>
    <w:rsid w:val="6BF3727E"/>
    <w:rsid w:val="6C20148A"/>
    <w:rsid w:val="6C4D7D09"/>
    <w:rsid w:val="6CD45EDE"/>
    <w:rsid w:val="6DB427D1"/>
    <w:rsid w:val="6DCF3167"/>
    <w:rsid w:val="6DEF3809"/>
    <w:rsid w:val="6E287409"/>
    <w:rsid w:val="6EB34837"/>
    <w:rsid w:val="6F767D3E"/>
    <w:rsid w:val="705E6A4B"/>
    <w:rsid w:val="70F01D72"/>
    <w:rsid w:val="71067748"/>
    <w:rsid w:val="7125669F"/>
    <w:rsid w:val="7169742F"/>
    <w:rsid w:val="71AC3EEB"/>
    <w:rsid w:val="7231619E"/>
    <w:rsid w:val="72B172DF"/>
    <w:rsid w:val="72E256EB"/>
    <w:rsid w:val="73682094"/>
    <w:rsid w:val="73DC65DE"/>
    <w:rsid w:val="73DE57C3"/>
    <w:rsid w:val="73F336CD"/>
    <w:rsid w:val="74BA691F"/>
    <w:rsid w:val="75175B20"/>
    <w:rsid w:val="75241FEA"/>
    <w:rsid w:val="75C67BF7"/>
    <w:rsid w:val="771A36A5"/>
    <w:rsid w:val="782F13D2"/>
    <w:rsid w:val="78B260EE"/>
    <w:rsid w:val="79382508"/>
    <w:rsid w:val="7A1940E8"/>
    <w:rsid w:val="7A6F3D08"/>
    <w:rsid w:val="7A97325F"/>
    <w:rsid w:val="7B0703E4"/>
    <w:rsid w:val="7B0A4C30"/>
    <w:rsid w:val="7D567401"/>
    <w:rsid w:val="7D7633EE"/>
    <w:rsid w:val="7D87580C"/>
    <w:rsid w:val="7EA47CF8"/>
    <w:rsid w:val="7F0C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1">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widowControl/>
      <w:spacing w:after="240"/>
      <w:jc w:val="left"/>
    </w:pPr>
    <w:rPr>
      <w:rFonts w:ascii="Arial" w:hAnsi="Arial" w:eastAsia="宋体" w:cs="Times New Roman"/>
      <w:kern w:val="0"/>
      <w:sz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4964</Words>
  <Characters>4995</Characters>
  <Lines>24</Lines>
  <Paragraphs>6</Paragraphs>
  <TotalTime>4</TotalTime>
  <ScaleCrop>false</ScaleCrop>
  <LinksUpToDate>false</LinksUpToDate>
  <CharactersWithSpaces>5099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若若若</cp:lastModifiedBy>
  <dcterms:modified xsi:type="dcterms:W3CDTF">2024-12-11T12:52:03Z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087A9248C06D4AE3B5FE29CE9DCA2338_13</vt:lpwstr>
  </property>
</Properties>
</file>