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AF56">
      <w:pPr>
        <w:ind w:firstLine="1687" w:firstLineChars="6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薛家实验小学语文学科备课检查记录表（四语）</w:t>
      </w:r>
    </w:p>
    <w:p w14:paraId="34802F57">
      <w:pPr>
        <w:ind w:firstLine="6852" w:firstLineChars="325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2024.</w:t>
      </w:r>
      <w:r>
        <w:rPr>
          <w:rFonts w:hint="eastAsia"/>
          <w:b/>
          <w:bCs/>
          <w:lang w:val="en-US" w:eastAsia="zh-CN"/>
        </w:rPr>
        <w:t>11.5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4"/>
        <w:gridCol w:w="1907"/>
        <w:gridCol w:w="2431"/>
        <w:gridCol w:w="1021"/>
      </w:tblGrid>
      <w:tr w14:paraId="2398D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6F5166E7"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</w:tcPr>
          <w:p w14:paraId="58941C7D">
            <w:r>
              <w:rPr>
                <w:rFonts w:hint="eastAsia"/>
              </w:rPr>
              <w:t>已备内容</w:t>
            </w:r>
          </w:p>
        </w:tc>
        <w:tc>
          <w:tcPr>
            <w:tcW w:w="1907" w:type="dxa"/>
          </w:tcPr>
          <w:p w14:paraId="03F1B0E5">
            <w:r>
              <w:rPr>
                <w:rFonts w:hint="eastAsia"/>
              </w:rPr>
              <w:t>反思情况</w:t>
            </w:r>
          </w:p>
        </w:tc>
        <w:tc>
          <w:tcPr>
            <w:tcW w:w="2431" w:type="dxa"/>
          </w:tcPr>
          <w:p w14:paraId="2FC08273">
            <w:r>
              <w:rPr>
                <w:rFonts w:hint="eastAsia"/>
              </w:rPr>
              <w:t>问题与建议</w:t>
            </w:r>
          </w:p>
        </w:tc>
        <w:tc>
          <w:tcPr>
            <w:tcW w:w="1021" w:type="dxa"/>
          </w:tcPr>
          <w:p w14:paraId="11E450D4">
            <w:r>
              <w:rPr>
                <w:rFonts w:hint="eastAsia"/>
              </w:rPr>
              <w:t>等第</w:t>
            </w:r>
          </w:p>
        </w:tc>
      </w:tr>
      <w:tr w14:paraId="599F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0367EC1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高亚莉</w:t>
            </w:r>
          </w:p>
        </w:tc>
        <w:tc>
          <w:tcPr>
            <w:tcW w:w="2094" w:type="dxa"/>
          </w:tcPr>
          <w:p w14:paraId="249F219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单元结束，很认真</w:t>
            </w:r>
          </w:p>
        </w:tc>
        <w:tc>
          <w:tcPr>
            <w:tcW w:w="1907" w:type="dxa"/>
          </w:tcPr>
          <w:p w14:paraId="2E986B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restart"/>
          </w:tcPr>
          <w:p w14:paraId="12EC2323">
            <w:pPr>
              <w:jc w:val="left"/>
            </w:pPr>
            <w:r>
              <w:rPr>
                <w:rFonts w:hint="eastAsia"/>
              </w:rPr>
              <w:t>新教师手写备课要尽量详案，才能清晰具体流程，充分预设。可以将教研组集体备课的教学计划、教学进度、单元分析贴在手写备课本上。</w:t>
            </w:r>
          </w:p>
        </w:tc>
        <w:tc>
          <w:tcPr>
            <w:tcW w:w="1021" w:type="dxa"/>
          </w:tcPr>
          <w:p w14:paraId="4477385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7D1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072395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林悦</w:t>
            </w:r>
          </w:p>
        </w:tc>
        <w:tc>
          <w:tcPr>
            <w:tcW w:w="2094" w:type="dxa"/>
          </w:tcPr>
          <w:p w14:paraId="53DBCC3E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84E913A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672328B4">
            <w:pPr>
              <w:jc w:val="left"/>
            </w:pPr>
          </w:p>
        </w:tc>
        <w:tc>
          <w:tcPr>
            <w:tcW w:w="1021" w:type="dxa"/>
          </w:tcPr>
          <w:p w14:paraId="6335B5B5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516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03FEBB1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周奕涵</w:t>
            </w:r>
          </w:p>
        </w:tc>
        <w:tc>
          <w:tcPr>
            <w:tcW w:w="2094" w:type="dxa"/>
          </w:tcPr>
          <w:p w14:paraId="4396BCD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单元结束，很认真</w:t>
            </w:r>
          </w:p>
        </w:tc>
        <w:tc>
          <w:tcPr>
            <w:tcW w:w="1907" w:type="dxa"/>
          </w:tcPr>
          <w:p w14:paraId="3C959DBE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0993C55E">
            <w:pPr>
              <w:jc w:val="left"/>
            </w:pPr>
          </w:p>
        </w:tc>
        <w:tc>
          <w:tcPr>
            <w:tcW w:w="1021" w:type="dxa"/>
          </w:tcPr>
          <w:p w14:paraId="1D6B350B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B023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4FF967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刘丽玉</w:t>
            </w:r>
          </w:p>
        </w:tc>
        <w:tc>
          <w:tcPr>
            <w:tcW w:w="2094" w:type="dxa"/>
          </w:tcPr>
          <w:p w14:paraId="1BE26485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1DC54D2">
            <w:pPr>
              <w:jc w:val="left"/>
            </w:pPr>
          </w:p>
        </w:tc>
        <w:tc>
          <w:tcPr>
            <w:tcW w:w="2431" w:type="dxa"/>
            <w:vMerge w:val="continue"/>
          </w:tcPr>
          <w:p w14:paraId="02BD2765">
            <w:pPr>
              <w:jc w:val="left"/>
            </w:pPr>
          </w:p>
        </w:tc>
        <w:tc>
          <w:tcPr>
            <w:tcW w:w="1021" w:type="dxa"/>
          </w:tcPr>
          <w:p w14:paraId="4004196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0AEE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3F9CAE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袁佳铭</w:t>
            </w:r>
          </w:p>
        </w:tc>
        <w:tc>
          <w:tcPr>
            <w:tcW w:w="2094" w:type="dxa"/>
          </w:tcPr>
          <w:p w14:paraId="4C3619E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6C53D4F">
            <w:pPr>
              <w:jc w:val="left"/>
            </w:pPr>
          </w:p>
        </w:tc>
        <w:tc>
          <w:tcPr>
            <w:tcW w:w="2431" w:type="dxa"/>
            <w:vMerge w:val="continue"/>
          </w:tcPr>
          <w:p w14:paraId="1743B2F9">
            <w:pPr>
              <w:jc w:val="left"/>
            </w:pPr>
          </w:p>
        </w:tc>
        <w:tc>
          <w:tcPr>
            <w:tcW w:w="1021" w:type="dxa"/>
          </w:tcPr>
          <w:p w14:paraId="4A333EF7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19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90A6DB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丁天唯</w:t>
            </w:r>
          </w:p>
        </w:tc>
        <w:tc>
          <w:tcPr>
            <w:tcW w:w="2094" w:type="dxa"/>
          </w:tcPr>
          <w:p w14:paraId="2573D475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单元结束，很认真</w:t>
            </w:r>
          </w:p>
        </w:tc>
        <w:tc>
          <w:tcPr>
            <w:tcW w:w="1907" w:type="dxa"/>
          </w:tcPr>
          <w:p w14:paraId="51967110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50F39D2C">
            <w:pPr>
              <w:jc w:val="left"/>
            </w:pPr>
          </w:p>
        </w:tc>
        <w:tc>
          <w:tcPr>
            <w:tcW w:w="1021" w:type="dxa"/>
          </w:tcPr>
          <w:p w14:paraId="076A6F91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EE5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F755DE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薛丽娟</w:t>
            </w:r>
          </w:p>
        </w:tc>
        <w:tc>
          <w:tcPr>
            <w:tcW w:w="2094" w:type="dxa"/>
          </w:tcPr>
          <w:p w14:paraId="2CB3299B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70A5EC1B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17895024">
            <w:pPr>
              <w:jc w:val="left"/>
            </w:pPr>
          </w:p>
        </w:tc>
        <w:tc>
          <w:tcPr>
            <w:tcW w:w="1021" w:type="dxa"/>
          </w:tcPr>
          <w:p w14:paraId="2BB4002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BE0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15994C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潘虹</w:t>
            </w:r>
          </w:p>
        </w:tc>
        <w:tc>
          <w:tcPr>
            <w:tcW w:w="2094" w:type="dxa"/>
          </w:tcPr>
          <w:p w14:paraId="0E891A2F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3262F9B6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1AB63F8E">
            <w:pPr>
              <w:jc w:val="left"/>
            </w:pPr>
          </w:p>
        </w:tc>
        <w:tc>
          <w:tcPr>
            <w:tcW w:w="1021" w:type="dxa"/>
          </w:tcPr>
          <w:p w14:paraId="7D298E02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5EA1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636982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周雨欣</w:t>
            </w:r>
          </w:p>
        </w:tc>
        <w:tc>
          <w:tcPr>
            <w:tcW w:w="2094" w:type="dxa"/>
          </w:tcPr>
          <w:p w14:paraId="0D9D3161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343580D3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6434D496">
            <w:pPr>
              <w:jc w:val="left"/>
            </w:pPr>
          </w:p>
        </w:tc>
        <w:tc>
          <w:tcPr>
            <w:tcW w:w="1021" w:type="dxa"/>
          </w:tcPr>
          <w:p w14:paraId="1BCF092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6A5C4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7FB5608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殷峰岩</w:t>
            </w:r>
          </w:p>
        </w:tc>
        <w:tc>
          <w:tcPr>
            <w:tcW w:w="2094" w:type="dxa"/>
          </w:tcPr>
          <w:p w14:paraId="40CBA978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B860753"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CC9C28A"/>
        </w:tc>
        <w:tc>
          <w:tcPr>
            <w:tcW w:w="1021" w:type="dxa"/>
          </w:tcPr>
          <w:p w14:paraId="43A0B7E1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F6A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D919304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戴妤婷</w:t>
            </w:r>
          </w:p>
        </w:tc>
        <w:tc>
          <w:tcPr>
            <w:tcW w:w="2094" w:type="dxa"/>
          </w:tcPr>
          <w:p w14:paraId="29CB0A60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069A9AD9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53B16362">
            <w:pPr>
              <w:jc w:val="left"/>
            </w:pPr>
          </w:p>
        </w:tc>
        <w:tc>
          <w:tcPr>
            <w:tcW w:w="1021" w:type="dxa"/>
          </w:tcPr>
          <w:p w14:paraId="6961F433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40B8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6F0D355A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尤栖越</w:t>
            </w:r>
          </w:p>
        </w:tc>
        <w:tc>
          <w:tcPr>
            <w:tcW w:w="2094" w:type="dxa"/>
          </w:tcPr>
          <w:p w14:paraId="6FECB338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4FE2FF03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2A1DC70A">
            <w:pPr>
              <w:jc w:val="left"/>
            </w:pPr>
          </w:p>
        </w:tc>
        <w:tc>
          <w:tcPr>
            <w:tcW w:w="1021" w:type="dxa"/>
          </w:tcPr>
          <w:p w14:paraId="0DC57223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31CA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311F0473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花叶</w:t>
            </w:r>
          </w:p>
        </w:tc>
        <w:tc>
          <w:tcPr>
            <w:tcW w:w="2094" w:type="dxa"/>
          </w:tcPr>
          <w:p w14:paraId="0B616AE9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DF4E06C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AB6ABCD">
            <w:pPr>
              <w:jc w:val="left"/>
            </w:pPr>
          </w:p>
        </w:tc>
        <w:tc>
          <w:tcPr>
            <w:tcW w:w="1021" w:type="dxa"/>
          </w:tcPr>
          <w:p w14:paraId="051C982C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E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1260D17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赵美雯</w:t>
            </w:r>
          </w:p>
        </w:tc>
        <w:tc>
          <w:tcPr>
            <w:tcW w:w="2094" w:type="dxa"/>
          </w:tcPr>
          <w:p w14:paraId="2C1DD7B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21CE6C32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17E7BDD">
            <w:pPr>
              <w:jc w:val="left"/>
            </w:pPr>
          </w:p>
        </w:tc>
        <w:tc>
          <w:tcPr>
            <w:tcW w:w="1021" w:type="dxa"/>
          </w:tcPr>
          <w:p w14:paraId="71223E29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560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FAFC27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祝卫其</w:t>
            </w:r>
          </w:p>
        </w:tc>
        <w:tc>
          <w:tcPr>
            <w:tcW w:w="2094" w:type="dxa"/>
          </w:tcPr>
          <w:p w14:paraId="2E5BC6B4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44252014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21ADCC8">
            <w:pPr>
              <w:jc w:val="left"/>
            </w:pPr>
          </w:p>
        </w:tc>
        <w:tc>
          <w:tcPr>
            <w:tcW w:w="1021" w:type="dxa"/>
          </w:tcPr>
          <w:p w14:paraId="469B8F52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01C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C9AAA0B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张鑫</w:t>
            </w:r>
          </w:p>
        </w:tc>
        <w:tc>
          <w:tcPr>
            <w:tcW w:w="2094" w:type="dxa"/>
          </w:tcPr>
          <w:p w14:paraId="4DEFBB03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658B9BBB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4718A555">
            <w:pPr>
              <w:jc w:val="left"/>
            </w:pPr>
          </w:p>
        </w:tc>
        <w:tc>
          <w:tcPr>
            <w:tcW w:w="1021" w:type="dxa"/>
          </w:tcPr>
          <w:p w14:paraId="65DA5730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673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2B3BF49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茅怡青</w:t>
            </w:r>
          </w:p>
        </w:tc>
        <w:tc>
          <w:tcPr>
            <w:tcW w:w="2094" w:type="dxa"/>
          </w:tcPr>
          <w:p w14:paraId="51512AA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6EF3A19A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0AE0DF3F">
            <w:pPr>
              <w:jc w:val="left"/>
            </w:pPr>
          </w:p>
        </w:tc>
        <w:tc>
          <w:tcPr>
            <w:tcW w:w="1021" w:type="dxa"/>
          </w:tcPr>
          <w:p w14:paraId="67689669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40D6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BBDEE8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潘犇</w:t>
            </w:r>
          </w:p>
        </w:tc>
        <w:tc>
          <w:tcPr>
            <w:tcW w:w="2094" w:type="dxa"/>
          </w:tcPr>
          <w:p w14:paraId="5F686CCE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14C16901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788AF278">
            <w:pPr>
              <w:jc w:val="left"/>
            </w:pPr>
          </w:p>
        </w:tc>
        <w:tc>
          <w:tcPr>
            <w:tcW w:w="1021" w:type="dxa"/>
          </w:tcPr>
          <w:p w14:paraId="0B8873B6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2699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4C74A46F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牟小青</w:t>
            </w:r>
          </w:p>
        </w:tc>
        <w:tc>
          <w:tcPr>
            <w:tcW w:w="2094" w:type="dxa"/>
          </w:tcPr>
          <w:p w14:paraId="2160775D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单元结束</w:t>
            </w:r>
          </w:p>
        </w:tc>
        <w:tc>
          <w:tcPr>
            <w:tcW w:w="1907" w:type="dxa"/>
          </w:tcPr>
          <w:p w14:paraId="525400D9">
            <w:pPr>
              <w:jc w:val="left"/>
            </w:pPr>
            <w:r>
              <w:rPr>
                <w:rFonts w:hint="eastAsia"/>
              </w:rPr>
              <w:t>有反思，有二备</w:t>
            </w:r>
          </w:p>
        </w:tc>
        <w:tc>
          <w:tcPr>
            <w:tcW w:w="2431" w:type="dxa"/>
            <w:vMerge w:val="continue"/>
          </w:tcPr>
          <w:p w14:paraId="37933CD8">
            <w:pPr>
              <w:jc w:val="left"/>
            </w:pPr>
          </w:p>
        </w:tc>
        <w:tc>
          <w:tcPr>
            <w:tcW w:w="1021" w:type="dxa"/>
          </w:tcPr>
          <w:p w14:paraId="0CA4938A">
            <w:r>
              <w:rPr>
                <w:rFonts w:hint="eastAsia"/>
                <w:b/>
                <w:bCs/>
              </w:rPr>
              <w:t>优秀</w:t>
            </w:r>
          </w:p>
        </w:tc>
      </w:tr>
      <w:tr w14:paraId="76A0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7663249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8E8CF3">
            <w:pPr>
              <w:jc w:val="left"/>
            </w:pPr>
          </w:p>
        </w:tc>
        <w:tc>
          <w:tcPr>
            <w:tcW w:w="1907" w:type="dxa"/>
          </w:tcPr>
          <w:p w14:paraId="004FD2A8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388F452">
            <w:pPr>
              <w:jc w:val="left"/>
            </w:pPr>
          </w:p>
        </w:tc>
        <w:tc>
          <w:tcPr>
            <w:tcW w:w="1021" w:type="dxa"/>
          </w:tcPr>
          <w:p w14:paraId="044A112B"/>
        </w:tc>
      </w:tr>
      <w:tr w14:paraId="23E4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0E7A113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72BB490">
            <w:pPr>
              <w:jc w:val="left"/>
            </w:pPr>
          </w:p>
        </w:tc>
        <w:tc>
          <w:tcPr>
            <w:tcW w:w="1907" w:type="dxa"/>
          </w:tcPr>
          <w:p w14:paraId="72272D81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B76DB6F">
            <w:pPr>
              <w:jc w:val="left"/>
            </w:pPr>
          </w:p>
        </w:tc>
        <w:tc>
          <w:tcPr>
            <w:tcW w:w="1021" w:type="dxa"/>
          </w:tcPr>
          <w:p w14:paraId="17F15275"/>
        </w:tc>
      </w:tr>
      <w:tr w14:paraId="6281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vAlign w:val="center"/>
          </w:tcPr>
          <w:p w14:paraId="5D90BE5D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EF6329E">
            <w:pPr>
              <w:jc w:val="left"/>
            </w:pPr>
          </w:p>
        </w:tc>
        <w:tc>
          <w:tcPr>
            <w:tcW w:w="1907" w:type="dxa"/>
          </w:tcPr>
          <w:p w14:paraId="133AD310">
            <w:pPr>
              <w:jc w:val="left"/>
            </w:pPr>
          </w:p>
        </w:tc>
        <w:tc>
          <w:tcPr>
            <w:tcW w:w="2431" w:type="dxa"/>
            <w:vMerge w:val="continue"/>
          </w:tcPr>
          <w:p w14:paraId="42B6C476">
            <w:pPr>
              <w:jc w:val="left"/>
            </w:pPr>
          </w:p>
        </w:tc>
        <w:tc>
          <w:tcPr>
            <w:tcW w:w="1021" w:type="dxa"/>
          </w:tcPr>
          <w:p w14:paraId="4B3B49DC"/>
        </w:tc>
      </w:tr>
    </w:tbl>
    <w:p w14:paraId="0D131FEC"/>
    <w:p w14:paraId="01B4FCB1"/>
    <w:p w14:paraId="2240C2DA"/>
    <w:p w14:paraId="16DA737B"/>
    <w:p w14:paraId="19D32947">
      <w:bookmarkStart w:id="0" w:name="_GoBack"/>
      <w:bookmarkEnd w:id="0"/>
    </w:p>
    <w:p w14:paraId="721BF77E">
      <w:pPr>
        <w:tabs>
          <w:tab w:val="left" w:pos="5916"/>
        </w:tabs>
        <w:jc w:val="left"/>
      </w:pPr>
      <w:r>
        <w:rPr>
          <w:rFonts w:hint="eastAsia"/>
        </w:rPr>
        <w:tab/>
      </w:r>
    </w:p>
    <w:p w14:paraId="057FB8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FFDBDAB9"/>
    <w:rsid w:val="004806C3"/>
    <w:rsid w:val="004B242F"/>
    <w:rsid w:val="00F87DDD"/>
    <w:rsid w:val="71750D8D"/>
    <w:rsid w:val="FFDB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451</Characters>
  <Lines>4</Lines>
  <Paragraphs>1</Paragraphs>
  <TotalTime>3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2024-09-24T20:06:00Z</dcterms:created>
  <dc:creator>落桃丶</dc:creator>
  <cp:lastModifiedBy>采撷阳光的男孩</cp:lastModifiedBy>
  <dcterms:modified xsi:type="dcterms:W3CDTF">2024-11-05T10:17:19Z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B3940E843DF144F44AABF2667CF42894_41</vt:lpwstr>
  </property>
</Properties>
</file>