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常州市薛家实验小学数学学科组作业互查反馈表</w:t>
      </w:r>
    </w:p>
    <w:p>
      <w:pPr>
        <w:ind w:firstLine="723" w:firstLineChars="300"/>
        <w:rPr>
          <w:rFonts w:hint="eastAsia"/>
          <w:b/>
          <w:bCs/>
          <w:sz w:val="24"/>
          <w:szCs w:val="24"/>
          <w:u w:val="single"/>
        </w:rPr>
      </w:pPr>
      <w:r>
        <w:rPr>
          <w:rFonts w:hint="eastAsia"/>
          <w:b/>
          <w:bCs/>
          <w:sz w:val="24"/>
          <w:szCs w:val="24"/>
          <w:lang w:val="en-US" w:eastAsia="zh-CN"/>
        </w:rPr>
        <w:t>年</w:t>
      </w:r>
      <w:r>
        <w:rPr>
          <w:rFonts w:hint="eastAsia"/>
          <w:b/>
          <w:bCs/>
          <w:sz w:val="24"/>
          <w:szCs w:val="24"/>
        </w:rPr>
        <w:t>级</w:t>
      </w:r>
      <w:r>
        <w:rPr>
          <w:rFonts w:hint="eastAsia"/>
          <w:b/>
          <w:bCs/>
          <w:sz w:val="24"/>
          <w:szCs w:val="24"/>
          <w:u w:val="single"/>
        </w:rPr>
        <w:t xml:space="preserve">    </w:t>
      </w:r>
      <w:r>
        <w:rPr>
          <w:rFonts w:hint="eastAsia"/>
          <w:b/>
          <w:bCs/>
          <w:sz w:val="24"/>
          <w:szCs w:val="24"/>
          <w:u w:val="single"/>
          <w:lang w:val="en-US" w:eastAsia="zh-CN"/>
        </w:rPr>
        <w:t>二年级</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时间</w:t>
      </w:r>
      <w:r>
        <w:rPr>
          <w:rFonts w:hint="eastAsia"/>
          <w:b/>
          <w:bCs/>
          <w:sz w:val="24"/>
          <w:szCs w:val="24"/>
          <w:u w:val="single"/>
        </w:rPr>
        <w:t xml:space="preserve">     </w:t>
      </w:r>
      <w:r>
        <w:rPr>
          <w:rFonts w:hint="eastAsia"/>
          <w:b/>
          <w:bCs/>
          <w:sz w:val="24"/>
          <w:szCs w:val="24"/>
          <w:u w:val="single"/>
          <w:lang w:val="en-US" w:eastAsia="zh-CN"/>
        </w:rPr>
        <w:t>2024.3.22</w:t>
      </w:r>
      <w:r>
        <w:rPr>
          <w:rFonts w:hint="eastAsia"/>
          <w:b/>
          <w:bCs/>
          <w:sz w:val="24"/>
          <w:szCs w:val="24"/>
          <w:u w:val="single"/>
        </w:rPr>
        <w:t xml:space="preserve">       </w:t>
      </w:r>
      <w:r>
        <w:rPr>
          <w:rFonts w:hint="eastAsia"/>
          <w:b/>
          <w:bCs/>
          <w:sz w:val="24"/>
          <w:szCs w:val="24"/>
        </w:rPr>
        <w:t xml:space="preserve">     </w:t>
      </w:r>
      <w:r>
        <w:rPr>
          <w:rFonts w:hint="eastAsia"/>
          <w:b/>
          <w:bCs/>
          <w:sz w:val="24"/>
          <w:szCs w:val="24"/>
          <w:lang w:val="en-US" w:eastAsia="zh-CN"/>
        </w:rPr>
        <w:t>检查人</w:t>
      </w:r>
      <w:r>
        <w:rPr>
          <w:rFonts w:hint="eastAsia"/>
          <w:b/>
          <w:bCs/>
          <w:sz w:val="24"/>
          <w:szCs w:val="24"/>
          <w:u w:val="single"/>
        </w:rPr>
        <w:t xml:space="preserve">  </w:t>
      </w:r>
      <w:r>
        <w:rPr>
          <w:rFonts w:hint="eastAsia"/>
          <w:b/>
          <w:bCs/>
          <w:sz w:val="24"/>
          <w:szCs w:val="24"/>
          <w:u w:val="single"/>
          <w:lang w:val="en-US" w:eastAsia="zh-CN"/>
        </w:rPr>
        <w:t>一数教师</w:t>
      </w:r>
      <w:r>
        <w:rPr>
          <w:rFonts w:hint="eastAsia"/>
          <w:b/>
          <w:bCs/>
          <w:sz w:val="24"/>
          <w:szCs w:val="24"/>
          <w:u w:val="single"/>
        </w:rPr>
        <w:t xml:space="preserve">       </w:t>
      </w:r>
    </w:p>
    <w:tbl>
      <w:tblPr>
        <w:tblStyle w:val="2"/>
        <w:tblpPr w:leftFromText="180" w:rightFromText="180" w:vertAnchor="text" w:horzAnchor="page" w:tblpX="1470" w:tblpY="122"/>
        <w:tblOverlap w:val="never"/>
        <w:tblW w:w="94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5"/>
        <w:gridCol w:w="1515"/>
        <w:gridCol w:w="1185"/>
        <w:gridCol w:w="1470"/>
        <w:gridCol w:w="1890"/>
        <w:gridCol w:w="15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 w:type="dxa"/>
            <w:shd w:val="clear" w:color="auto" w:fill="auto"/>
            <w:noWrap w:val="0"/>
            <w:vAlign w:val="center"/>
          </w:tcPr>
          <w:p>
            <w:pPr>
              <w:jc w:val="center"/>
              <w:rPr>
                <w:rFonts w:hint="eastAsia" w:ascii="宋体" w:hAnsi="宋体" w:eastAsia="宋体" w:cs="宋体"/>
                <w:b/>
                <w:bCs/>
                <w:sz w:val="24"/>
                <w:szCs w:val="24"/>
                <w:lang w:eastAsia="zh-CN"/>
              </w:rPr>
            </w:pPr>
            <w:r>
              <w:rPr>
                <w:rFonts w:hint="eastAsia" w:ascii="宋体" w:hAnsi="宋体" w:cs="宋体"/>
                <w:b/>
                <w:bCs/>
                <w:sz w:val="24"/>
                <w:szCs w:val="24"/>
                <w:lang w:val="en-US" w:eastAsia="zh-CN"/>
              </w:rPr>
              <w:t>班级</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检查</w:t>
            </w:r>
          </w:p>
          <w:p>
            <w:pPr>
              <w:jc w:val="center"/>
              <w:rPr>
                <w:rFonts w:hint="eastAsia" w:ascii="宋体" w:hAnsi="宋体" w:cs="宋体"/>
                <w:b/>
                <w:bCs/>
                <w:sz w:val="24"/>
                <w:szCs w:val="24"/>
              </w:rPr>
            </w:pPr>
            <w:r>
              <w:rPr>
                <w:rFonts w:hint="eastAsia" w:ascii="宋体" w:hAnsi="宋体" w:cs="宋体"/>
                <w:b/>
                <w:bCs/>
                <w:sz w:val="24"/>
                <w:szCs w:val="24"/>
              </w:rPr>
              <w:t>内容</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作业完成情况</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学生书写情况情况反馈</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教师批阅</w:t>
            </w:r>
          </w:p>
          <w:p>
            <w:pPr>
              <w:jc w:val="center"/>
              <w:rPr>
                <w:rFonts w:hint="eastAsia" w:ascii="宋体" w:hAnsi="宋体" w:cs="宋体"/>
                <w:b/>
                <w:bCs/>
                <w:sz w:val="24"/>
                <w:szCs w:val="24"/>
              </w:rPr>
            </w:pPr>
            <w:r>
              <w:rPr>
                <w:rFonts w:hint="eastAsia" w:ascii="宋体" w:hAnsi="宋体" w:cs="宋体"/>
                <w:b/>
                <w:bCs/>
                <w:sz w:val="24"/>
                <w:szCs w:val="24"/>
              </w:rPr>
              <w:t>情况反馈</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问题与建议</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建议等第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7" w:hRule="atLeast"/>
        </w:trPr>
        <w:tc>
          <w:tcPr>
            <w:tcW w:w="925" w:type="dxa"/>
            <w:vMerge w:val="restart"/>
            <w:shd w:val="clear" w:color="auto" w:fill="auto"/>
            <w:noWrap w:val="0"/>
            <w:vAlign w:val="center"/>
          </w:tcPr>
          <w:p>
            <w:pPr>
              <w:jc w:val="both"/>
              <w:rPr>
                <w:rFonts w:ascii="宋体" w:hAnsi="宋体" w:cs="宋体"/>
                <w:b/>
                <w:bCs/>
                <w:sz w:val="24"/>
                <w:szCs w:val="24"/>
              </w:rPr>
            </w:pPr>
          </w:p>
          <w:p>
            <w:pPr>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二</w:t>
            </w:r>
          </w:p>
          <w:p>
            <w:pPr>
              <w:jc w:val="both"/>
              <w:rPr>
                <w:rFonts w:hint="eastAsia" w:ascii="宋体" w:hAnsi="宋体" w:cs="宋体"/>
                <w:b/>
                <w:bCs/>
                <w:sz w:val="24"/>
                <w:szCs w:val="24"/>
              </w:rPr>
            </w:pPr>
            <w:r>
              <w:rPr>
                <w:rFonts w:hint="eastAsia" w:ascii="宋体" w:hAnsi="宋体" w:cs="宋体"/>
                <w:b/>
                <w:bCs/>
                <w:sz w:val="24"/>
                <w:szCs w:val="24"/>
                <w:lang w:val="en-US" w:eastAsia="zh-CN"/>
              </w:rPr>
              <w:t>（1）</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ascii="宋体" w:hAnsi="宋体" w:cs="宋体"/>
                <w:b/>
                <w:bCs/>
                <w:sz w:val="24"/>
                <w:szCs w:val="24"/>
              </w:rPr>
            </w:pPr>
          </w:p>
          <w:p>
            <w:pPr>
              <w:jc w:val="center"/>
              <w:rPr>
                <w:rFonts w:ascii="宋体" w:hAnsi="宋体" w:cs="宋体"/>
                <w:b/>
                <w:bCs/>
                <w:sz w:val="24"/>
                <w:szCs w:val="24"/>
              </w:rPr>
            </w:pPr>
            <w:r>
              <w:rPr>
                <w:rFonts w:ascii="宋体" w:hAnsi="宋体" w:cs="宋体"/>
                <w:b/>
                <w:bCs/>
                <w:sz w:val="24"/>
                <w:szCs w:val="24"/>
              </w:rPr>
              <w:t>16页</w:t>
            </w:r>
          </w:p>
          <w:p>
            <w:pPr>
              <w:jc w:val="both"/>
              <w:rPr>
                <w:rFonts w:hint="eastAsia" w:ascii="宋体" w:hAnsi="宋体" w:cs="宋体"/>
                <w:b/>
                <w:bCs/>
                <w:sz w:val="24"/>
                <w:szCs w:val="24"/>
              </w:rPr>
            </w:pP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both"/>
              <w:rPr>
                <w:rFonts w:hint="eastAsia" w:ascii="宋体" w:hAnsi="宋体" w:eastAsia="宋体" w:cs="宋体"/>
                <w:b/>
                <w:bCs/>
                <w:sz w:val="24"/>
                <w:szCs w:val="24"/>
                <w:lang w:eastAsia="zh-CN"/>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1" w:hRule="atLeast"/>
        </w:trPr>
        <w:tc>
          <w:tcPr>
            <w:tcW w:w="925" w:type="dxa"/>
            <w:vMerge w:val="continue"/>
            <w:shd w:val="clear" w:color="auto" w:fill="auto"/>
            <w:noWrap w:val="0"/>
            <w:vAlign w:val="center"/>
          </w:tcPr>
          <w:p>
            <w:pPr>
              <w:jc w:val="center"/>
              <w:rPr>
                <w:rFonts w:hint="eastAsia" w:ascii="宋体" w:hAnsi="宋体" w:cs="宋体"/>
                <w:b/>
                <w:bCs/>
                <w:sz w:val="24"/>
                <w:szCs w:val="24"/>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ascii="宋体" w:hAnsi="宋体" w:cs="宋体"/>
                <w:b/>
                <w:bCs/>
                <w:sz w:val="24"/>
                <w:szCs w:val="24"/>
              </w:rPr>
            </w:pPr>
          </w:p>
          <w:p>
            <w:pPr>
              <w:jc w:val="both"/>
              <w:rPr>
                <w:rFonts w:hint="eastAsia" w:ascii="宋体" w:hAnsi="宋体" w:cs="宋体"/>
                <w:b/>
                <w:bCs/>
                <w:sz w:val="24"/>
                <w:szCs w:val="24"/>
              </w:rPr>
            </w:pPr>
            <w:r>
              <w:rPr>
                <w:rFonts w:hint="eastAsia" w:ascii="宋体" w:hAnsi="宋体" w:cs="宋体"/>
                <w:b/>
                <w:bCs/>
                <w:sz w:val="24"/>
                <w:szCs w:val="24"/>
              </w:rPr>
              <w:t>37页</w:t>
            </w:r>
          </w:p>
        </w:tc>
        <w:tc>
          <w:tcPr>
            <w:tcW w:w="1470" w:type="dxa"/>
            <w:shd w:val="clear" w:color="auto" w:fill="auto"/>
            <w:noWrap w:val="0"/>
            <w:vAlign w:val="center"/>
          </w:tcPr>
          <w:p>
            <w:pPr>
              <w:jc w:val="both"/>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二（2）</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12页</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25" w:type="dxa"/>
            <w:vMerge w:val="continue"/>
            <w:shd w:val="clear" w:color="auto" w:fill="auto"/>
            <w:noWrap w:val="0"/>
            <w:vAlign w:val="center"/>
          </w:tcPr>
          <w:p>
            <w:pPr>
              <w:jc w:val="center"/>
              <w:rPr>
                <w:rFonts w:hint="eastAsia" w:ascii="宋体" w:hAnsi="宋体" w:cs="宋体"/>
                <w:b/>
                <w:bCs/>
                <w:sz w:val="24"/>
                <w:szCs w:val="24"/>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25页</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书写认真，有圈关键字词。</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二（3）</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13页</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925" w:type="dxa"/>
            <w:vMerge w:val="continue"/>
            <w:shd w:val="clear" w:color="auto" w:fill="auto"/>
            <w:noWrap w:val="0"/>
            <w:vAlign w:val="center"/>
          </w:tcPr>
          <w:p>
            <w:pPr>
              <w:jc w:val="center"/>
              <w:rPr>
                <w:rFonts w:hint="eastAsia" w:ascii="宋体" w:hAnsi="宋体" w:cs="宋体"/>
                <w:b/>
                <w:bCs/>
                <w:sz w:val="24"/>
                <w:szCs w:val="24"/>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书写认真，有圈关键字词。</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2"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二（4）</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13页</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25" w:type="dxa"/>
            <w:vMerge w:val="continue"/>
            <w:shd w:val="clear" w:color="auto" w:fill="auto"/>
            <w:noWrap w:val="0"/>
            <w:vAlign w:val="center"/>
          </w:tcPr>
          <w:p>
            <w:pPr>
              <w:jc w:val="center"/>
              <w:rPr>
                <w:rFonts w:hint="eastAsia" w:ascii="宋体" w:hAnsi="宋体" w:cs="宋体"/>
                <w:b/>
                <w:bCs/>
                <w:sz w:val="24"/>
                <w:szCs w:val="24"/>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25" w:type="dxa"/>
            <w:vMerge w:val="restart"/>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二（5）</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书写认真，有圈关键字词。</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32</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二（6）</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二（7）</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书写认真，有圈关键字词。</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二（8）</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14</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32</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二（9）</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二（10）</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书写认真，有圈关键字词。</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二（11）</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32</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二（12）</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14</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批改仔细，二批认真</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32</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书写认真，有圈关键字词。</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批改仔细，二批认真</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二（13）</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2"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二（14）</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c>
          <w:tcPr>
            <w:tcW w:w="930"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二（15）</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二（16）</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2"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二（17）</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二（18）</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二（19）</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二（20）</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学生书写认真，格式规范。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2" w:hRule="atLeast"/>
        </w:trPr>
        <w:tc>
          <w:tcPr>
            <w:tcW w:w="925" w:type="dxa"/>
            <w:vMerge w:val="restart"/>
            <w:shd w:val="clear" w:color="auto" w:fill="auto"/>
            <w:noWrap w:val="0"/>
            <w:vAlign w:val="center"/>
          </w:tcPr>
          <w:p>
            <w:pPr>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二（21）</w:t>
            </w: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补充习题</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13</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trPr>
        <w:tc>
          <w:tcPr>
            <w:tcW w:w="925" w:type="dxa"/>
            <w:vMerge w:val="continue"/>
            <w:shd w:val="clear" w:color="auto" w:fill="auto"/>
            <w:noWrap w:val="0"/>
            <w:vAlign w:val="center"/>
          </w:tcPr>
          <w:p>
            <w:pPr>
              <w:jc w:val="center"/>
              <w:rPr>
                <w:rFonts w:hint="default" w:ascii="宋体" w:hAnsi="宋体" w:cs="宋体"/>
                <w:b/>
                <w:bCs/>
                <w:sz w:val="24"/>
                <w:szCs w:val="24"/>
                <w:lang w:val="en-US"/>
              </w:rPr>
            </w:pPr>
          </w:p>
        </w:tc>
        <w:tc>
          <w:tcPr>
            <w:tcW w:w="151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数学</w:t>
            </w:r>
            <w:r>
              <w:rPr>
                <w:rFonts w:hint="eastAsia" w:ascii="宋体" w:hAnsi="宋体" w:cs="宋体"/>
                <w:b/>
                <w:bCs/>
                <w:sz w:val="24"/>
                <w:szCs w:val="24"/>
              </w:rPr>
              <w:t>书</w:t>
            </w:r>
          </w:p>
        </w:tc>
        <w:tc>
          <w:tcPr>
            <w:tcW w:w="1185"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30</w:t>
            </w:r>
          </w:p>
        </w:tc>
        <w:tc>
          <w:tcPr>
            <w:tcW w:w="147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书写认真，有过程性思考</w:t>
            </w:r>
          </w:p>
        </w:tc>
        <w:tc>
          <w:tcPr>
            <w:tcW w:w="189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能及时，逐题批改，二次批改到位。</w:t>
            </w:r>
          </w:p>
        </w:tc>
        <w:tc>
          <w:tcPr>
            <w:tcW w:w="156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lang w:val="en-US" w:eastAsia="zh-CN"/>
              </w:rPr>
              <w:t>无</w:t>
            </w:r>
          </w:p>
        </w:tc>
        <w:tc>
          <w:tcPr>
            <w:tcW w:w="930" w:type="dxa"/>
            <w:shd w:val="clear" w:color="auto" w:fill="auto"/>
            <w:noWrap w:val="0"/>
            <w:vAlign w:val="center"/>
          </w:tcPr>
          <w:p>
            <w:pPr>
              <w:jc w:val="center"/>
              <w:rPr>
                <w:rFonts w:hint="eastAsia" w:ascii="宋体" w:hAnsi="宋体" w:cs="宋体"/>
                <w:b/>
                <w:bCs/>
                <w:sz w:val="24"/>
                <w:szCs w:val="24"/>
              </w:rPr>
            </w:pPr>
            <w:r>
              <w:rPr>
                <w:rFonts w:hint="eastAsia" w:ascii="宋体" w:hAnsi="宋体" w:cs="宋体"/>
                <w:b/>
                <w:bCs/>
                <w:sz w:val="24"/>
                <w:szCs w:val="24"/>
              </w:rPr>
              <w:t>优</w:t>
            </w:r>
          </w:p>
        </w:tc>
      </w:tr>
    </w:tbl>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hint="eastAsia" w:ascii="仿宋" w:hAnsi="仿宋" w:eastAsia="仿宋" w:cs="仿宋"/>
          <w:b/>
          <w:bCs/>
          <w:szCs w:val="21"/>
          <w:u w:val="single"/>
        </w:rPr>
      </w:pPr>
      <w:r>
        <w:rPr>
          <w:rFonts w:hint="eastAsia" w:ascii="仿宋" w:hAnsi="仿宋" w:eastAsia="仿宋" w:cs="仿宋"/>
          <w:b/>
          <w:bCs/>
          <w:sz w:val="30"/>
          <w:szCs w:val="30"/>
        </w:rPr>
        <w:t>亮点</w:t>
      </w:r>
      <w:r>
        <w:rPr>
          <w:rFonts w:ascii="仿宋" w:hAnsi="仿宋" w:eastAsia="仿宋" w:cs="仿宋"/>
          <w:b/>
          <w:bCs/>
          <w:szCs w:val="21"/>
        </w:rPr>
        <w:t>：</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1.</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学生字迹端正，答题格式规范，在认识方向难点问题中，教师能进行方法指导，圈画观测点，帮助学生正确解答。</w:t>
      </w:r>
      <w:r>
        <w:rPr>
          <w:rFonts w:hint="eastAsia" w:ascii="仿宋" w:hAnsi="仿宋" w:eastAsia="仿宋" w:cs="仿宋"/>
          <w:b/>
          <w:bCs/>
          <w:szCs w:val="21"/>
          <w:u w:val="single"/>
        </w:rPr>
        <w:t xml:space="preserve">                                                                 </w:t>
      </w:r>
    </w:p>
    <w:p>
      <w:pPr>
        <w:rPr>
          <w:rFonts w:ascii="仿宋" w:hAnsi="仿宋" w:eastAsia="仿宋" w:cs="仿宋"/>
          <w:b/>
          <w:bCs/>
          <w:szCs w:val="21"/>
          <w:u w:val="single"/>
        </w:rPr>
      </w:pPr>
    </w:p>
    <w:p>
      <w:pPr>
        <w:rPr>
          <w:rFonts w:hint="eastAsia" w:ascii="仿宋" w:hAnsi="仿宋" w:eastAsia="仿宋" w:cs="仿宋"/>
          <w:b/>
          <w:bCs/>
          <w:szCs w:val="21"/>
          <w:u w:val="single"/>
          <w:lang w:val="en-US" w:eastAsia="zh-CN"/>
        </w:rPr>
      </w:pP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2.教师批改认真，能做到逐题批改，反馈后能做好二次批改</w:t>
      </w:r>
      <w:r>
        <w:rPr>
          <w:rFonts w:hint="eastAsia" w:ascii="仿宋" w:hAnsi="仿宋" w:eastAsia="仿宋" w:cs="仿宋"/>
          <w:b/>
          <w:bCs/>
          <w:szCs w:val="21"/>
          <w:u w:val="single"/>
        </w:rPr>
        <w:t xml:space="preserve">  </w:t>
      </w:r>
      <w:r>
        <w:rPr>
          <w:rFonts w:hint="eastAsia" w:ascii="仿宋" w:hAnsi="仿宋" w:eastAsia="仿宋" w:cs="仿宋"/>
          <w:b/>
          <w:bCs/>
          <w:szCs w:val="21"/>
          <w:u w:val="single"/>
          <w:lang w:eastAsia="zh-CN"/>
        </w:rPr>
        <w:t>。</w:t>
      </w:r>
      <w:r>
        <w:rPr>
          <w:rFonts w:hint="eastAsia" w:ascii="仿宋" w:hAnsi="仿宋" w:eastAsia="仿宋" w:cs="仿宋"/>
          <w:b/>
          <w:bCs/>
          <w:szCs w:val="21"/>
          <w:u w:val="single"/>
        </w:rPr>
        <w:t xml:space="preserve">                              </w:t>
      </w:r>
      <w:r>
        <w:rPr>
          <w:rFonts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lang w:val="en-US" w:eastAsia="zh-CN"/>
        </w:rPr>
        <w:t xml:space="preserve">       </w:t>
      </w:r>
    </w:p>
    <w:p>
      <w:pPr>
        <w:rPr>
          <w:rFonts w:hint="eastAsia" w:ascii="仿宋" w:hAnsi="仿宋" w:eastAsia="仿宋" w:cs="仿宋"/>
          <w:b/>
          <w:bCs/>
          <w:szCs w:val="21"/>
          <w:u w:val="single"/>
          <w:lang w:val="en-US" w:eastAsia="zh-CN"/>
        </w:rPr>
      </w:pPr>
    </w:p>
    <w:p>
      <w:pPr>
        <w:rPr>
          <w:rFonts w:hint="eastAsia" w:ascii="仿宋" w:hAnsi="仿宋" w:eastAsia="仿宋" w:cs="仿宋"/>
          <w:b/>
          <w:bCs/>
          <w:szCs w:val="21"/>
          <w:u w:val="single"/>
          <w:lang w:val="en-US" w:eastAsia="zh-CN"/>
        </w:rPr>
      </w:pPr>
    </w:p>
    <w:p>
      <w:pPr>
        <w:rPr>
          <w:rFonts w:hint="default" w:ascii="仿宋" w:hAnsi="仿宋" w:eastAsia="仿宋" w:cs="仿宋"/>
          <w:b/>
          <w:bCs/>
          <w:szCs w:val="21"/>
          <w:u w:val="single"/>
          <w:lang w:val="en-US" w:eastAsia="zh-CN"/>
        </w:rPr>
      </w:pPr>
      <w:r>
        <w:rPr>
          <w:rFonts w:hint="eastAsia" w:ascii="仿宋" w:hAnsi="仿宋" w:eastAsia="仿宋" w:cs="仿宋"/>
          <w:b/>
          <w:bCs/>
          <w:szCs w:val="21"/>
          <w:u w:val="single"/>
          <w:lang w:val="en-US" w:eastAsia="zh-CN"/>
        </w:rPr>
        <w:t xml:space="preserve">           3.学生基础练习正确率较高，基本能达到95%左右。   </w:t>
      </w:r>
      <w:bookmarkStart w:id="0" w:name="_GoBack"/>
      <w:bookmarkEnd w:id="0"/>
      <w:r>
        <w:rPr>
          <w:rFonts w:hint="eastAsia" w:ascii="仿宋" w:hAnsi="仿宋" w:eastAsia="仿宋" w:cs="仿宋"/>
          <w:b/>
          <w:bCs/>
          <w:szCs w:val="21"/>
          <w:u w:val="single"/>
          <w:lang w:val="en-US" w:eastAsia="zh-CN"/>
        </w:rPr>
        <w:t xml:space="preserve">                                                                        </w:t>
      </w:r>
    </w:p>
    <w:p>
      <w:pPr>
        <w:rPr>
          <w:rFonts w:hint="eastAsia" w:ascii="仿宋" w:hAnsi="仿宋" w:eastAsia="仿宋" w:cs="仿宋"/>
          <w:b/>
          <w:bCs/>
          <w:szCs w:val="21"/>
        </w:rPr>
      </w:pPr>
      <w:r>
        <w:rPr>
          <w:rFonts w:hint="eastAsia" w:ascii="仿宋" w:hAnsi="仿宋" w:eastAsia="仿宋" w:cs="仿宋"/>
          <w:b/>
          <w:bCs/>
          <w:szCs w:val="21"/>
        </w:rPr>
        <w:t>说明：</w:t>
      </w:r>
    </w:p>
    <w:p>
      <w:pPr>
        <w:numPr>
          <w:ilvl w:val="0"/>
          <w:numId w:val="1"/>
        </w:numPr>
        <w:rPr>
          <w:rFonts w:hint="eastAsia" w:ascii="仿宋" w:hAnsi="仿宋" w:eastAsia="仿宋" w:cs="仿宋"/>
          <w:szCs w:val="21"/>
        </w:rPr>
      </w:pPr>
      <w:r>
        <w:rPr>
          <w:rFonts w:hint="eastAsia" w:ascii="仿宋" w:hAnsi="仿宋" w:eastAsia="仿宋" w:cs="仿宋"/>
          <w:szCs w:val="21"/>
        </w:rPr>
        <w:t>完成情况栏：补充习题填</w:t>
      </w:r>
      <w:r>
        <w:rPr>
          <w:rFonts w:ascii="仿宋" w:hAnsi="仿宋" w:eastAsia="仿宋" w:cs="仿宋"/>
          <w:szCs w:val="21"/>
        </w:rPr>
        <w:t>写页数，作业本填写次数</w:t>
      </w:r>
      <w:r>
        <w:rPr>
          <w:rFonts w:hint="eastAsia" w:ascii="仿宋" w:hAnsi="仿宋" w:eastAsia="仿宋" w:cs="仿宋"/>
          <w:szCs w:val="21"/>
        </w:rPr>
        <w:t>。</w:t>
      </w:r>
    </w:p>
    <w:p>
      <w:pPr>
        <w:numPr>
          <w:ilvl w:val="0"/>
          <w:numId w:val="1"/>
        </w:numPr>
        <w:rPr>
          <w:rFonts w:hint="eastAsia" w:ascii="仿宋" w:hAnsi="仿宋" w:eastAsia="仿宋" w:cs="仿宋"/>
          <w:szCs w:val="21"/>
        </w:rPr>
      </w:pPr>
      <w:r>
        <w:rPr>
          <w:rFonts w:hint="eastAsia" w:ascii="仿宋" w:hAnsi="仿宋" w:eastAsia="仿宋" w:cs="仿宋"/>
          <w:szCs w:val="21"/>
        </w:rPr>
        <w:t>问题与建议请按照数学学科常规中的作业要求达标情况以及学生实际书写情况认真填写。</w:t>
      </w:r>
    </w:p>
    <w:p>
      <w:pPr>
        <w:numPr>
          <w:ilvl w:val="0"/>
          <w:numId w:val="1"/>
        </w:numPr>
        <w:rPr>
          <w:rFonts w:hint="eastAsia" w:ascii="仿宋" w:hAnsi="仿宋" w:eastAsia="仿宋" w:cs="仿宋"/>
          <w:szCs w:val="21"/>
        </w:rPr>
      </w:pPr>
      <w:r>
        <w:rPr>
          <w:rFonts w:hint="eastAsia" w:ascii="仿宋" w:hAnsi="仿宋" w:eastAsia="仿宋" w:cs="仿宋"/>
          <w:szCs w:val="21"/>
        </w:rPr>
        <w:t>建议等第为优、良、中、下。</w:t>
      </w:r>
    </w:p>
    <w:p>
      <w:pPr>
        <w:rPr>
          <w:rFonts w:hint="eastAsia"/>
          <w:sz w:val="24"/>
          <w:szCs w:val="24"/>
        </w:rPr>
      </w:pPr>
      <w:r>
        <w:rPr>
          <w:rFonts w:hint="eastAsia"/>
          <w:sz w:val="24"/>
          <w:szCs w:val="24"/>
        </w:rPr>
        <w:t xml:space="preserve">                                         </w:t>
      </w:r>
    </w:p>
    <w:p>
      <w:pPr>
        <w:rPr>
          <w:rFonts w:hint="eastAsia"/>
          <w:sz w:val="24"/>
          <w:szCs w:val="24"/>
        </w:rPr>
      </w:pPr>
    </w:p>
    <w:p>
      <w:pPr>
        <w:ind w:firstLine="4920" w:firstLineChars="2050"/>
        <w:rPr>
          <w:sz w:val="24"/>
          <w:szCs w:val="24"/>
          <w:u w:val="single"/>
        </w:rPr>
      </w:pPr>
      <w:r>
        <w:rPr>
          <w:rFonts w:hint="eastAsia"/>
          <w:sz w:val="24"/>
          <w:szCs w:val="24"/>
        </w:rPr>
        <w:t xml:space="preserve">  </w:t>
      </w: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FBB89"/>
    <w:multiLevelType w:val="singleLevel"/>
    <w:tmpl w:val="BBDFBB8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F8C4BA2"/>
    <w:rsid w:val="1092371F"/>
    <w:rsid w:val="4E986CA5"/>
    <w:rsid w:val="72B36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Office_11.3.0.8775_F1E327BC-269C-435d-A152-05C5408002CA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2024-03-22T15:56:00Z</dcterms:created>
  <dc:creator>DELL-PC</dc:creator>
  <cp:lastModifiedBy>小猪</cp:lastModifiedBy>
  <dcterms:modified xsi:type="dcterms:W3CDTF">2024-03-22T08:09:04Z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