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/>
        <w:snapToGrid/>
        <w:spacing w:before="100" w:beforeAutospacing="1" w:after="100" w:afterAutospacing="1"/>
        <w:jc w:val="center"/>
        <w:rPr>
          <w:rFonts w:hint="eastAsia" w:ascii="??" w:hAnsi="??" w:eastAsia="宋体" w:cs="宋体"/>
          <w:b/>
          <w:bCs/>
          <w:color w:val="000000"/>
          <w:sz w:val="36"/>
          <w:szCs w:val="36"/>
        </w:rPr>
      </w:pPr>
      <w:r>
        <w:rPr>
          <w:rFonts w:ascii="??" w:hAnsi="??" w:eastAsia="宋体" w:cs="宋体"/>
          <w:b/>
          <w:bCs/>
          <w:color w:val="000000"/>
          <w:sz w:val="36"/>
          <w:szCs w:val="36"/>
        </w:rPr>
        <w:t>小学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  <w:lang w:eastAsia="zh-CN"/>
        </w:rPr>
        <w:t>美术</w:t>
      </w:r>
      <w:r>
        <w:rPr>
          <w:rFonts w:ascii="??" w:hAnsi="??" w:eastAsia="宋体" w:cs="宋体"/>
          <w:b/>
          <w:bCs/>
          <w:color w:val="000000"/>
          <w:sz w:val="36"/>
          <w:szCs w:val="36"/>
        </w:rPr>
        <w:t>各课型的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</w:rPr>
        <w:t>教学过程结构及实践策略</w:t>
      </w:r>
      <w:bookmarkStart w:id="0" w:name="_GoBack"/>
      <w:bookmarkEnd w:id="0"/>
    </w:p>
    <w:tbl>
      <w:tblPr>
        <w:tblStyle w:val="5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442"/>
        <w:gridCol w:w="4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</w:rPr>
              <w:t>课型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微软雅黑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  <w:lang w:eastAsia="zh-CN"/>
              </w:rPr>
              <w:t>结构流程</w:t>
            </w:r>
          </w:p>
        </w:tc>
        <w:tc>
          <w:tcPr>
            <w:tcW w:w="4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  <w:szCs w:val="24"/>
              </w:rPr>
              <w:t>实践策略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造型·表现</w:t>
            </w:r>
          </w:p>
        </w:tc>
        <w:tc>
          <w:tcPr>
            <w:tcW w:w="3442" w:type="dxa"/>
          </w:tcPr>
          <w:p>
            <w:pPr>
              <w:spacing w:line="400" w:lineRule="exact"/>
              <w:jc w:val="both"/>
              <w:rPr>
                <w:rFonts w:hint="eastAsia" w:ascii="宋体" w:hAnsi="宋体" w:eastAsia="微软雅黑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观察欣赏激趣──发现探索研究──讲解示范点拨──自方练习辅导——评讲小结拓展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通过欣赏、启发、讲解来传授美术的基本知识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运用引导分析的方法来培养学生的整体观察、认识和表现物象的能力。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示范讲解方法，指导训练技能、技巧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学生自主创作，通过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独立作业练习来获得技能、技巧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，教师巡回指导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通过展评作业培养学生欣赏能力，课后拓展发散思维，开拓眼界。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设计·应用</w:t>
            </w:r>
          </w:p>
        </w:tc>
        <w:tc>
          <w:tcPr>
            <w:tcW w:w="3442" w:type="dxa"/>
          </w:tcPr>
          <w:p>
            <w:pPr>
              <w:spacing w:line="400" w:lineRule="exact"/>
              <w:jc w:val="both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定向──参与性训练──自主练习──迁移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通过教学，使学生了解工艺美术有关门类的基本原理、法则、基本构成方式和制作方法。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通过练习，使学生了解和掌握工具、材料的性能及使用方法。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懂得基本造型和制作的原理，培养学生的设计意识和设计能力。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授课时，教师应运用精练的语言，结合欣赏来讲述概念、原理、法则，直观演示方法，引导设计思维，指导操作。通过实践，培养学生对形式美的感受能力。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欣赏·评述</w:t>
            </w:r>
          </w:p>
        </w:tc>
        <w:tc>
          <w:tcPr>
            <w:tcW w:w="3442" w:type="dxa"/>
          </w:tcPr>
          <w:p>
            <w:pPr>
              <w:spacing w:line="400" w:lineRule="exact"/>
              <w:rPr>
                <w:rFonts w:hint="eastAsia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创设情境──引导感受──审美导引──综合评述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使学生处在创设的教学情境中，运用学生的无意识心理活动和情感，加强有意识的理性学习活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引导学生欣赏、议论、引发问题，帮助解决问题等方式进行审美导向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重视对学生的语言表达能力的培养，让学生有能力确切地表达自己对美术作品的感受。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</w:tcPr>
          <w:p>
            <w:pPr>
              <w:spacing w:line="400" w:lineRule="exact"/>
              <w:jc w:val="center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综合·探索</w:t>
            </w:r>
          </w:p>
        </w:tc>
        <w:tc>
          <w:tcPr>
            <w:tcW w:w="3442" w:type="dxa"/>
          </w:tcPr>
          <w:p>
            <w:p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观察欣赏激趣──发现探索研究──讲解示范点拨──自主练习辅导──评讲小结拓展”</w:t>
            </w:r>
          </w:p>
        </w:tc>
        <w:tc>
          <w:tcPr>
            <w:tcW w:w="46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引导学生审美技巧，唤起创造美的欲望。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引导学生学习新知，掌握正确的创造美的方法和技巧，初步发现了一些创造美的方法，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找寻绘画技巧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绘画技巧。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根据学生观察的情况，再进行一步步的示范讲解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4、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让学生体会美的真谛，进行创造美的实践，全面提高每个学生的能力。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5、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展评学生的作业，总结本课所学，鼓励学生在创造美的活动中继续探索，鼓励学生到生活中去认识美，创造美。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9EDA7"/>
    <w:multiLevelType w:val="singleLevel"/>
    <w:tmpl w:val="CBE9ED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8D073A"/>
    <w:multiLevelType w:val="singleLevel"/>
    <w:tmpl w:val="1B8D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118370"/>
    <w:multiLevelType w:val="singleLevel"/>
    <w:tmpl w:val="71118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0CA0495"/>
    <w:rsid w:val="00096E08"/>
    <w:rsid w:val="006736D7"/>
    <w:rsid w:val="009708B8"/>
    <w:rsid w:val="009E1418"/>
    <w:rsid w:val="00C622C8"/>
    <w:rsid w:val="00CA0495"/>
    <w:rsid w:val="00F76836"/>
    <w:rsid w:val="00FE3D3F"/>
    <w:rsid w:val="14670994"/>
    <w:rsid w:val="19282814"/>
    <w:rsid w:val="19A33495"/>
    <w:rsid w:val="203A2217"/>
    <w:rsid w:val="6C73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30</TotalTime>
  <ScaleCrop>false</ScaleCrop>
  <LinksUpToDate>false</LinksUpToDate>
  <CharactersWithSpaces>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2019-11-14T08:34:00Z</dcterms:created>
  <dc:creator>Administrator</dc:creator>
  <cp:lastModifiedBy>潘虹</cp:lastModifiedBy>
  <dcterms:modified xsi:type="dcterms:W3CDTF">2023-12-20T13:10:15Z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34184A1498354FC68113A01E9E26DD2D</vt:lpwstr>
  </property>
</Properties>
</file>