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4C68" w14:textId="760D9E85" w:rsidR="008A13C5" w:rsidRPr="007810EB" w:rsidRDefault="007810EB" w:rsidP="007810EB">
      <w:pPr>
        <w:jc w:val="center"/>
        <w:rPr>
          <w:rFonts w:ascii="宋体" w:eastAsia="宋体" w:hAnsi="宋体"/>
          <w:sz w:val="28"/>
          <w:szCs w:val="36"/>
        </w:rPr>
      </w:pPr>
      <w:r w:rsidRPr="007810EB">
        <w:rPr>
          <w:rFonts w:ascii="宋体" w:eastAsia="宋体" w:hAnsi="宋体" w:hint="eastAsia"/>
          <w:sz w:val="28"/>
          <w:szCs w:val="36"/>
        </w:rPr>
        <w:t>假期读书计划</w:t>
      </w:r>
    </w:p>
    <w:p w14:paraId="660F52C5" w14:textId="77777777" w:rsidR="007810EB" w:rsidRDefault="007810EB" w:rsidP="007810EB">
      <w:pPr>
        <w:pStyle w:val="p1"/>
      </w:pPr>
      <w:r>
        <w:rPr>
          <w:rStyle w:val="s1"/>
        </w:rPr>
        <w:t>一、读书目标</w:t>
      </w:r>
    </w:p>
    <w:p w14:paraId="74E745BA" w14:textId="77777777" w:rsidR="007810EB" w:rsidRDefault="007810EB" w:rsidP="007810EB">
      <w:pPr>
        <w:pStyle w:val="li1"/>
        <w:numPr>
          <w:ilvl w:val="0"/>
          <w:numId w:val="1"/>
        </w:numPr>
      </w:pPr>
      <w:r>
        <w:rPr>
          <w:rStyle w:val="s1"/>
          <w:rFonts w:ascii="Calibri" w:hAnsi="Calibri" w:cs="Calibri"/>
        </w:rPr>
        <w:t>﻿﻿﻿</w:t>
      </w:r>
      <w:r>
        <w:rPr>
          <w:rStyle w:val="s1"/>
        </w:rPr>
        <w:t>提升教育理念，丰富教育思想，积累教育智慧。</w:t>
      </w:r>
    </w:p>
    <w:p w14:paraId="676ADB91" w14:textId="77777777" w:rsidR="007810EB" w:rsidRDefault="007810EB" w:rsidP="007810EB">
      <w:pPr>
        <w:pStyle w:val="li1"/>
        <w:numPr>
          <w:ilvl w:val="0"/>
          <w:numId w:val="1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拓展教育视野，了解教育前沿动态，把握教育改革趋势。</w:t>
      </w:r>
    </w:p>
    <w:p w14:paraId="09763234" w14:textId="77777777" w:rsidR="007810EB" w:rsidRDefault="007810EB" w:rsidP="007810EB">
      <w:pPr>
        <w:pStyle w:val="li1"/>
        <w:numPr>
          <w:ilvl w:val="0"/>
          <w:numId w:val="1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提高教学能力，形成独特的教学风格，提升教学质量。</w:t>
      </w:r>
    </w:p>
    <w:p w14:paraId="1670B748" w14:textId="77777777" w:rsidR="007810EB" w:rsidRDefault="007810EB" w:rsidP="007810EB">
      <w:pPr>
        <w:pStyle w:val="li1"/>
        <w:numPr>
          <w:ilvl w:val="0"/>
          <w:numId w:val="1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培养良好的阅读习惯，提高阅读速度和阅读效率。</w:t>
      </w:r>
    </w:p>
    <w:p w14:paraId="7D33F615" w14:textId="77777777" w:rsidR="007810EB" w:rsidRDefault="007810EB" w:rsidP="007810EB">
      <w:pPr>
        <w:pStyle w:val="p1"/>
      </w:pPr>
      <w:r>
        <w:rPr>
          <w:rStyle w:val="s1"/>
        </w:rPr>
        <w:t>二、读书内容</w:t>
      </w:r>
    </w:p>
    <w:p w14:paraId="4D7474EC" w14:textId="22CCB54F" w:rsidR="007810EB" w:rsidRDefault="007810EB" w:rsidP="007810EB">
      <w:pPr>
        <w:pStyle w:val="li1"/>
        <w:numPr>
          <w:ilvl w:val="0"/>
          <w:numId w:val="2"/>
        </w:numPr>
      </w:pPr>
      <w:r>
        <w:rPr>
          <w:rStyle w:val="s1"/>
          <w:rFonts w:ascii="Calibri" w:hAnsi="Calibri" w:cs="Calibri"/>
        </w:rPr>
        <w:t>﻿﻿﻿</w:t>
      </w:r>
      <w:r>
        <w:rPr>
          <w:rStyle w:val="s1"/>
        </w:rPr>
        <w:t>教育通识类书籍：阅读有关教育学、心理学、课程与教学等方面的专业书籍，以提升教育理念和教学能力。</w:t>
      </w:r>
      <w:r w:rsidR="000B1CDB">
        <w:rPr>
          <w:rStyle w:val="s1"/>
          <w:rFonts w:hint="eastAsia"/>
        </w:rPr>
        <w:t>《学习的本质》、《教育中的建材主义》</w:t>
      </w:r>
    </w:p>
    <w:p w14:paraId="07B64DCA" w14:textId="77777777" w:rsidR="007810EB" w:rsidRDefault="007810EB" w:rsidP="007810EB">
      <w:pPr>
        <w:pStyle w:val="li1"/>
        <w:numPr>
          <w:ilvl w:val="0"/>
          <w:numId w:val="2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学科教育名著：阅读中外教育名著，了解教育思想的发展历程和优秀教育实践案例。《吴正宪的儿童教学教育》</w:t>
      </w:r>
    </w:p>
    <w:p w14:paraId="77D2FFDE" w14:textId="77777777" w:rsidR="007810EB" w:rsidRDefault="007810EB" w:rsidP="007810EB">
      <w:pPr>
        <w:pStyle w:val="li1"/>
        <w:numPr>
          <w:ilvl w:val="0"/>
          <w:numId w:val="2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班级管理：订阅教育期刊，关注教育前沿动态和教学改革成果，了解学科发展动态。《</w:t>
      </w:r>
      <w:r>
        <w:rPr>
          <w:rStyle w:val="s1"/>
        </w:rPr>
        <w:t xml:space="preserve"> </w:t>
      </w:r>
      <w:r>
        <w:rPr>
          <w:rStyle w:val="s1"/>
        </w:rPr>
        <w:t>创造一间幸福的教室》、《班主任工作中的心理效应》</w:t>
      </w:r>
    </w:p>
    <w:p w14:paraId="74AEDE68" w14:textId="77777777" w:rsidR="007810EB" w:rsidRDefault="007810EB" w:rsidP="007810EB">
      <w:pPr>
        <w:pStyle w:val="li1"/>
        <w:numPr>
          <w:ilvl w:val="0"/>
          <w:numId w:val="2"/>
        </w:numPr>
      </w:pPr>
      <w:r>
        <w:rPr>
          <w:rStyle w:val="s1"/>
          <w:rFonts w:ascii="Calibri" w:hAnsi="Calibri" w:cs="Calibri"/>
        </w:rPr>
        <w:t>﻿﻿﻿</w:t>
      </w:r>
      <w:r>
        <w:rPr>
          <w:rStyle w:val="s1"/>
        </w:rPr>
        <w:t>其他类别书籍：阅读文学、哲学、科学等领域的其他优秀著作，以拓展视野和积累知识。《生活的哲学》、《哲学进步》</w:t>
      </w:r>
    </w:p>
    <w:p w14:paraId="7397383C" w14:textId="77777777" w:rsidR="007810EB" w:rsidRDefault="007810EB" w:rsidP="007810EB">
      <w:pPr>
        <w:pStyle w:val="p2"/>
      </w:pPr>
    </w:p>
    <w:p w14:paraId="0B554AC3" w14:textId="77777777" w:rsidR="007810EB" w:rsidRDefault="007810EB" w:rsidP="007810EB">
      <w:pPr>
        <w:pStyle w:val="p1"/>
      </w:pPr>
      <w:r>
        <w:rPr>
          <w:rStyle w:val="s1"/>
        </w:rPr>
        <w:t>三、读书方式</w:t>
      </w:r>
    </w:p>
    <w:p w14:paraId="6221E325" w14:textId="77777777" w:rsidR="007810EB" w:rsidRDefault="007810EB" w:rsidP="007810EB">
      <w:pPr>
        <w:pStyle w:val="li1"/>
        <w:numPr>
          <w:ilvl w:val="0"/>
          <w:numId w:val="3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自主阅读：利用课余时间，自主选择书籍进行阅读，做好读书笔记和反思。</w:t>
      </w:r>
    </w:p>
    <w:p w14:paraId="4913E725" w14:textId="77777777" w:rsidR="007810EB" w:rsidRDefault="007810EB" w:rsidP="007810EB">
      <w:pPr>
        <w:pStyle w:val="li1"/>
        <w:numPr>
          <w:ilvl w:val="0"/>
          <w:numId w:val="3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集体阅读：参加学校或学科组的集体阅读活动，与同事们分享读书心得和经验。</w:t>
      </w:r>
    </w:p>
    <w:p w14:paraId="1B975514" w14:textId="77777777" w:rsidR="007810EB" w:rsidRDefault="007810EB" w:rsidP="007810EB">
      <w:pPr>
        <w:pStyle w:val="li1"/>
        <w:numPr>
          <w:ilvl w:val="0"/>
          <w:numId w:val="3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网络阅读：利用网络资源，在线阅读电子书籍和学术论文，了解最新的研究成果和教育资讯。</w:t>
      </w:r>
    </w:p>
    <w:p w14:paraId="17A7A38E" w14:textId="77777777" w:rsidR="007810EB" w:rsidRDefault="007810EB" w:rsidP="007810EB">
      <w:pPr>
        <w:pStyle w:val="li1"/>
        <w:numPr>
          <w:ilvl w:val="0"/>
          <w:numId w:val="3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听讲座：参加学术讲座和专家报告会，了解最新的教育理念和实践成果。</w:t>
      </w:r>
    </w:p>
    <w:p w14:paraId="153A3669" w14:textId="77777777" w:rsidR="007810EB" w:rsidRDefault="007810EB" w:rsidP="007810EB">
      <w:pPr>
        <w:pStyle w:val="p1"/>
      </w:pPr>
      <w:r>
        <w:rPr>
          <w:rStyle w:val="s1"/>
        </w:rPr>
        <w:t>四、读书时间安排</w:t>
      </w:r>
    </w:p>
    <w:p w14:paraId="754619FB" w14:textId="77777777" w:rsidR="007810EB" w:rsidRDefault="007810EB" w:rsidP="007810EB">
      <w:pPr>
        <w:pStyle w:val="li1"/>
        <w:numPr>
          <w:ilvl w:val="0"/>
          <w:numId w:val="4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周一至周五：每天至少安排</w:t>
      </w:r>
      <w:r>
        <w:rPr>
          <w:rStyle w:val="s1"/>
        </w:rPr>
        <w:t>1</w:t>
      </w:r>
      <w:r>
        <w:rPr>
          <w:rStyle w:val="s1"/>
        </w:rPr>
        <w:t>小时的自主阅读时间，主要阅读教育类书籍和其他类别书籍。</w:t>
      </w:r>
    </w:p>
    <w:p w14:paraId="1D5FA919" w14:textId="77777777" w:rsidR="007810EB" w:rsidRDefault="007810EB" w:rsidP="007810EB">
      <w:pPr>
        <w:pStyle w:val="li1"/>
        <w:numPr>
          <w:ilvl w:val="0"/>
          <w:numId w:val="4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周末：每周安排至少</w:t>
      </w:r>
      <w:r>
        <w:rPr>
          <w:rStyle w:val="s1"/>
        </w:rPr>
        <w:t>2</w:t>
      </w:r>
      <w:r>
        <w:rPr>
          <w:rStyle w:val="s1"/>
        </w:rPr>
        <w:t>小时的集体阅读时间，与同事们分享读书心得和经验。</w:t>
      </w:r>
    </w:p>
    <w:p w14:paraId="79E6E1BF" w14:textId="77777777" w:rsidR="007810EB" w:rsidRDefault="007810EB" w:rsidP="007810EB">
      <w:pPr>
        <w:pStyle w:val="li1"/>
        <w:numPr>
          <w:ilvl w:val="0"/>
          <w:numId w:val="4"/>
        </w:numPr>
      </w:pPr>
      <w:r>
        <w:rPr>
          <w:rStyle w:val="s1"/>
          <w:rFonts w:ascii="Calibri" w:hAnsi="Calibri" w:cs="Calibri"/>
        </w:rPr>
        <w:t>﻿﻿﻿</w:t>
      </w:r>
      <w:r>
        <w:rPr>
          <w:rStyle w:val="s1"/>
        </w:rPr>
        <w:t>假期：利用假期时间大量阅读，积累知识和提升自我。</w:t>
      </w:r>
    </w:p>
    <w:p w14:paraId="296F4909" w14:textId="77777777" w:rsidR="007810EB" w:rsidRDefault="007810EB" w:rsidP="007810EB">
      <w:pPr>
        <w:pStyle w:val="p2"/>
      </w:pPr>
    </w:p>
    <w:p w14:paraId="2D51A048" w14:textId="77777777" w:rsidR="007810EB" w:rsidRDefault="007810EB" w:rsidP="007810EB">
      <w:pPr>
        <w:pStyle w:val="p1"/>
      </w:pPr>
      <w:r>
        <w:rPr>
          <w:rStyle w:val="s1"/>
        </w:rPr>
        <w:t>五、读书成果展示</w:t>
      </w:r>
    </w:p>
    <w:p w14:paraId="2F7EC4F8" w14:textId="77777777" w:rsidR="007810EB" w:rsidRDefault="007810EB" w:rsidP="007810EB">
      <w:pPr>
        <w:pStyle w:val="li1"/>
        <w:numPr>
          <w:ilvl w:val="0"/>
          <w:numId w:val="5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定期分享：每学期与同事们分享自己的读书心得和经验，展示自己的阅读成果。</w:t>
      </w:r>
    </w:p>
    <w:p w14:paraId="2D573DA1" w14:textId="77777777" w:rsidR="007810EB" w:rsidRDefault="007810EB" w:rsidP="007810EB">
      <w:pPr>
        <w:pStyle w:val="li1"/>
        <w:numPr>
          <w:ilvl w:val="0"/>
          <w:numId w:val="5"/>
        </w:numPr>
      </w:pPr>
      <w:r>
        <w:rPr>
          <w:rStyle w:val="s1"/>
          <w:rFonts w:ascii="Calibri" w:hAnsi="Calibri" w:cs="Calibri"/>
        </w:rPr>
        <w:t>﻿﻿﻿</w:t>
      </w:r>
      <w:r>
        <w:rPr>
          <w:rStyle w:val="s1"/>
        </w:rPr>
        <w:t>撰写论文：根据阅读成果撰写教育论文或教学反思文章，提高自己的研究能力和写作水平。</w:t>
      </w:r>
    </w:p>
    <w:p w14:paraId="06E413AC" w14:textId="77777777" w:rsidR="007810EB" w:rsidRDefault="007810EB" w:rsidP="007810EB">
      <w:pPr>
        <w:pStyle w:val="li1"/>
        <w:numPr>
          <w:ilvl w:val="0"/>
          <w:numId w:val="5"/>
        </w:numPr>
      </w:pPr>
      <w:r>
        <w:rPr>
          <w:rStyle w:val="s1"/>
          <w:rFonts w:ascii="Calibri" w:hAnsi="Calibri" w:cs="Calibri"/>
        </w:rPr>
        <w:t>﻿﻿﻿</w:t>
      </w:r>
      <w:r>
        <w:rPr>
          <w:rStyle w:val="s1"/>
        </w:rPr>
        <w:t>课堂实践：将阅读成果应用于课堂教学实践，提高教学质量和效果。</w:t>
      </w:r>
    </w:p>
    <w:p w14:paraId="76D35A37" w14:textId="77777777" w:rsidR="007810EB" w:rsidRDefault="007810EB" w:rsidP="007810EB">
      <w:pPr>
        <w:pStyle w:val="li1"/>
        <w:numPr>
          <w:ilvl w:val="0"/>
          <w:numId w:val="5"/>
        </w:numPr>
      </w:pPr>
      <w:r>
        <w:rPr>
          <w:rStyle w:val="s1"/>
          <w:rFonts w:ascii="Calibri" w:hAnsi="Calibri" w:cs="Calibri"/>
        </w:rPr>
        <w:t>﻿﻿</w:t>
      </w:r>
      <w:r>
        <w:rPr>
          <w:rStyle w:val="s1"/>
        </w:rPr>
        <w:t>参加研讨：参加各类教育研讨会和教育论坛，与同行们交流读书心得和实践经验。</w:t>
      </w:r>
    </w:p>
    <w:p w14:paraId="759D93B5" w14:textId="77777777" w:rsidR="007810EB" w:rsidRPr="007810EB" w:rsidRDefault="007810EB">
      <w:pPr>
        <w:rPr>
          <w:rFonts w:hint="eastAsia"/>
        </w:rPr>
      </w:pPr>
    </w:p>
    <w:sectPr w:rsidR="007810EB" w:rsidRPr="00781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30D"/>
    <w:multiLevelType w:val="multilevel"/>
    <w:tmpl w:val="8CFA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D3E46"/>
    <w:multiLevelType w:val="multilevel"/>
    <w:tmpl w:val="AD4A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B42FD"/>
    <w:multiLevelType w:val="multilevel"/>
    <w:tmpl w:val="51F8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A5FB5"/>
    <w:multiLevelType w:val="multilevel"/>
    <w:tmpl w:val="E9CA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9026F"/>
    <w:multiLevelType w:val="multilevel"/>
    <w:tmpl w:val="116C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797897">
    <w:abstractNumId w:val="3"/>
  </w:num>
  <w:num w:numId="2" w16cid:durableId="540092741">
    <w:abstractNumId w:val="4"/>
  </w:num>
  <w:num w:numId="3" w16cid:durableId="1524516188">
    <w:abstractNumId w:val="0"/>
  </w:num>
  <w:num w:numId="4" w16cid:durableId="1168400587">
    <w:abstractNumId w:val="2"/>
  </w:num>
  <w:num w:numId="5" w16cid:durableId="196222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EB"/>
    <w:rsid w:val="000B1CDB"/>
    <w:rsid w:val="007810EB"/>
    <w:rsid w:val="008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22029"/>
  <w15:chartTrackingRefBased/>
  <w15:docId w15:val="{7C9A7406-8883-7C4A-948A-406C8950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810EB"/>
    <w:pPr>
      <w:widowControl/>
      <w:jc w:val="left"/>
    </w:pPr>
    <w:rPr>
      <w:rFonts w:ascii=".AppleSystemUIFont" w:eastAsia="宋体" w:hAnsi=".AppleSystemUIFont" w:cs="宋体"/>
      <w:kern w:val="0"/>
      <w:sz w:val="24"/>
      <w14:ligatures w14:val="none"/>
    </w:rPr>
  </w:style>
  <w:style w:type="paragraph" w:customStyle="1" w:styleId="p2">
    <w:name w:val="p2"/>
    <w:basedOn w:val="a"/>
    <w:rsid w:val="007810EB"/>
    <w:pPr>
      <w:widowControl/>
      <w:jc w:val="left"/>
    </w:pPr>
    <w:rPr>
      <w:rFonts w:ascii=".AppleSystemUIFont" w:eastAsia="宋体" w:hAnsi=".AppleSystemUIFont" w:cs="宋体"/>
      <w:kern w:val="0"/>
      <w:sz w:val="24"/>
      <w14:ligatures w14:val="none"/>
    </w:rPr>
  </w:style>
  <w:style w:type="character" w:customStyle="1" w:styleId="s1">
    <w:name w:val="s1"/>
    <w:basedOn w:val="a0"/>
    <w:rsid w:val="007810EB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paragraph" w:customStyle="1" w:styleId="li1">
    <w:name w:val="li1"/>
    <w:basedOn w:val="a"/>
    <w:rsid w:val="007810EB"/>
    <w:pPr>
      <w:widowControl/>
      <w:jc w:val="left"/>
    </w:pPr>
    <w:rPr>
      <w:rFonts w:ascii=".AppleSystemUIFont" w:eastAsia="宋体" w:hAnsi=".AppleSystemUIFont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阳阳</dc:creator>
  <cp:keywords/>
  <dc:description/>
  <cp:lastModifiedBy>潘 阳阳</cp:lastModifiedBy>
  <cp:revision>2</cp:revision>
  <dcterms:created xsi:type="dcterms:W3CDTF">2024-01-24T00:53:00Z</dcterms:created>
  <dcterms:modified xsi:type="dcterms:W3CDTF">2024-01-24T01:00:00Z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2024-01-24T01:00:01Z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602b03a9-8f47-4336-ae9e-472e7bb27843</vt:lpwstr>
  </property>
  <property fmtid="{D5CDD505-2E9C-101B-9397-08002B2CF9AE}" pid="7" name="MSIP_Label_defa4170-0d19-0005-0004-bc88714345d2_ActionId">
    <vt:lpwstr>3c33c2be-4b6a-4c57-8ab8-b2392e48be0b</vt:lpwstr>
  </property>
  <property fmtid="{D5CDD505-2E9C-101B-9397-08002B2CF9AE}" pid="8" name="MSIP_Label_defa4170-0d19-0005-0004-bc88714345d2_ContentBits">
    <vt:lpwstr>0</vt:lpwstr>
  </property>
</Properties>
</file>