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65E522">
      <w:pPr>
        <w:jc w:val="center"/>
        <w:rPr>
          <w:rFonts w:hint="eastAsia" w:ascii="黑体" w:eastAsia="黑体"/>
          <w:sz w:val="32"/>
          <w:szCs w:val="32"/>
        </w:rPr>
      </w:pPr>
    </w:p>
    <w:p w14:paraId="3A451611">
      <w:pPr>
        <w:jc w:val="center"/>
        <w:rPr>
          <w:rFonts w:hint="eastAsia" w:ascii="黑体" w:eastAsia="黑体"/>
          <w:sz w:val="100"/>
          <w:szCs w:val="32"/>
        </w:rPr>
      </w:pPr>
      <w:r>
        <w:rPr>
          <w:rFonts w:hint="eastAsia" w:ascii="黑体" w:eastAsia="黑体"/>
          <w:sz w:val="100"/>
          <w:szCs w:val="32"/>
        </w:rPr>
        <w:t>学困生成长档案</w:t>
      </w:r>
    </w:p>
    <w:p w14:paraId="58A14F5E">
      <w:pPr>
        <w:jc w:val="center"/>
        <w:rPr>
          <w:rFonts w:hint="eastAsia" w:ascii="黑体" w:eastAsia="黑体"/>
          <w:sz w:val="84"/>
          <w:szCs w:val="32"/>
        </w:rPr>
      </w:pPr>
    </w:p>
    <w:p w14:paraId="2A2D1321">
      <w:pPr>
        <w:jc w:val="center"/>
        <w:rPr>
          <w:rFonts w:hint="eastAsia" w:ascii="黑体" w:eastAsia="黑体"/>
          <w:sz w:val="84"/>
          <w:szCs w:val="32"/>
        </w:rPr>
      </w:pPr>
    </w:p>
    <w:p w14:paraId="4052A6BA">
      <w:pPr>
        <w:rPr>
          <w:rFonts w:hint="eastAsia" w:ascii="黑体" w:eastAsia="黑体"/>
          <w:sz w:val="52"/>
          <w:szCs w:val="32"/>
        </w:rPr>
      </w:pPr>
      <w:r>
        <w:rPr>
          <w:rFonts w:hint="eastAsia" w:ascii="黑体" w:eastAsia="黑体"/>
          <w:sz w:val="44"/>
          <w:szCs w:val="32"/>
        </w:rPr>
        <w:t xml:space="preserve">       </w:t>
      </w:r>
      <w:r>
        <w:rPr>
          <w:rFonts w:hint="eastAsia" w:ascii="黑体" w:eastAsia="黑体"/>
          <w:sz w:val="52"/>
          <w:szCs w:val="32"/>
        </w:rPr>
        <w:t>班    级：</w:t>
      </w:r>
      <w:r>
        <w:rPr>
          <w:rFonts w:hint="eastAsia" w:ascii="黑体" w:eastAsia="黑体"/>
          <w:sz w:val="52"/>
          <w:szCs w:val="32"/>
          <w:u w:val="single"/>
        </w:rPr>
        <w:t xml:space="preserve">   四</w:t>
      </w:r>
      <w:r>
        <w:rPr>
          <w:rFonts w:hint="eastAsia" w:ascii="黑体" w:eastAsia="黑体"/>
          <w:sz w:val="52"/>
          <w:szCs w:val="32"/>
          <w:u w:val="single"/>
          <w:lang w:val="en-US" w:eastAsia="zh-CN"/>
        </w:rPr>
        <w:t>（5）</w:t>
      </w:r>
      <w:r>
        <w:rPr>
          <w:rFonts w:hint="eastAsia" w:ascii="黑体" w:eastAsia="黑体"/>
          <w:sz w:val="52"/>
          <w:szCs w:val="32"/>
          <w:u w:val="single"/>
        </w:rPr>
        <w:t xml:space="preserve">          </w:t>
      </w:r>
    </w:p>
    <w:p w14:paraId="2E8B809D">
      <w:pPr>
        <w:jc w:val="center"/>
        <w:rPr>
          <w:rFonts w:hint="eastAsia" w:ascii="黑体" w:eastAsia="黑体"/>
          <w:sz w:val="52"/>
          <w:szCs w:val="32"/>
        </w:rPr>
      </w:pPr>
    </w:p>
    <w:p w14:paraId="50593D0C">
      <w:pPr>
        <w:rPr>
          <w:rFonts w:hint="eastAsia" w:ascii="黑体" w:eastAsia="黑体"/>
          <w:sz w:val="52"/>
          <w:szCs w:val="32"/>
          <w:u w:val="single"/>
        </w:rPr>
      </w:pPr>
      <w:r>
        <w:rPr>
          <w:rFonts w:hint="eastAsia" w:ascii="黑体" w:eastAsia="黑体"/>
          <w:sz w:val="52"/>
          <w:szCs w:val="32"/>
        </w:rPr>
        <w:t xml:space="preserve">      学    科：</w:t>
      </w:r>
      <w:r>
        <w:rPr>
          <w:rFonts w:hint="eastAsia" w:ascii="黑体" w:eastAsia="黑体"/>
          <w:sz w:val="52"/>
          <w:szCs w:val="32"/>
          <w:u w:val="single"/>
        </w:rPr>
        <w:t xml:space="preserve">    </w:t>
      </w:r>
      <w:r>
        <w:rPr>
          <w:rFonts w:hint="eastAsia" w:ascii="黑体" w:eastAsia="黑体"/>
          <w:sz w:val="52"/>
          <w:szCs w:val="32"/>
          <w:u w:val="single"/>
          <w:lang w:val="en-US" w:eastAsia="zh-CN"/>
        </w:rPr>
        <w:t>语文</w:t>
      </w:r>
      <w:r>
        <w:rPr>
          <w:rFonts w:hint="eastAsia" w:ascii="黑体" w:eastAsia="黑体"/>
          <w:sz w:val="52"/>
          <w:szCs w:val="32"/>
          <w:u w:val="single"/>
        </w:rPr>
        <w:t xml:space="preserve">         </w:t>
      </w:r>
    </w:p>
    <w:p w14:paraId="3F714AF1">
      <w:pPr>
        <w:jc w:val="center"/>
        <w:rPr>
          <w:rFonts w:hint="eastAsia" w:ascii="黑体" w:eastAsia="黑体"/>
          <w:sz w:val="52"/>
          <w:szCs w:val="32"/>
        </w:rPr>
      </w:pPr>
    </w:p>
    <w:p w14:paraId="6C899D0B">
      <w:pPr>
        <w:rPr>
          <w:rFonts w:hint="eastAsia" w:ascii="黑体" w:eastAsia="黑体"/>
          <w:sz w:val="52"/>
          <w:szCs w:val="32"/>
          <w:u w:val="single"/>
        </w:rPr>
      </w:pPr>
      <w:r>
        <w:rPr>
          <w:rFonts w:hint="eastAsia" w:ascii="黑体" w:eastAsia="黑体"/>
          <w:sz w:val="52"/>
          <w:szCs w:val="32"/>
        </w:rPr>
        <w:t xml:space="preserve">      指导老师：</w:t>
      </w:r>
      <w:r>
        <w:rPr>
          <w:rFonts w:hint="eastAsia" w:ascii="黑体" w:eastAsia="黑体"/>
          <w:sz w:val="52"/>
          <w:szCs w:val="32"/>
          <w:u w:val="single"/>
        </w:rPr>
        <w:t xml:space="preserve">    </w:t>
      </w:r>
      <w:r>
        <w:rPr>
          <w:rFonts w:hint="eastAsia" w:ascii="黑体" w:eastAsia="黑体"/>
          <w:sz w:val="52"/>
          <w:szCs w:val="32"/>
          <w:u w:val="single"/>
          <w:lang w:val="en-US" w:eastAsia="zh-CN"/>
        </w:rPr>
        <w:t>袁佳铭</w:t>
      </w:r>
      <w:r>
        <w:rPr>
          <w:rFonts w:hint="eastAsia" w:ascii="黑体" w:eastAsia="黑体"/>
          <w:sz w:val="52"/>
          <w:szCs w:val="32"/>
          <w:u w:val="single"/>
        </w:rPr>
        <w:t xml:space="preserve">      </w:t>
      </w:r>
    </w:p>
    <w:p w14:paraId="45D10C67">
      <w:pPr>
        <w:rPr>
          <w:rFonts w:hint="eastAsia" w:ascii="黑体" w:eastAsia="黑体"/>
          <w:sz w:val="44"/>
          <w:szCs w:val="32"/>
        </w:rPr>
      </w:pPr>
    </w:p>
    <w:p w14:paraId="3BC21E8F">
      <w:pPr>
        <w:jc w:val="center"/>
        <w:rPr>
          <w:rFonts w:hint="eastAsia" w:ascii="黑体" w:eastAsia="黑体"/>
          <w:sz w:val="44"/>
          <w:szCs w:val="32"/>
        </w:rPr>
      </w:pPr>
    </w:p>
    <w:p w14:paraId="735A4F4F">
      <w:pPr>
        <w:jc w:val="center"/>
        <w:rPr>
          <w:rFonts w:hint="eastAsia" w:ascii="黑体" w:eastAsia="黑体"/>
          <w:sz w:val="44"/>
          <w:szCs w:val="32"/>
        </w:rPr>
      </w:pPr>
    </w:p>
    <w:p w14:paraId="64BD4ADD">
      <w:pPr>
        <w:rPr>
          <w:rFonts w:hint="eastAsia" w:ascii="黑体" w:eastAsia="黑体"/>
          <w:sz w:val="44"/>
          <w:szCs w:val="32"/>
        </w:rPr>
      </w:pPr>
    </w:p>
    <w:p w14:paraId="397FB0C6">
      <w:pPr>
        <w:jc w:val="center"/>
        <w:rPr>
          <w:rFonts w:hint="eastAsia" w:ascii="黑体" w:eastAsia="黑体"/>
          <w:sz w:val="44"/>
          <w:szCs w:val="32"/>
        </w:rPr>
      </w:pPr>
      <w:r>
        <w:rPr>
          <w:rFonts w:hint="eastAsia" w:ascii="黑体" w:eastAsia="黑体"/>
          <w:sz w:val="44"/>
          <w:szCs w:val="32"/>
        </w:rPr>
        <w:t>常州市新北区薛家实验小学</w:t>
      </w:r>
    </w:p>
    <w:p w14:paraId="08FBC83F">
      <w:pPr>
        <w:jc w:val="center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  <w:u w:val="single"/>
        </w:rPr>
        <w:t xml:space="preserve"> 2024 </w:t>
      </w:r>
      <w:r>
        <w:rPr>
          <w:rFonts w:hint="eastAsia" w:ascii="黑体" w:eastAsia="黑体"/>
          <w:sz w:val="32"/>
          <w:szCs w:val="32"/>
        </w:rPr>
        <w:t>至</w:t>
      </w:r>
      <w:r>
        <w:rPr>
          <w:rFonts w:hint="eastAsia" w:ascii="黑体" w:eastAsia="黑体"/>
          <w:sz w:val="32"/>
          <w:szCs w:val="32"/>
          <w:u w:val="single"/>
        </w:rPr>
        <w:t xml:space="preserve"> 2025</w:t>
      </w:r>
      <w:r>
        <w:rPr>
          <w:rFonts w:hint="eastAsia" w:ascii="黑体" w:eastAsia="黑体"/>
          <w:sz w:val="32"/>
          <w:szCs w:val="32"/>
        </w:rPr>
        <w:t>学年第</w:t>
      </w:r>
      <w:r>
        <w:rPr>
          <w:rFonts w:hint="eastAsia" w:ascii="黑体" w:eastAsia="黑体"/>
          <w:sz w:val="32"/>
          <w:szCs w:val="32"/>
          <w:u w:val="single"/>
        </w:rPr>
        <w:t xml:space="preserve"> 一 </w:t>
      </w:r>
      <w:r>
        <w:rPr>
          <w:rFonts w:hint="eastAsia" w:ascii="黑体" w:eastAsia="黑体"/>
          <w:sz w:val="32"/>
          <w:szCs w:val="32"/>
        </w:rPr>
        <w:t>学期</w:t>
      </w:r>
      <w:r>
        <w:rPr>
          <w:rFonts w:hint="eastAsia" w:ascii="黑体" w:eastAsia="黑体"/>
          <w:sz w:val="32"/>
          <w:szCs w:val="32"/>
        </w:rPr>
        <w:br w:type="page"/>
      </w:r>
      <w:r>
        <w:rPr>
          <w:rFonts w:hint="eastAsia" w:ascii="黑体" w:eastAsia="黑体"/>
          <w:sz w:val="32"/>
          <w:szCs w:val="32"/>
        </w:rPr>
        <w:t>薛家实验小学学困生成长档案记录单</w:t>
      </w:r>
    </w:p>
    <w:p w14:paraId="73EDEEBF">
      <w:pPr>
        <w:rPr>
          <w:rFonts w:hint="eastAsia"/>
          <w:sz w:val="24"/>
          <w:u w:val="single"/>
        </w:rPr>
      </w:pPr>
      <w:r>
        <w:rPr>
          <w:rFonts w:hint="eastAsia"/>
          <w:sz w:val="24"/>
        </w:rPr>
        <w:t>学生姓名：</w:t>
      </w:r>
      <w:r>
        <w:rPr>
          <w:rFonts w:hint="eastAsia"/>
          <w:sz w:val="24"/>
          <w:u w:val="single"/>
        </w:rPr>
        <w:t xml:space="preserve">  杜昊然  </w:t>
      </w:r>
      <w:r>
        <w:rPr>
          <w:rFonts w:hint="eastAsia"/>
          <w:sz w:val="24"/>
        </w:rPr>
        <w:t>主要监护人：</w:t>
      </w:r>
      <w:r>
        <w:rPr>
          <w:rFonts w:hint="eastAsia"/>
          <w:sz w:val="24"/>
          <w:u w:val="single"/>
        </w:rPr>
        <w:t xml:space="preserve">   母亲   </w:t>
      </w:r>
      <w:r>
        <w:rPr>
          <w:rFonts w:hint="eastAsia"/>
          <w:sz w:val="24"/>
        </w:rPr>
        <w:t>联系电话：</w:t>
      </w:r>
      <w:r>
        <w:rPr>
          <w:rFonts w:hint="eastAsia"/>
          <w:sz w:val="24"/>
          <w:u w:val="single"/>
        </w:rPr>
        <w:t xml:space="preserve">   15961426936   </w:t>
      </w:r>
    </w:p>
    <w:tbl>
      <w:tblPr>
        <w:tblStyle w:val="4"/>
        <w:tblW w:w="0" w:type="auto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1"/>
        <w:gridCol w:w="3420"/>
        <w:gridCol w:w="2311"/>
      </w:tblGrid>
      <w:tr w14:paraId="4919B5CA">
        <w:trPr>
          <w:trHeight w:val="1670" w:hRule="atLeast"/>
        </w:trPr>
        <w:tc>
          <w:tcPr>
            <w:tcW w:w="8522" w:type="dxa"/>
            <w:gridSpan w:val="3"/>
            <w:vAlign w:val="top"/>
          </w:tcPr>
          <w:p w14:paraId="2B62D15B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成因剖析</w:t>
            </w:r>
            <w:r>
              <w:rPr>
                <w:rFonts w:hint="eastAsia" w:ascii="黑体" w:hAnsi="黑体" w:eastAsia="黑体"/>
              </w:rPr>
              <w:t>（可从家庭因素、心智发展、学习习惯等方面进行分析）</w:t>
            </w:r>
            <w:r>
              <w:rPr>
                <w:rFonts w:hint="eastAsia"/>
                <w:sz w:val="24"/>
              </w:rPr>
              <w:t>：</w:t>
            </w:r>
          </w:p>
          <w:p w14:paraId="0597708E">
            <w:pPr>
              <w:numPr>
                <w:ilvl w:val="0"/>
                <w:numId w:val="1"/>
              </w:numPr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父母工作繁忙，无暇顾及孩子学习。</w:t>
            </w:r>
          </w:p>
          <w:p w14:paraId="78DA9E5E">
            <w:pPr>
              <w:numPr>
                <w:ilvl w:val="0"/>
                <w:numId w:val="1"/>
              </w:numPr>
              <w:rPr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学习目的不明确，较懒惰，作业不能按时完成。</w:t>
            </w:r>
          </w:p>
          <w:p w14:paraId="6A5141BC">
            <w:pPr>
              <w:numPr>
                <w:ilvl w:val="0"/>
                <w:numId w:val="1"/>
              </w:num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身体原因，神经性耳聋</w:t>
            </w:r>
          </w:p>
        </w:tc>
      </w:tr>
      <w:tr w14:paraId="7103ED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86" w:hRule="atLeast"/>
        </w:trPr>
        <w:tc>
          <w:tcPr>
            <w:tcW w:w="8522" w:type="dxa"/>
            <w:gridSpan w:val="3"/>
            <w:vAlign w:val="top"/>
          </w:tcPr>
          <w:p w14:paraId="79BADA96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辅导策略：</w:t>
            </w:r>
          </w:p>
          <w:p w14:paraId="4A8B8709">
            <w:pPr>
              <w:numPr>
                <w:ilvl w:val="0"/>
                <w:numId w:val="0"/>
              </w:numPr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1.与家长经常联系，教给家长“赏识”及“期望”等教育方法，并请家长关注其学习情景。</w:t>
            </w:r>
          </w:p>
          <w:p w14:paraId="41676D6C">
            <w:pPr>
              <w:numPr>
                <w:ilvl w:val="0"/>
                <w:numId w:val="0"/>
              </w:numPr>
              <w:rPr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2.课堂上多关注其学习状态，多给予答题机会，集中注意力，树立其学习自信心。</w:t>
            </w:r>
          </w:p>
          <w:p w14:paraId="1048AE34">
            <w:pPr>
              <w:numPr>
                <w:ilvl w:val="0"/>
                <w:numId w:val="0"/>
              </w:numPr>
              <w:rPr>
                <w:rFonts w:hint="eastAsia"/>
                <w:sz w:val="24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3.指定他的同桌为帮助他的“小老师”。</w:t>
            </w:r>
          </w:p>
        </w:tc>
      </w:tr>
      <w:tr w14:paraId="3FECC3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9" w:hRule="atLeast"/>
        </w:trPr>
        <w:tc>
          <w:tcPr>
            <w:tcW w:w="2791" w:type="dxa"/>
            <w:vAlign w:val="center"/>
          </w:tcPr>
          <w:p w14:paraId="32CDCAC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上学期期末成绩（A1）</w:t>
            </w:r>
          </w:p>
        </w:tc>
        <w:tc>
          <w:tcPr>
            <w:tcW w:w="3420" w:type="dxa"/>
            <w:vAlign w:val="center"/>
          </w:tcPr>
          <w:p w14:paraId="1D33D5B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本学期期末成绩</w:t>
            </w:r>
          </w:p>
          <w:p w14:paraId="4C35CE4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（A2）</w:t>
            </w:r>
          </w:p>
        </w:tc>
        <w:tc>
          <w:tcPr>
            <w:tcW w:w="2311" w:type="dxa"/>
            <w:vAlign w:val="center"/>
          </w:tcPr>
          <w:p w14:paraId="30E155D4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成绩提高率</w:t>
            </w:r>
          </w:p>
          <w:p w14:paraId="7A1C8E3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(A2-A1)/A1</w:t>
            </w:r>
          </w:p>
        </w:tc>
      </w:tr>
      <w:tr w14:paraId="5C1B5A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26" w:hRule="atLeast"/>
        </w:trPr>
        <w:tc>
          <w:tcPr>
            <w:tcW w:w="2791" w:type="dxa"/>
            <w:vAlign w:val="top"/>
          </w:tcPr>
          <w:p w14:paraId="4494598D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29</w:t>
            </w:r>
          </w:p>
        </w:tc>
        <w:tc>
          <w:tcPr>
            <w:tcW w:w="3420" w:type="dxa"/>
            <w:vAlign w:val="top"/>
          </w:tcPr>
          <w:p w14:paraId="45928826">
            <w:pPr>
              <w:jc w:val="both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2311" w:type="dxa"/>
            <w:vAlign w:val="top"/>
          </w:tcPr>
          <w:p w14:paraId="0AB7ADE2">
            <w:pPr>
              <w:jc w:val="both"/>
              <w:rPr>
                <w:rFonts w:hint="default" w:eastAsia="宋体"/>
                <w:sz w:val="24"/>
                <w:lang w:val="en-US" w:eastAsia="zh-CN"/>
              </w:rPr>
            </w:pPr>
          </w:p>
        </w:tc>
      </w:tr>
      <w:tr w14:paraId="7F98D7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36" w:hRule="atLeast"/>
        </w:trPr>
        <w:tc>
          <w:tcPr>
            <w:tcW w:w="8522" w:type="dxa"/>
            <w:gridSpan w:val="3"/>
            <w:vAlign w:val="top"/>
          </w:tcPr>
          <w:p w14:paraId="6C2F5E17">
            <w:pPr>
              <w:rPr>
                <w:rFonts w:hint="eastAsia"/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辅导记录：</w:t>
            </w:r>
          </w:p>
          <w:p w14:paraId="5EA5B029">
            <w:pPr>
              <w:rPr>
                <w:rFonts w:hint="eastAsia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10月份：课堂上多关注其状态，多给予答题机会，集中其注意力，树立其学习自信心。</w:t>
            </w:r>
          </w:p>
          <w:p w14:paraId="1DA1242F">
            <w:pPr>
              <w:rPr>
                <w:rFonts w:hint="eastAsia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11月份：定期进行相关知识辅导。如字词听写、课文朗读及背诵、习作的基本方法。</w:t>
            </w:r>
          </w:p>
          <w:p w14:paraId="2F9A3A78">
            <w:pPr>
              <w:rPr>
                <w:rFonts w:hint="eastAsia"/>
                <w:sz w:val="28"/>
                <w:szCs w:val="28"/>
                <w:u w:val="single"/>
              </w:rPr>
            </w:pPr>
          </w:p>
        </w:tc>
      </w:tr>
    </w:tbl>
    <w:p w14:paraId="6ECE9779">
      <w:pPr>
        <w:jc w:val="center"/>
        <w:rPr>
          <w:rFonts w:hint="eastAsia" w:ascii="黑体" w:eastAsia="黑体"/>
          <w:sz w:val="32"/>
          <w:szCs w:val="32"/>
        </w:rPr>
      </w:pPr>
    </w:p>
    <w:p w14:paraId="024EFC37">
      <w:pPr>
        <w:jc w:val="center"/>
        <w:rPr>
          <w:rFonts w:hint="eastAsia" w:ascii="黑体" w:eastAsia="黑体"/>
          <w:sz w:val="32"/>
          <w:szCs w:val="32"/>
        </w:rPr>
      </w:pPr>
    </w:p>
    <w:p w14:paraId="7DEC0DF3">
      <w:pPr>
        <w:jc w:val="center"/>
        <w:rPr>
          <w:rFonts w:hint="eastAsia" w:ascii="黑体" w:eastAsia="黑体"/>
          <w:sz w:val="32"/>
          <w:szCs w:val="32"/>
        </w:rPr>
      </w:pPr>
    </w:p>
    <w:p w14:paraId="378399FF">
      <w:pPr>
        <w:jc w:val="center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薛家实验小学学困生成长档案记录单</w:t>
      </w:r>
    </w:p>
    <w:p w14:paraId="07FCEA82">
      <w:pPr>
        <w:rPr>
          <w:rFonts w:hint="eastAsia"/>
          <w:sz w:val="24"/>
          <w:u w:val="single"/>
        </w:rPr>
      </w:pPr>
      <w:r>
        <w:rPr>
          <w:rFonts w:hint="eastAsia"/>
          <w:sz w:val="24"/>
        </w:rPr>
        <w:t>学生姓名：</w:t>
      </w:r>
      <w:r>
        <w:rPr>
          <w:rFonts w:hint="eastAsia"/>
          <w:sz w:val="24"/>
          <w:u w:val="single"/>
        </w:rPr>
        <w:t xml:space="preserve">   徐天鑫    </w:t>
      </w:r>
      <w:r>
        <w:rPr>
          <w:rFonts w:hint="eastAsia"/>
          <w:sz w:val="24"/>
        </w:rPr>
        <w:t>主要监护人：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>母亲</w:t>
      </w:r>
      <w:r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</w:rPr>
        <w:t>联系电话：</w:t>
      </w:r>
      <w:r>
        <w:rPr>
          <w:rFonts w:hint="eastAsia"/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>15295110164</w:t>
      </w:r>
      <w:r>
        <w:rPr>
          <w:rFonts w:hint="eastAsia"/>
          <w:sz w:val="24"/>
          <w:u w:val="single"/>
        </w:rPr>
        <w:t xml:space="preserve">         </w:t>
      </w:r>
    </w:p>
    <w:tbl>
      <w:tblPr>
        <w:tblStyle w:val="4"/>
        <w:tblW w:w="0" w:type="auto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1"/>
        <w:gridCol w:w="3420"/>
        <w:gridCol w:w="2311"/>
      </w:tblGrid>
      <w:tr w14:paraId="1673EE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670" w:hRule="atLeast"/>
        </w:trPr>
        <w:tc>
          <w:tcPr>
            <w:tcW w:w="8522" w:type="dxa"/>
            <w:gridSpan w:val="3"/>
            <w:vAlign w:val="top"/>
          </w:tcPr>
          <w:p w14:paraId="0BE5DCE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成因剖析</w:t>
            </w:r>
            <w:r>
              <w:rPr>
                <w:rFonts w:hint="eastAsia" w:ascii="黑体" w:hAnsi="黑体" w:eastAsia="黑体"/>
              </w:rPr>
              <w:t>（可从家庭因素、心智发展、学习习惯等方面进行分析）</w:t>
            </w:r>
            <w:r>
              <w:rPr>
                <w:rFonts w:hint="eastAsia"/>
                <w:sz w:val="24"/>
              </w:rPr>
              <w:t>：</w:t>
            </w:r>
          </w:p>
          <w:p w14:paraId="77FAE125">
            <w:pPr>
              <w:rPr>
                <w:rFonts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1.父母忙于工作，无瑕顾及孩子的学习。</w:t>
            </w:r>
          </w:p>
          <w:p w14:paraId="65D65AEB">
            <w:pPr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2.学习态度不端正，上课注意力不集中，经常开小差。作业完成时十分马虎。</w:t>
            </w:r>
          </w:p>
          <w:p w14:paraId="43782992">
            <w:pPr>
              <w:rPr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3.一二年级基础没有打好。</w:t>
            </w:r>
          </w:p>
          <w:p w14:paraId="10E39A18">
            <w:pPr>
              <w:rPr>
                <w:sz w:val="28"/>
                <w:szCs w:val="28"/>
                <w:lang w:val="en-US" w:eastAsia="zh-CN"/>
              </w:rPr>
            </w:pPr>
          </w:p>
          <w:p w14:paraId="11A4BF64">
            <w:pPr>
              <w:rPr>
                <w:rFonts w:hint="eastAsia"/>
                <w:sz w:val="28"/>
                <w:szCs w:val="28"/>
              </w:rPr>
            </w:pPr>
          </w:p>
          <w:p w14:paraId="51A99F78">
            <w:pPr>
              <w:rPr>
                <w:rFonts w:hint="eastAsia"/>
                <w:sz w:val="28"/>
                <w:szCs w:val="28"/>
              </w:rPr>
            </w:pPr>
          </w:p>
        </w:tc>
      </w:tr>
      <w:tr w14:paraId="1693BC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86" w:hRule="atLeast"/>
        </w:trPr>
        <w:tc>
          <w:tcPr>
            <w:tcW w:w="8522" w:type="dxa"/>
            <w:gridSpan w:val="3"/>
            <w:vAlign w:val="top"/>
          </w:tcPr>
          <w:p w14:paraId="399D68E7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辅导策略：</w:t>
            </w:r>
          </w:p>
          <w:p w14:paraId="342A4417">
            <w:pPr>
              <w:numPr>
                <w:ilvl w:val="0"/>
                <w:numId w:val="0"/>
              </w:numPr>
              <w:rPr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1.利用课余时间帮助他查漏补缺，巩固基础知识。</w:t>
            </w:r>
          </w:p>
          <w:p w14:paraId="5C8AF144">
            <w:pPr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 w:eastAsia="zh-CN"/>
              </w:rPr>
              <w:t>2.与家长经常联系，及时关注孩子的学习情况，监督孩子学习。</w:t>
            </w:r>
          </w:p>
          <w:p w14:paraId="59AD6BE9">
            <w:pPr>
              <w:rPr>
                <w:rFonts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3.上课多提问，关注他的学习状态。</w:t>
            </w:r>
          </w:p>
          <w:p w14:paraId="07DA19B6">
            <w:pPr>
              <w:rPr>
                <w:rFonts w:hint="eastAsia"/>
                <w:sz w:val="24"/>
              </w:rPr>
            </w:pPr>
          </w:p>
        </w:tc>
      </w:tr>
      <w:tr w14:paraId="279621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9" w:hRule="atLeast"/>
        </w:trPr>
        <w:tc>
          <w:tcPr>
            <w:tcW w:w="2791" w:type="dxa"/>
            <w:vAlign w:val="center"/>
          </w:tcPr>
          <w:p w14:paraId="1B29BC5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上学期期末成绩（A1）</w:t>
            </w:r>
          </w:p>
        </w:tc>
        <w:tc>
          <w:tcPr>
            <w:tcW w:w="3420" w:type="dxa"/>
            <w:vAlign w:val="center"/>
          </w:tcPr>
          <w:p w14:paraId="7A325AE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本学期期末成绩</w:t>
            </w:r>
          </w:p>
          <w:p w14:paraId="1DF5361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（A2）</w:t>
            </w:r>
          </w:p>
        </w:tc>
        <w:tc>
          <w:tcPr>
            <w:tcW w:w="2311" w:type="dxa"/>
            <w:vAlign w:val="center"/>
          </w:tcPr>
          <w:p w14:paraId="167DF04A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成绩提高率</w:t>
            </w:r>
          </w:p>
          <w:p w14:paraId="20B0CC0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(A2-A1)/A1</w:t>
            </w:r>
          </w:p>
        </w:tc>
      </w:tr>
      <w:tr w14:paraId="5079AD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26" w:hRule="atLeast"/>
        </w:trPr>
        <w:tc>
          <w:tcPr>
            <w:tcW w:w="2791" w:type="dxa"/>
            <w:vAlign w:val="top"/>
          </w:tcPr>
          <w:p w14:paraId="633201D4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60</w:t>
            </w:r>
          </w:p>
        </w:tc>
        <w:tc>
          <w:tcPr>
            <w:tcW w:w="3420" w:type="dxa"/>
            <w:vAlign w:val="top"/>
          </w:tcPr>
          <w:p w14:paraId="643EFFBC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2311" w:type="dxa"/>
            <w:vAlign w:val="top"/>
          </w:tcPr>
          <w:p w14:paraId="5FDFD9E5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</w:tr>
      <w:tr w14:paraId="4DB9E6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36" w:hRule="atLeast"/>
        </w:trPr>
        <w:tc>
          <w:tcPr>
            <w:tcW w:w="8522" w:type="dxa"/>
            <w:gridSpan w:val="3"/>
            <w:vAlign w:val="top"/>
          </w:tcPr>
          <w:p w14:paraId="418B71F7">
            <w:pPr>
              <w:rPr>
                <w:rFonts w:hint="eastAsia"/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辅导记录：</w:t>
            </w:r>
          </w:p>
          <w:p w14:paraId="570C44E0">
            <w:pPr>
              <w:rPr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9月份：与家长经常联系，让家长多多监督孩子在家的学习。</w:t>
            </w:r>
          </w:p>
          <w:p w14:paraId="4A4A029C">
            <w:pPr>
              <w:rPr>
                <w:rFonts w:hint="eastAsia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10月份：课堂上多关注其状态，多给予答题机会，集中其注意力。</w:t>
            </w:r>
          </w:p>
          <w:p w14:paraId="5DB45840">
            <w:pPr>
              <w:rPr>
                <w:rFonts w:hint="eastAsia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11月份：定期进行相关知识辅导。如字词听写、课文朗读及背诵、习作的基本方法。</w:t>
            </w:r>
          </w:p>
          <w:p w14:paraId="7013F334">
            <w:pPr>
              <w:rPr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12月份：继续培养按时完成作业的习惯，与家长加强联系，提高常规作业完成质量。</w:t>
            </w:r>
          </w:p>
          <w:p w14:paraId="701D64C7">
            <w:pPr>
              <w:rPr>
                <w:rFonts w:hint="eastAsia"/>
                <w:sz w:val="28"/>
                <w:szCs w:val="28"/>
                <w:u w:val="single"/>
              </w:rPr>
            </w:pPr>
          </w:p>
          <w:p w14:paraId="225E04D3">
            <w:pPr>
              <w:rPr>
                <w:rFonts w:hint="eastAsia"/>
                <w:sz w:val="28"/>
                <w:szCs w:val="28"/>
                <w:u w:val="single"/>
              </w:rPr>
            </w:pPr>
          </w:p>
        </w:tc>
      </w:tr>
    </w:tbl>
    <w:p w14:paraId="340BEB36">
      <w:pPr>
        <w:jc w:val="both"/>
        <w:rPr>
          <w:rFonts w:hint="eastAsia" w:ascii="黑体" w:eastAsia="黑体"/>
          <w:sz w:val="32"/>
          <w:szCs w:val="32"/>
        </w:rPr>
      </w:pPr>
    </w:p>
    <w:p w14:paraId="23E1A5EF">
      <w:pPr>
        <w:jc w:val="center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薛家实验小学学困生成长档案记录单</w:t>
      </w:r>
    </w:p>
    <w:p w14:paraId="2DE7DD73">
      <w:pPr>
        <w:rPr>
          <w:rFonts w:hint="eastAsia"/>
          <w:sz w:val="24"/>
          <w:u w:val="single"/>
        </w:rPr>
      </w:pPr>
      <w:r>
        <w:rPr>
          <w:rFonts w:hint="eastAsia"/>
          <w:sz w:val="24"/>
        </w:rPr>
        <w:t>学生姓名：</w:t>
      </w:r>
      <w:r>
        <w:rPr>
          <w:rFonts w:hint="eastAsia"/>
          <w:sz w:val="24"/>
          <w:u w:val="single"/>
        </w:rPr>
        <w:t xml:space="preserve">   吴昊轩 </w:t>
      </w:r>
      <w:r>
        <w:rPr>
          <w:rFonts w:hint="eastAsia"/>
          <w:sz w:val="24"/>
        </w:rPr>
        <w:t>主要监护人：</w:t>
      </w:r>
      <w:r>
        <w:rPr>
          <w:rFonts w:hint="eastAsia"/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>母亲</w:t>
      </w:r>
      <w:r>
        <w:rPr>
          <w:rFonts w:hint="eastAsia"/>
          <w:sz w:val="24"/>
          <w:u w:val="single"/>
        </w:rPr>
        <w:t xml:space="preserve">   </w:t>
      </w:r>
      <w:r>
        <w:rPr>
          <w:rFonts w:hint="eastAsia"/>
          <w:sz w:val="24"/>
        </w:rPr>
        <w:t>联系电话：</w:t>
      </w:r>
      <w:r>
        <w:rPr>
          <w:rFonts w:hint="eastAsia"/>
          <w:sz w:val="24"/>
          <w:u w:val="single"/>
        </w:rPr>
        <w:t xml:space="preserve">    13585321175         </w:t>
      </w:r>
    </w:p>
    <w:tbl>
      <w:tblPr>
        <w:tblStyle w:val="4"/>
        <w:tblW w:w="0" w:type="auto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1"/>
        <w:gridCol w:w="3420"/>
        <w:gridCol w:w="2311"/>
      </w:tblGrid>
      <w:tr w14:paraId="690D88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670" w:hRule="atLeast"/>
        </w:trPr>
        <w:tc>
          <w:tcPr>
            <w:tcW w:w="8522" w:type="dxa"/>
            <w:gridSpan w:val="3"/>
            <w:vAlign w:val="top"/>
          </w:tcPr>
          <w:p w14:paraId="4BFC53F6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成因剖析</w:t>
            </w:r>
            <w:r>
              <w:rPr>
                <w:rFonts w:hint="eastAsia" w:ascii="黑体" w:hAnsi="黑体" w:eastAsia="黑体"/>
              </w:rPr>
              <w:t>（可从家庭因素、心智发展、学习习惯等方面进行分析）</w:t>
            </w:r>
            <w:r>
              <w:rPr>
                <w:rFonts w:hint="eastAsia"/>
                <w:sz w:val="24"/>
              </w:rPr>
              <w:t>：</w:t>
            </w:r>
          </w:p>
          <w:p w14:paraId="60A26E2B">
            <w:pPr>
              <w:numPr>
                <w:ilvl w:val="0"/>
                <w:numId w:val="0"/>
              </w:numPr>
              <w:rPr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1.学习习惯较差，上课容易走神，开小差。</w:t>
            </w:r>
          </w:p>
          <w:p w14:paraId="3C26C4A6">
            <w:pPr>
              <w:rPr>
                <w:rFonts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2.基础非常差，只会写简单的词语。</w:t>
            </w:r>
          </w:p>
          <w:p w14:paraId="1D359D40">
            <w:pPr>
              <w:rPr>
                <w:rFonts w:eastAsia="宋体"/>
                <w:sz w:val="28"/>
                <w:szCs w:val="28"/>
                <w:lang w:val="en-US" w:eastAsia="zh-CN"/>
              </w:rPr>
            </w:pPr>
          </w:p>
          <w:p w14:paraId="30E1F4DC">
            <w:pPr>
              <w:rPr>
                <w:rFonts w:hint="eastAsia"/>
                <w:sz w:val="28"/>
                <w:szCs w:val="28"/>
              </w:rPr>
            </w:pPr>
          </w:p>
          <w:p w14:paraId="6F7488B6">
            <w:pPr>
              <w:rPr>
                <w:rFonts w:hint="eastAsia"/>
                <w:sz w:val="28"/>
                <w:szCs w:val="28"/>
              </w:rPr>
            </w:pPr>
          </w:p>
        </w:tc>
      </w:tr>
      <w:tr w14:paraId="6DA5CD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86" w:hRule="atLeast"/>
        </w:trPr>
        <w:tc>
          <w:tcPr>
            <w:tcW w:w="8522" w:type="dxa"/>
            <w:gridSpan w:val="3"/>
            <w:vAlign w:val="top"/>
          </w:tcPr>
          <w:p w14:paraId="2320327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辅导策略：</w:t>
            </w:r>
          </w:p>
          <w:p w14:paraId="674E5FBB">
            <w:pPr>
              <w:numPr>
                <w:ilvl w:val="0"/>
                <w:numId w:val="0"/>
              </w:numPr>
              <w:rPr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1.与家长经常联系，让家长多关注孩子的学习状态。</w:t>
            </w:r>
          </w:p>
          <w:p w14:paraId="2C7D3542">
            <w:pPr>
              <w:numPr>
                <w:ilvl w:val="0"/>
                <w:numId w:val="0"/>
              </w:numPr>
              <w:rPr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2课堂上多关注其学习状态，多给予答题机会，集中注意力，树立其学习自信心。</w:t>
            </w:r>
          </w:p>
          <w:p w14:paraId="2DA19913">
            <w:pPr>
              <w:numPr>
                <w:ilvl w:val="0"/>
                <w:numId w:val="0"/>
              </w:numPr>
              <w:rPr>
                <w:sz w:val="24"/>
                <w:lang w:val="en-US" w:eastAsia="zh-CN"/>
              </w:rPr>
            </w:pPr>
          </w:p>
          <w:p w14:paraId="7A5B2138">
            <w:pPr>
              <w:rPr>
                <w:rFonts w:hint="eastAsia"/>
                <w:sz w:val="24"/>
              </w:rPr>
            </w:pPr>
          </w:p>
          <w:p w14:paraId="31A4E23D">
            <w:pPr>
              <w:rPr>
                <w:rFonts w:hint="eastAsia"/>
                <w:sz w:val="24"/>
              </w:rPr>
            </w:pPr>
          </w:p>
          <w:p w14:paraId="74E36B71">
            <w:pPr>
              <w:rPr>
                <w:rFonts w:hint="eastAsia"/>
                <w:sz w:val="24"/>
              </w:rPr>
            </w:pPr>
          </w:p>
        </w:tc>
      </w:tr>
      <w:tr w14:paraId="013786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9" w:hRule="atLeast"/>
        </w:trPr>
        <w:tc>
          <w:tcPr>
            <w:tcW w:w="2791" w:type="dxa"/>
            <w:vAlign w:val="center"/>
          </w:tcPr>
          <w:p w14:paraId="204BB62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上学期期末成绩（A1）</w:t>
            </w:r>
          </w:p>
        </w:tc>
        <w:tc>
          <w:tcPr>
            <w:tcW w:w="3420" w:type="dxa"/>
            <w:vAlign w:val="center"/>
          </w:tcPr>
          <w:p w14:paraId="6AE692E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本学期期末成绩</w:t>
            </w:r>
          </w:p>
          <w:p w14:paraId="31EF065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（A2）</w:t>
            </w:r>
          </w:p>
        </w:tc>
        <w:tc>
          <w:tcPr>
            <w:tcW w:w="2311" w:type="dxa"/>
            <w:vAlign w:val="center"/>
          </w:tcPr>
          <w:p w14:paraId="101D1A84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成绩提高率</w:t>
            </w:r>
          </w:p>
          <w:p w14:paraId="60A2992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(A2-A1)/A1</w:t>
            </w:r>
          </w:p>
        </w:tc>
      </w:tr>
      <w:tr w14:paraId="217BB2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26" w:hRule="atLeast"/>
        </w:trPr>
        <w:tc>
          <w:tcPr>
            <w:tcW w:w="2791" w:type="dxa"/>
            <w:vAlign w:val="top"/>
          </w:tcPr>
          <w:p w14:paraId="250C78C1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60</w:t>
            </w:r>
          </w:p>
        </w:tc>
        <w:tc>
          <w:tcPr>
            <w:tcW w:w="3420" w:type="dxa"/>
            <w:vAlign w:val="top"/>
          </w:tcPr>
          <w:p w14:paraId="0FE8E225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2311" w:type="dxa"/>
            <w:vAlign w:val="top"/>
          </w:tcPr>
          <w:p w14:paraId="619C7B95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bookmarkStart w:id="0" w:name="_GoBack"/>
            <w:bookmarkEnd w:id="0"/>
          </w:p>
        </w:tc>
      </w:tr>
      <w:tr w14:paraId="562410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36" w:hRule="atLeast"/>
        </w:trPr>
        <w:tc>
          <w:tcPr>
            <w:tcW w:w="8522" w:type="dxa"/>
            <w:gridSpan w:val="3"/>
            <w:vAlign w:val="top"/>
          </w:tcPr>
          <w:p w14:paraId="6CFB0D5E">
            <w:pPr>
              <w:rPr>
                <w:rFonts w:hint="eastAsia"/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辅导记录：</w:t>
            </w:r>
          </w:p>
          <w:p w14:paraId="2313E020">
            <w:pPr>
              <w:rPr>
                <w:rFonts w:hint="eastAsia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9月份：及时了解作业情况，帮助他及时改正。</w:t>
            </w:r>
          </w:p>
          <w:p w14:paraId="69032560">
            <w:pPr>
              <w:rPr>
                <w:rFonts w:hint="eastAsia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10月份：抓好课堂听写质量，继续听孩子朗读课文。</w:t>
            </w:r>
          </w:p>
          <w:p w14:paraId="35A6BA44">
            <w:pPr>
              <w:rPr>
                <w:rFonts w:hint="eastAsia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11月份：表扬鼓励为主，及时发现身上的闪光点，建立学习兴趣与信心。</w:t>
            </w:r>
          </w:p>
          <w:p w14:paraId="04D58ABE">
            <w:pPr>
              <w:rPr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12月份：及时与家长联系，协助解决学习效率低下的问题。</w:t>
            </w:r>
          </w:p>
          <w:p w14:paraId="6C13020A">
            <w:pPr>
              <w:rPr>
                <w:rFonts w:hint="eastAsia"/>
                <w:sz w:val="28"/>
                <w:szCs w:val="28"/>
                <w:u w:val="single"/>
              </w:rPr>
            </w:pPr>
          </w:p>
          <w:p w14:paraId="6024E077">
            <w:pPr>
              <w:rPr>
                <w:rFonts w:hint="eastAsia"/>
                <w:sz w:val="28"/>
                <w:szCs w:val="28"/>
                <w:u w:val="single"/>
              </w:rPr>
            </w:pPr>
          </w:p>
        </w:tc>
      </w:tr>
    </w:tbl>
    <w:p w14:paraId="6E761DDD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8CD2C4F"/>
    <w:multiLevelType w:val="singleLevel"/>
    <w:tmpl w:val="28CD2C4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documentProtection w:enforcement="0"/>
  <w:defaultTabStop w:val="420"/>
  <w:displayHorizontalDrawingGridEvery w:val="1"/>
  <w:displayVerticalDrawingGridEvery w:val="1"/>
  <w:noPunctuationKerning w:val="1"/>
  <w:characterSpacingControl w:val="compressPunctuation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FD8E22"/>
    <w:rsid w:val="777CC3DD"/>
    <w:rsid w:val="7BE4228C"/>
    <w:rsid w:val="DFFBA8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link w:val="1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TotalTime>4</TotalTime>
  <ScaleCrop>false</ScaleCrop>
  <LinksUpToDate>false</LinksUpToDate>
  <Application>WPS Office_6.14.0.8924_F1E327BC-269C-435d-A152-05C5408002CA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2024-12-14T13:17:00Z</dcterms:created>
  <dc:creator>Data</dc:creator>
  <cp:lastModifiedBy>落桃丶</cp:lastModifiedBy>
  <dcterms:modified xsi:type="dcterms:W3CDTF">2024-12-18T16:50:13Z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2052-6.14.0.8924</vt:lpwstr>
  </property>
  <property fmtid="{D5CDD505-2E9C-101B-9397-08002B2CF9AE}" pid="3" name="ICV">
    <vt:lpwstr>D8BB094000C08E4D758C62671F8725BB_43</vt:lpwstr>
  </property>
</Properties>
</file>