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2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948"/>
        <w:gridCol w:w="3827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  <w:noWrap w:val="0"/>
            <w:vAlign w:val="top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市区新秀、二级教师                    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1948" w:type="dxa"/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2838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校级公开课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lang w:val="en-US" w:eastAsia="zh-CN"/>
              </w:rPr>
              <w:t>积极听课。2、认真备课、上课。3、认真对待学生作业，做到面批。4、虚心请教其他老师。5、抓紧时间自学。6、积极参加教师比赛活动。7、关爱学生。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每学期组内展示课一次。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参与组内项目活动，负责三次评课与报道。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区级公开课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发表省级论文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1、学科课堂技能是立足讲台的关键，要善于在教育教学实践中发现问题、分析问题，总结经验，切实打造 “效率课堂”。</w:t>
            </w:r>
            <w:r>
              <w:rPr>
                <w:rFonts w:hint="eastAsia"/>
                <w:lang w:val="en-US" w:eastAsia="zh-CN"/>
              </w:rPr>
              <w:t>2、精心备课，用心上课。3、积极、用心听课：多参加外出教研活动，进行各种教育教学培训进修，取长补短，初步形成适合自己的教学风格。3、继续在各方面虛心请教其他老师，尤其在教学方面。争取顺利地完成汇报课的任务。4、继续抓紧时间自学：除了阅读经典教育文学名著外，还可通过参加培训、阅读优秀教师的优秀教案来提高自己的理论水平。5、积极完成学校的各项工作，锻炼自己的能力。6、继续关心学生 ，多与学生、家长沟通，观察学生的兴趣爱好，有意识地去挖掘学生的特长。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</w:rPr>
            </w:pPr>
          </w:p>
        </w:tc>
        <w:tc>
          <w:tcPr>
            <w:tcW w:w="2838" w:type="dxa"/>
            <w:noWrap w:val="0"/>
            <w:vAlign w:val="top"/>
          </w:tcPr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教学研究文章一篇，多写文稿与组内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</w:rPr>
              <w:t>教师交流探讨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课题申请成功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成为教坛新秀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1、教学相长，教研并进，形成初步自我教学特色。</w:t>
            </w:r>
            <w:r>
              <w:rPr>
                <w:rFonts w:hint="eastAsia"/>
                <w:lang w:val="en-US" w:eastAsia="zh-CN"/>
              </w:rPr>
              <w:t>2、能基本熟练地教育教学技能，有一定的教学经验和反思能力，并能在反思的过程中不断调整自己的教学行为 ，在教育教学过程中初步形成自己的特色。3、加强自身师德修养。4、继续保持自学以及虚心请教他人的习惯。5、时刻关注教育界的最新动向。6、关爱学生，通过开展活动适当为学生減压。</w:t>
            </w:r>
          </w:p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83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ZWYxZmQ4ZTQ1OTg1OWQxNTdmYjEwNzkzMDZhOTQifQ=="/>
  </w:docVars>
  <w:rsids>
    <w:rsidRoot w:val="597F2D1F"/>
    <w:rsid w:val="597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2023-12-12T08:14:00Z</dcterms:created>
  <dc:creator>JOJO</dc:creator>
  <cp:lastModifiedBy>JOJO</cp:lastModifiedBy>
  <dcterms:modified xsi:type="dcterms:W3CDTF">2023-12-12T08:15:39Z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9C3CCD302D5C4C6489ED2201E98148A4_11</vt:lpwstr>
  </property>
</Properties>
</file>