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17959">
      <w:pPr>
        <w:jc w:val="center"/>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遨游汉字王国</w:t>
      </w:r>
    </w:p>
    <w:p w14:paraId="2973F4FF">
      <w:pPr>
        <w:jc w:val="right"/>
        <w:rPr>
          <w:rFonts w:hint="eastAsia"/>
          <w:b/>
          <w:bCs/>
          <w:sz w:val="24"/>
          <w:szCs w:val="24"/>
          <w:lang w:eastAsia="zh-CN"/>
        </w:rPr>
      </w:pPr>
      <w:r>
        <w:rPr>
          <w:rFonts w:hint="eastAsia"/>
          <w:b/>
          <w:bCs/>
          <w:sz w:val="24"/>
          <w:szCs w:val="24"/>
          <w:lang w:eastAsia="zh-CN"/>
        </w:rPr>
        <w:t>——五下第三单元综合性学习</w:t>
      </w:r>
    </w:p>
    <w:p w14:paraId="7690BF09">
      <w:pPr>
        <w:numPr>
          <w:ilvl w:val="0"/>
          <w:numId w:val="1"/>
        </w:numPr>
        <w:jc w:val="both"/>
        <w:rPr>
          <w:rFonts w:hint="eastAsia"/>
          <w:b/>
          <w:bCs/>
          <w:sz w:val="24"/>
          <w:szCs w:val="24"/>
          <w:lang w:eastAsia="zh-CN"/>
        </w:rPr>
      </w:pPr>
      <w:r>
        <w:rPr>
          <w:rFonts w:hint="eastAsia"/>
          <w:b/>
          <w:bCs/>
          <w:sz w:val="24"/>
          <w:szCs w:val="24"/>
          <w:lang w:eastAsia="zh-CN"/>
        </w:rPr>
        <w:t>指导思想</w:t>
      </w:r>
    </w:p>
    <w:p w14:paraId="2B941E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综合性学习是统编语文教材的特殊编排。第一学段的综合性学习随课文隐性编排，渗透在日常语文学习中；第二学段的综合性学习与单元学习融合在一起，属于单元学习的一部分；第三学段的综合性学习单独编排，是独立的学习单元。依据《义务教育语文课程标准(2022年版)》三个学段“梳理与探究”的要求，统编语文教材的综合性学习编排很好地体现了内容与目标的进阶与发展。第二、三学段的综合性学习单元通常需要持续两周的学习，且应借助任务驱动等策略，引导学生进行语文知识的综合运用，促进学生核心素养的整体发展。而综合性学习单元的作业，既可以用来检测单元目标的达成度，也可用于指导学生后续的学习。</w:t>
      </w:r>
    </w:p>
    <w:p w14:paraId="065E01ED">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教材分析</w:t>
      </w:r>
    </w:p>
    <w:p w14:paraId="6E882E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遨游汉字王国》是小学语文五年级下册第三单元的一次综合性学习。对于学生来说，它是一种全新的教学形式。通过本课的学习，学生可以了解到汉字历史的悠久，知道汉字记录并承载着中华的文明；同时还让学生清楚地意识到汉字在今天同样具有强大的生命力，明白汉语在世界上的巨大影响，从而激发学生学习汉 字的兴趣和对祖国语言文字的热爱之情。</w:t>
      </w:r>
    </w:p>
    <w:p w14:paraId="1C0325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新课程提出转变学生学习方式的理念，要让学生在教师的指导下主动地、富有个性地学习。本课教学中，教师应努力体现自主、合作、探究的学习方式，促进学生创新意识与实践能力的发展，从而增强学生对语文、对汉字的学习兴趣。</w:t>
      </w:r>
      <w:bookmarkStart w:id="69" w:name="_GoBack"/>
      <w:bookmarkEnd w:id="69"/>
    </w:p>
    <w:p w14:paraId="68E2AF9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三、学习目标</w:t>
      </w:r>
    </w:p>
    <w:p w14:paraId="2D6A7E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4"/>
          <w:lang w:val="en-US" w:eastAsia="zh-CN"/>
        </w:rPr>
      </w:pPr>
      <w:bookmarkStart w:id="0" w:name="bookmark9"/>
      <w:bookmarkEnd w:id="0"/>
      <w:r>
        <w:rPr>
          <w:rFonts w:hint="eastAsia" w:ascii="宋体" w:hAnsi="宋体" w:eastAsia="宋体" w:cs="宋体"/>
          <w:b w:val="0"/>
          <w:bCs w:val="0"/>
          <w:sz w:val="24"/>
          <w:szCs w:val="24"/>
          <w:lang w:val="en-US" w:eastAsia="zh-CN"/>
        </w:rPr>
        <w:t>1．通过探索活动，使学生了解汉字的产生、汉字的演变历史、汉字的构字方法、汉字的运用，使学生感受到汉字生动形象、博大精深的特点。</w:t>
      </w:r>
    </w:p>
    <w:p w14:paraId="2D45F5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2．通过教师的引领、学生的观察与思考，让每一个学生在课堂互动交流中体验到学习的乐趣，培养学生的语文学习兴趣和学习能力。</w:t>
      </w:r>
    </w:p>
    <w:p w14:paraId="1835FD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3．通过跨学科综合性学习，增进学生对汉字的了解，激发学生对汉字、对中华文化的热爱之情，促使学生认真学习汉字，能为纯洁祖国的语言文字做一些力所能及的事。</w:t>
      </w:r>
    </w:p>
    <w:p w14:paraId="2F2B25F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四、具体实施</w:t>
      </w:r>
    </w:p>
    <w:p w14:paraId="7557992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板块一：解读篇章页导语</w:t>
      </w:r>
    </w:p>
    <w:p w14:paraId="7045255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val="en-US" w:eastAsia="zh-CN"/>
        </w:rPr>
      </w:pPr>
      <w:bookmarkStart w:id="1" w:name="bookmark12"/>
      <w:bookmarkEnd w:id="1"/>
      <w:r>
        <w:rPr>
          <w:rFonts w:hint="eastAsia" w:ascii="宋体" w:hAnsi="宋体" w:eastAsia="宋体" w:cs="宋体"/>
          <w:b w:val="0"/>
          <w:bCs w:val="0"/>
          <w:sz w:val="24"/>
          <w:szCs w:val="24"/>
          <w:lang w:val="en-US" w:eastAsia="zh-CN"/>
        </w:rPr>
        <w:t>1.观察篇章页上的图画。</w:t>
      </w:r>
    </w:p>
    <w:p w14:paraId="7535314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val="en-US" w:eastAsia="zh-CN"/>
        </w:rPr>
      </w:pPr>
      <w:bookmarkStart w:id="2" w:name="bookmark13"/>
      <w:bookmarkEnd w:id="2"/>
      <w:r>
        <w:rPr>
          <w:rFonts w:hint="eastAsia" w:ascii="宋体" w:hAnsi="宋体" w:eastAsia="宋体" w:cs="宋体"/>
          <w:b w:val="0"/>
          <w:bCs w:val="0"/>
          <w:sz w:val="24"/>
          <w:szCs w:val="24"/>
          <w:lang w:val="en-US" w:eastAsia="zh-CN"/>
        </w:rPr>
        <w:t>（1）仔细观察各种汉字。</w:t>
      </w:r>
    </w:p>
    <w:p w14:paraId="1856051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val="en-US" w:eastAsia="zh-CN"/>
        </w:rPr>
      </w:pPr>
      <w:bookmarkStart w:id="3" w:name="bookmark14"/>
      <w:bookmarkEnd w:id="3"/>
      <w:r>
        <w:rPr>
          <w:rFonts w:hint="eastAsia" w:ascii="宋体" w:hAnsi="宋体" w:eastAsia="宋体" w:cs="宋体"/>
          <w:b w:val="0"/>
          <w:bCs w:val="0"/>
          <w:sz w:val="24"/>
          <w:szCs w:val="24"/>
          <w:lang w:val="en-US" w:eastAsia="zh-CN"/>
        </w:rPr>
        <w:t>（2）随机交流汉字的故事。</w:t>
      </w:r>
    </w:p>
    <w:p w14:paraId="525C163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3019425" cy="1190625"/>
            <wp:effectExtent l="0" t="0" r="9525" b="9525"/>
            <wp:docPr id="6" name="图片 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3"/>
                    <pic:cNvPicPr>
                      <a:picLocks noChangeAspect="1"/>
                    </pic:cNvPicPr>
                  </pic:nvPicPr>
                  <pic:blipFill>
                    <a:blip r:embed="rId4"/>
                    <a:stretch>
                      <a:fillRect/>
                    </a:stretch>
                  </pic:blipFill>
                  <pic:spPr>
                    <a:xfrm>
                      <a:off x="0" y="0"/>
                      <a:ext cx="3019425" cy="1190625"/>
                    </a:xfrm>
                    <a:prstGeom prst="rect">
                      <a:avLst/>
                    </a:prstGeom>
                  </pic:spPr>
                </pic:pic>
              </a:graphicData>
            </a:graphic>
          </wp:inline>
        </w:drawing>
      </w:r>
    </w:p>
    <w:p w14:paraId="7E6A005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2943225" cy="1638300"/>
            <wp:effectExtent l="0" t="0" r="9525" b="0"/>
            <wp:docPr id="7" name="图片 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4"/>
                    <pic:cNvPicPr>
                      <a:picLocks noChangeAspect="1"/>
                    </pic:cNvPicPr>
                  </pic:nvPicPr>
                  <pic:blipFill>
                    <a:blip r:embed="rId5"/>
                    <a:stretch>
                      <a:fillRect/>
                    </a:stretch>
                  </pic:blipFill>
                  <pic:spPr>
                    <a:xfrm>
                      <a:off x="0" y="0"/>
                      <a:ext cx="2943225" cy="1638300"/>
                    </a:xfrm>
                    <a:prstGeom prst="rect">
                      <a:avLst/>
                    </a:prstGeom>
                  </pic:spPr>
                </pic:pic>
              </a:graphicData>
            </a:graphic>
          </wp:inline>
        </w:drawing>
      </w:r>
    </w:p>
    <w:p w14:paraId="5FD6847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val="en-US" w:eastAsia="zh-CN"/>
        </w:rPr>
      </w:pPr>
      <w:bookmarkStart w:id="4" w:name="bookmark15"/>
      <w:bookmarkEnd w:id="4"/>
      <w:r>
        <w:rPr>
          <w:rFonts w:hint="eastAsia" w:ascii="宋体" w:hAnsi="宋体" w:eastAsia="宋体" w:cs="宋体"/>
          <w:b w:val="0"/>
          <w:bCs w:val="0"/>
          <w:sz w:val="24"/>
          <w:szCs w:val="24"/>
          <w:lang w:val="en-US" w:eastAsia="zh-CN"/>
        </w:rPr>
        <w:t>2.领会篇章页上的文化要求。</w:t>
      </w:r>
    </w:p>
    <w:p w14:paraId="7CB8F8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t>助学单：</w:t>
      </w:r>
    </w:p>
    <w:p w14:paraId="1B70E2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t>中国汉字具有形态之美。原始的中国汉字是一种表意 的象形文字，字形跟字义、字音之间有着一定的联系，它 是形、音、义的结合体。例如，“山”似隆起的连绵山峰；“月”的形状像月牙……</w:t>
      </w:r>
    </w:p>
    <w:p w14:paraId="1BBA32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t>中国汉字具有音韵之美。一般来说，一个汉字代表一个音节。有的汉字一个音节有好多个汉字来记录，有些字则可通过声旁确定音类或大致的读音，如“饱、抱、胞、 鲍、抱、苞、雹”，“包”就是这组字的声旁。</w:t>
      </w:r>
    </w:p>
    <w:p w14:paraId="0B4C22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t>中国汉字具有灵性之美。汉字虽然是由横竖点撇捺组合而成的字形，但它们不是僵硬的符号，而是有着独特性格的精灵。每个字都有着不同的风韵。如"哭”字一看就像是流泪，"笑”字一看就像是竹子笑弯腰的形态等。</w:t>
      </w:r>
    </w:p>
    <w:p w14:paraId="145F6FF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val="en-US" w:eastAsia="zh-CN"/>
        </w:rPr>
      </w:pPr>
      <w:bookmarkStart w:id="5" w:name="bookmark16"/>
      <w:bookmarkEnd w:id="5"/>
      <w:r>
        <w:rPr>
          <w:rFonts w:hint="eastAsia" w:ascii="宋体" w:hAnsi="宋体" w:eastAsia="宋体" w:cs="宋体"/>
          <w:b w:val="0"/>
          <w:bCs w:val="0"/>
          <w:sz w:val="24"/>
          <w:szCs w:val="24"/>
          <w:lang w:val="en-US" w:eastAsia="zh-CN"/>
        </w:rPr>
        <w:t>3.圈画篇章页上的语文要素。(感受汉字的趣味了解汉字文化。学习搜集资料的基本方法。学写简单的研究报告)</w:t>
      </w:r>
    </w:p>
    <w:p w14:paraId="60F1D8A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板块二：了解单元活动要求</w:t>
      </w:r>
    </w:p>
    <w:p w14:paraId="69C52DD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6" w:name="bookmark17"/>
      <w:bookmarkEnd w:id="6"/>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学生畅谈对汉字的已有了解。</w:t>
      </w:r>
    </w:p>
    <w:p w14:paraId="590F023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7" w:name="bookmark18"/>
      <w:bookmarkEnd w:id="7"/>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教师对汉字的介绍。</w:t>
      </w:r>
    </w:p>
    <w:p w14:paraId="6002623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8" w:name="bookmark19"/>
      <w:bookmarkEnd w:id="8"/>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）汉字是最古老的文字之一。</w:t>
      </w:r>
    </w:p>
    <w:p w14:paraId="169930F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9" w:name="bookmark20"/>
      <w:bookmarkEnd w:id="9"/>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）汉字是世界上使用人口最多的文字之一。</w:t>
      </w:r>
    </w:p>
    <w:p w14:paraId="24DD054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10" w:name="bookmark21"/>
      <w:bookmarkEnd w:id="10"/>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）汉字书法是一门独特的艺术。</w:t>
      </w:r>
    </w:p>
    <w:p w14:paraId="68D0A33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11" w:name="bookmark22"/>
      <w:bookmarkEnd w:id="11"/>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补充助学材料。</w:t>
      </w:r>
    </w:p>
    <w:p w14:paraId="2F082E3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12" w:name="bookmark23"/>
      <w:bookmarkEnd w:id="12"/>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明确单元活动要求。</w:t>
      </w:r>
    </w:p>
    <w:p w14:paraId="15289E6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13" w:name="bookmark24"/>
      <w:bookmarkEnd w:id="13"/>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）遨游汉字王国，感受汉字的趣味。</w:t>
      </w:r>
    </w:p>
    <w:p w14:paraId="4547B31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14" w:name="bookmark25"/>
      <w:bookmarkEnd w:id="14"/>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）了解汉字的规范要求。</w:t>
      </w:r>
    </w:p>
    <w:p w14:paraId="23E3817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板块三：汉字真有趣</w:t>
      </w:r>
    </w:p>
    <w:p w14:paraId="254D819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15" w:name="bookmark26"/>
      <w:bookmarkEnd w:id="15"/>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学习猜字谜。</w:t>
      </w:r>
    </w:p>
    <w:p w14:paraId="61A6C5E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16" w:name="bookmark27"/>
      <w:bookmarkEnd w:id="16"/>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）初猜字谜。</w:t>
      </w:r>
    </w:p>
    <w:p w14:paraId="0AABE03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drawing>
          <wp:inline distT="0" distB="0" distL="114300" distR="114300">
            <wp:extent cx="3076575" cy="1409700"/>
            <wp:effectExtent l="0" t="0" r="9525" b="0"/>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6"/>
                    <a:stretch>
                      <a:fillRect/>
                    </a:stretch>
                  </pic:blipFill>
                  <pic:spPr>
                    <a:xfrm>
                      <a:off x="0" y="0"/>
                      <a:ext cx="3076575" cy="1409700"/>
                    </a:xfrm>
                    <a:prstGeom prst="rect">
                      <a:avLst/>
                    </a:prstGeom>
                  </pic:spPr>
                </pic:pic>
              </a:graphicData>
            </a:graphic>
          </wp:inline>
        </w:drawing>
      </w:r>
    </w:p>
    <w:p w14:paraId="433CC4C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17" w:name="bookmark28"/>
      <w:bookmarkEnd w:id="17"/>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）阅读材料1“字谜七则”。</w:t>
      </w:r>
    </w:p>
    <w:p w14:paraId="4FEE300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18" w:name="bookmark29"/>
      <w:bookmarkEnd w:id="18"/>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）布置课外搜集字谜。提示方法：图书查找、网络搜索、请教别人等。</w:t>
      </w:r>
    </w:p>
    <w:p w14:paraId="366D3C6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19" w:name="bookmark30"/>
      <w:bookmarkEnd w:id="19"/>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活动</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：猜字谜活动。</w:t>
      </w:r>
    </w:p>
    <w:p w14:paraId="441FDC4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20" w:name="bookmark31"/>
      <w:bookmarkEnd w:id="20"/>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）谜面。</w:t>
      </w:r>
    </w:p>
    <w:p w14:paraId="7D9E2CC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21" w:name="bookmark32"/>
      <w:bookmarkEnd w:id="21"/>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）谜底。</w:t>
      </w:r>
    </w:p>
    <w:p w14:paraId="026C15E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22" w:name="bookmark33"/>
      <w:bookmarkEnd w:id="22"/>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）小组比赛。</w:t>
      </w:r>
    </w:p>
    <w:p w14:paraId="13F39D9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23" w:name="bookmark34"/>
      <w:bookmarkEnd w:id="23"/>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学生自读材料2、3、4。</w:t>
      </w:r>
    </w:p>
    <w:p w14:paraId="5BB412B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24" w:name="bookmark35"/>
      <w:bookmarkEnd w:id="24"/>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指导阅读材料5</w:t>
      </w:r>
      <w:r>
        <w:rPr>
          <w:rFonts w:hint="eastAsia" w:ascii="宋体" w:hAnsi="宋体" w:eastAsia="宋体" w:cs="宋体"/>
          <w:b w:val="0"/>
          <w:bCs w:val="0"/>
          <w:sz w:val="24"/>
          <w:szCs w:val="24"/>
          <w:lang w:val="zh-CN" w:eastAsia="zh-CN"/>
        </w:rPr>
        <w:t>“有趣</w:t>
      </w:r>
      <w:r>
        <w:rPr>
          <w:rFonts w:hint="eastAsia" w:ascii="宋体" w:hAnsi="宋体" w:eastAsia="宋体" w:cs="宋体"/>
          <w:b w:val="0"/>
          <w:bCs w:val="0"/>
          <w:sz w:val="24"/>
          <w:szCs w:val="24"/>
          <w:lang w:eastAsia="zh-CN"/>
        </w:rPr>
        <w:t>的形声字”。</w:t>
      </w:r>
    </w:p>
    <w:p w14:paraId="76EDAFA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drawing>
          <wp:inline distT="0" distB="0" distL="114300" distR="114300">
            <wp:extent cx="3997960" cy="2204085"/>
            <wp:effectExtent l="0" t="0" r="2540" b="571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7"/>
                    <a:stretch>
                      <a:fillRect/>
                    </a:stretch>
                  </pic:blipFill>
                  <pic:spPr>
                    <a:xfrm>
                      <a:off x="0" y="0"/>
                      <a:ext cx="3997960" cy="2204085"/>
                    </a:xfrm>
                    <a:prstGeom prst="rect">
                      <a:avLst/>
                    </a:prstGeom>
                  </pic:spPr>
                </pic:pic>
              </a:graphicData>
            </a:graphic>
          </wp:inline>
        </w:drawing>
      </w:r>
    </w:p>
    <w:p w14:paraId="60EDE2E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25FB568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25" w:name="bookmark36"/>
      <w:bookmarkEnd w:id="25"/>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搜集资料。</w:t>
      </w:r>
    </w:p>
    <w:p w14:paraId="44C2ACE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26" w:name="bookmark37"/>
      <w:bookmarkEnd w:id="26"/>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）资料内容。体现汉字特点的古诗、歇后语、对联、故事等。</w:t>
      </w:r>
    </w:p>
    <w:p w14:paraId="599E7CF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27" w:name="bookmark38"/>
      <w:bookmarkEnd w:id="27"/>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）搜集方法。提示方法：图书查找、网络搜索、请教别人等。</w:t>
      </w:r>
    </w:p>
    <w:p w14:paraId="0D538ED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28" w:name="bookmark39"/>
      <w:bookmarkEnd w:id="28"/>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活动二：趣味汉字交流会。</w:t>
      </w:r>
    </w:p>
    <w:p w14:paraId="6593EE8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29" w:name="bookmark40"/>
      <w:bookmarkEnd w:id="29"/>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）制订活动计划。</w:t>
      </w:r>
    </w:p>
    <w:p w14:paraId="0B5EF8F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30" w:name="bookmark41"/>
      <w:bookmarkEnd w:id="30"/>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）根据计划开展活动。</w:t>
      </w:r>
    </w:p>
    <w:p w14:paraId="35299FA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31" w:name="bookmark42"/>
      <w:bookmarkEnd w:id="31"/>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）根据活动评选获奖者公布。</w:t>
      </w:r>
    </w:p>
    <w:p w14:paraId="7D9F953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(活动</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、二可选择一项)</w:t>
      </w:r>
    </w:p>
    <w:p w14:paraId="56919C9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32" w:name="bookmark43"/>
      <w:bookmarkEnd w:id="32"/>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班级讨论会。</w:t>
      </w:r>
    </w:p>
    <w:p w14:paraId="0F66F4F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33" w:name="bookmark44"/>
      <w:bookmarkEnd w:id="33"/>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）分组。分四组：古诗组、歇后语组、对联组、故事组。</w:t>
      </w:r>
    </w:p>
    <w:p w14:paraId="5F726FC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34" w:name="bookmark45"/>
      <w:bookmarkEnd w:id="34"/>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）主题。可以从哪些方面了解汉字？</w:t>
      </w:r>
    </w:p>
    <w:p w14:paraId="4E3C05A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35" w:name="bookmark46"/>
      <w:bookmarkEnd w:id="35"/>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）讨论。代表发言，同学提问，相互讨论。</w:t>
      </w:r>
    </w:p>
    <w:p w14:paraId="3DB2041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36" w:name="bookmark47"/>
      <w:bookmarkEnd w:id="36"/>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）画图。画出思维导图。</w:t>
      </w:r>
    </w:p>
    <w:p w14:paraId="37BD999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板块四：我爱你，汉字</w:t>
      </w:r>
    </w:p>
    <w:p w14:paraId="12535F4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37" w:name="bookmark48"/>
      <w:bookmarkEnd w:id="37"/>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欣赏汉字文化。</w:t>
      </w:r>
    </w:p>
    <w:p w14:paraId="5E5BBD6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38" w:name="bookmark49"/>
      <w:bookmarkEnd w:id="38"/>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）匾额上的汉字。</w:t>
      </w:r>
    </w:p>
    <w:p w14:paraId="6B3F788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39" w:name="bookmark50"/>
      <w:bookmarkEnd w:id="39"/>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）剪纸上的汉字。</w:t>
      </w:r>
    </w:p>
    <w:p w14:paraId="10128C3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40" w:name="bookmark51"/>
      <w:bookmarkEnd w:id="40"/>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）扇面上的汉字。</w:t>
      </w:r>
    </w:p>
    <w:p w14:paraId="456362C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41" w:name="bookmark52"/>
      <w:bookmarkEnd w:id="41"/>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）印章上的汉字。</w:t>
      </w:r>
    </w:p>
    <w:p w14:paraId="7547A1F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42" w:name="bookmark53"/>
      <w:bookmarkEnd w:id="42"/>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阅读汉字材料1、2、3、4</w:t>
      </w:r>
      <w:bookmarkStart w:id="43" w:name="bookmark54"/>
      <w:bookmarkEnd w:id="43"/>
      <w:r>
        <w:rPr>
          <w:rFonts w:hint="eastAsia" w:ascii="宋体" w:hAnsi="宋体" w:eastAsia="宋体" w:cs="宋体"/>
          <w:b w:val="0"/>
          <w:bCs w:val="0"/>
          <w:sz w:val="24"/>
          <w:szCs w:val="24"/>
          <w:lang w:eastAsia="zh-CN"/>
        </w:rPr>
        <w:t>。</w:t>
      </w:r>
    </w:p>
    <w:p w14:paraId="756D9D4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搜集资料</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w:t>
      </w:r>
    </w:p>
    <w:p w14:paraId="68F473E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44" w:name="bookmark55"/>
      <w:bookmarkEnd w:id="44"/>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）资料内容。体现汉字历史、汉字书法的资料。</w:t>
      </w:r>
    </w:p>
    <w:tbl>
      <w:tblPr>
        <w:tblStyle w:val="7"/>
        <w:tblpPr w:leftFromText="180" w:rightFromText="180" w:vertAnchor="page" w:horzAnchor="page" w:tblpX="2287" w:tblpY="2517"/>
        <w:tblOverlap w:val="never"/>
        <w:tblW w:w="4402" w:type="dxa"/>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79"/>
        <w:gridCol w:w="2325"/>
        <w:gridCol w:w="1398"/>
      </w:tblGrid>
      <w:tr w14:paraId="6F9C82C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2" w:hRule="atLeast"/>
        </w:trPr>
        <w:tc>
          <w:tcPr>
            <w:tcW w:w="679" w:type="dxa"/>
            <w:tcBorders>
              <w:left w:val="single" w:color="231F20" w:sz="4" w:space="0"/>
            </w:tcBorders>
            <w:vAlign w:val="top"/>
          </w:tcPr>
          <w:p w14:paraId="33099065">
            <w:pPr>
              <w:spacing w:before="166" w:line="230" w:lineRule="exact"/>
              <w:ind w:left="165"/>
              <w:rPr>
                <w:rFonts w:ascii="黑体" w:hAnsi="黑体" w:eastAsia="黑体" w:cs="黑体"/>
                <w:sz w:val="17"/>
                <w:szCs w:val="17"/>
              </w:rPr>
            </w:pPr>
            <w:r>
              <w:rPr>
                <w:rFonts w:ascii="黑体" w:hAnsi="黑体" w:eastAsia="黑体" w:cs="黑体"/>
                <w:color w:val="231F20"/>
                <w:spacing w:val="3"/>
                <w:position w:val="1"/>
                <w:sz w:val="17"/>
                <w:szCs w:val="17"/>
              </w:rPr>
              <w:t>字</w:t>
            </w:r>
            <w:r>
              <w:rPr>
                <w:rFonts w:ascii="黑体" w:hAnsi="黑体" w:eastAsia="黑体" w:cs="黑体"/>
                <w:color w:val="231F20"/>
                <w:spacing w:val="2"/>
                <w:position w:val="1"/>
                <w:sz w:val="17"/>
                <w:szCs w:val="17"/>
              </w:rPr>
              <w:t>体</w:t>
            </w:r>
          </w:p>
        </w:tc>
        <w:tc>
          <w:tcPr>
            <w:tcW w:w="2325" w:type="dxa"/>
            <w:vAlign w:val="top"/>
          </w:tcPr>
          <w:p w14:paraId="36BCB144">
            <w:pPr>
              <w:spacing w:before="166" w:line="230" w:lineRule="exact"/>
              <w:ind w:left="986"/>
              <w:rPr>
                <w:rFonts w:ascii="黑体" w:hAnsi="黑体" w:eastAsia="黑体" w:cs="黑体"/>
                <w:sz w:val="17"/>
                <w:szCs w:val="17"/>
              </w:rPr>
            </w:pPr>
            <w:r>
              <w:rPr>
                <w:rFonts w:ascii="黑体" w:hAnsi="黑体" w:eastAsia="黑体" w:cs="黑体"/>
                <w:color w:val="231F20"/>
                <w:spacing w:val="5"/>
                <w:position w:val="1"/>
                <w:sz w:val="17"/>
                <w:szCs w:val="17"/>
              </w:rPr>
              <w:t>简介</w:t>
            </w:r>
          </w:p>
        </w:tc>
        <w:tc>
          <w:tcPr>
            <w:tcW w:w="1398" w:type="dxa"/>
            <w:tcBorders>
              <w:right w:val="single" w:color="231F20" w:sz="4" w:space="0"/>
            </w:tcBorders>
            <w:vAlign w:val="top"/>
          </w:tcPr>
          <w:p w14:paraId="7966CFA8">
            <w:pPr>
              <w:spacing w:before="52" w:line="255" w:lineRule="auto"/>
              <w:ind w:left="128" w:right="140" w:firstLine="183"/>
              <w:rPr>
                <w:rFonts w:ascii="黑体" w:hAnsi="黑体" w:eastAsia="黑体" w:cs="黑体"/>
                <w:sz w:val="17"/>
                <w:szCs w:val="17"/>
              </w:rPr>
            </w:pPr>
            <w:r>
              <w:rPr>
                <w:rFonts w:ascii="黑体" w:hAnsi="黑体" w:eastAsia="黑体" w:cs="黑体"/>
                <w:color w:val="231F20"/>
                <w:spacing w:val="7"/>
                <w:sz w:val="17"/>
                <w:szCs w:val="17"/>
              </w:rPr>
              <w:t>图</w:t>
            </w:r>
            <w:r>
              <w:rPr>
                <w:rFonts w:ascii="黑体" w:hAnsi="黑体" w:eastAsia="黑体" w:cs="黑体"/>
                <w:color w:val="231F20"/>
                <w:spacing w:val="4"/>
                <w:sz w:val="17"/>
                <w:szCs w:val="17"/>
              </w:rPr>
              <w:t>片(选自</w:t>
            </w:r>
            <w:r>
              <w:rPr>
                <w:rFonts w:ascii="黑体" w:hAnsi="黑体" w:eastAsia="黑体" w:cs="黑体"/>
                <w:color w:val="231F20"/>
                <w:sz w:val="17"/>
                <w:szCs w:val="17"/>
              </w:rPr>
              <w:t xml:space="preserve"> </w:t>
            </w:r>
            <w:r>
              <w:rPr>
                <w:rFonts w:ascii="黑体" w:hAnsi="黑体" w:eastAsia="黑体" w:cs="黑体"/>
                <w:color w:val="231F20"/>
                <w:spacing w:val="-7"/>
                <w:sz w:val="17"/>
                <w:szCs w:val="17"/>
              </w:rPr>
              <w:t>“</w:t>
            </w:r>
            <w:r>
              <w:rPr>
                <w:rFonts w:ascii="黑体" w:hAnsi="黑体" w:eastAsia="黑体" w:cs="黑体"/>
                <w:color w:val="231F20"/>
                <w:spacing w:val="-6"/>
                <w:sz w:val="17"/>
                <w:szCs w:val="17"/>
              </w:rPr>
              <w:t>百度百科”)</w:t>
            </w:r>
          </w:p>
        </w:tc>
      </w:tr>
      <w:tr w14:paraId="2F1E5C9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4" w:hRule="atLeast"/>
        </w:trPr>
        <w:tc>
          <w:tcPr>
            <w:tcW w:w="679" w:type="dxa"/>
            <w:tcBorders>
              <w:left w:val="single" w:color="231F20" w:sz="4" w:space="0"/>
            </w:tcBorders>
            <w:vAlign w:val="top"/>
          </w:tcPr>
          <w:p w14:paraId="2EA1820D">
            <w:pPr>
              <w:spacing w:line="425" w:lineRule="auto"/>
              <w:rPr>
                <w:rFonts w:ascii="Arial"/>
                <w:sz w:val="21"/>
              </w:rPr>
            </w:pPr>
          </w:p>
          <w:p w14:paraId="1C9264F9">
            <w:pPr>
              <w:spacing w:before="73" w:line="204" w:lineRule="auto"/>
              <w:ind w:left="79"/>
              <w:rPr>
                <w:rFonts w:ascii="微软雅黑" w:hAnsi="微软雅黑" w:eastAsia="微软雅黑" w:cs="微软雅黑"/>
                <w:sz w:val="17"/>
                <w:szCs w:val="17"/>
              </w:rPr>
            </w:pPr>
            <w:r>
              <w:rPr>
                <w:rFonts w:ascii="微软雅黑" w:hAnsi="微软雅黑" w:eastAsia="微软雅黑" w:cs="微软雅黑"/>
                <w:color w:val="231F20"/>
                <w:sz w:val="17"/>
                <w:szCs w:val="17"/>
              </w:rPr>
              <w:t>甲骨文</w:t>
            </w:r>
          </w:p>
        </w:tc>
        <w:tc>
          <w:tcPr>
            <w:tcW w:w="2325" w:type="dxa"/>
            <w:vAlign w:val="top"/>
          </w:tcPr>
          <w:p w14:paraId="254162C2">
            <w:pPr>
              <w:spacing w:before="161" w:line="198" w:lineRule="auto"/>
              <w:ind w:left="66" w:right="53" w:firstLine="15"/>
              <w:rPr>
                <w:rFonts w:ascii="微软雅黑" w:hAnsi="微软雅黑" w:eastAsia="微软雅黑" w:cs="微软雅黑"/>
                <w:sz w:val="17"/>
                <w:szCs w:val="17"/>
              </w:rPr>
            </w:pPr>
            <w:r>
              <w:rPr>
                <w:rFonts w:ascii="微软雅黑" w:hAnsi="微软雅黑" w:eastAsia="微软雅黑" w:cs="微软雅黑"/>
                <w:color w:val="231F20"/>
                <w:spacing w:val="12"/>
                <w:sz w:val="17"/>
                <w:szCs w:val="17"/>
              </w:rPr>
              <w:t>中国的一种古老文字，内</w:t>
            </w:r>
            <w:r>
              <w:rPr>
                <w:rFonts w:ascii="微软雅黑" w:hAnsi="微软雅黑" w:eastAsia="微软雅黑" w:cs="微软雅黑"/>
                <w:color w:val="231F20"/>
                <w:spacing w:val="11"/>
                <w:sz w:val="17"/>
                <w:szCs w:val="17"/>
              </w:rPr>
              <w:t>容</w:t>
            </w:r>
            <w:r>
              <w:rPr>
                <w:rFonts w:ascii="微软雅黑" w:hAnsi="微软雅黑" w:eastAsia="微软雅黑" w:cs="微软雅黑"/>
                <w:color w:val="231F20"/>
                <w:sz w:val="17"/>
                <w:szCs w:val="17"/>
              </w:rPr>
              <w:t xml:space="preserve"> </w:t>
            </w:r>
            <w:r>
              <w:rPr>
                <w:rFonts w:ascii="微软雅黑" w:hAnsi="微软雅黑" w:eastAsia="微软雅黑" w:cs="微软雅黑"/>
                <w:color w:val="231F20"/>
                <w:spacing w:val="16"/>
                <w:sz w:val="17"/>
                <w:szCs w:val="17"/>
              </w:rPr>
              <w:t>大</w:t>
            </w:r>
            <w:r>
              <w:rPr>
                <w:rFonts w:ascii="微软雅黑" w:hAnsi="微软雅黑" w:eastAsia="微软雅黑" w:cs="微软雅黑"/>
                <w:color w:val="231F20"/>
                <w:spacing w:val="13"/>
                <w:sz w:val="17"/>
                <w:szCs w:val="17"/>
              </w:rPr>
              <w:t>部分是殷商王室占卜的记</w:t>
            </w:r>
            <w:r>
              <w:rPr>
                <w:rFonts w:ascii="微软雅黑" w:hAnsi="微软雅黑" w:eastAsia="微软雅黑" w:cs="微软雅黑"/>
                <w:color w:val="231F20"/>
                <w:sz w:val="17"/>
                <w:szCs w:val="17"/>
              </w:rPr>
              <w:t xml:space="preserve"> </w:t>
            </w:r>
            <w:r>
              <w:rPr>
                <w:rFonts w:ascii="微软雅黑" w:hAnsi="微软雅黑" w:eastAsia="微软雅黑" w:cs="微软雅黑"/>
                <w:color w:val="231F20"/>
                <w:spacing w:val="-18"/>
                <w:sz w:val="17"/>
                <w:szCs w:val="17"/>
              </w:rPr>
              <w:t>录</w:t>
            </w:r>
            <w:r>
              <w:rPr>
                <w:rFonts w:ascii="微软雅黑" w:hAnsi="微软雅黑" w:eastAsia="微软雅黑" w:cs="微软雅黑"/>
                <w:color w:val="231F20"/>
                <w:spacing w:val="-12"/>
                <w:sz w:val="17"/>
                <w:szCs w:val="17"/>
              </w:rPr>
              <w:t xml:space="preserve"> </w:t>
            </w:r>
            <w:r>
              <w:rPr>
                <w:rFonts w:ascii="微软雅黑" w:hAnsi="微软雅黑" w:eastAsia="微软雅黑" w:cs="微软雅黑"/>
                <w:color w:val="231F20"/>
                <w:spacing w:val="-9"/>
                <w:sz w:val="17"/>
                <w:szCs w:val="17"/>
              </w:rPr>
              <w:t>。</w:t>
            </w:r>
            <w:r>
              <w:rPr>
                <w:rFonts w:ascii="Arial" w:hAnsi="Arial" w:eastAsia="Arial" w:cs="Arial"/>
                <w:color w:val="231F20"/>
                <w:spacing w:val="-9"/>
                <w:sz w:val="17"/>
                <w:szCs w:val="17"/>
              </w:rPr>
              <w:t xml:space="preserve">2017 </w:t>
            </w:r>
            <w:r>
              <w:rPr>
                <w:rFonts w:ascii="微软雅黑" w:hAnsi="微软雅黑" w:eastAsia="微软雅黑" w:cs="微软雅黑"/>
                <w:color w:val="231F20"/>
                <w:spacing w:val="-9"/>
                <w:sz w:val="17"/>
                <w:szCs w:val="17"/>
              </w:rPr>
              <w:t xml:space="preserve">年 </w:t>
            </w:r>
            <w:r>
              <w:rPr>
                <w:rFonts w:ascii="Arial" w:hAnsi="Arial" w:eastAsia="Arial" w:cs="Arial"/>
                <w:color w:val="231F20"/>
                <w:spacing w:val="-9"/>
                <w:sz w:val="17"/>
                <w:szCs w:val="17"/>
              </w:rPr>
              <w:t xml:space="preserve">11 </w:t>
            </w:r>
            <w:r>
              <w:rPr>
                <w:rFonts w:ascii="微软雅黑" w:hAnsi="微软雅黑" w:eastAsia="微软雅黑" w:cs="微软雅黑"/>
                <w:color w:val="231F20"/>
                <w:spacing w:val="-9"/>
                <w:sz w:val="17"/>
                <w:szCs w:val="17"/>
              </w:rPr>
              <w:t xml:space="preserve">月 </w:t>
            </w:r>
            <w:r>
              <w:rPr>
                <w:rFonts w:ascii="Arial" w:hAnsi="Arial" w:eastAsia="Arial" w:cs="Arial"/>
                <w:color w:val="231F20"/>
                <w:spacing w:val="-9"/>
                <w:sz w:val="17"/>
                <w:szCs w:val="17"/>
              </w:rPr>
              <w:t xml:space="preserve">24 </w:t>
            </w:r>
            <w:r>
              <w:rPr>
                <w:rFonts w:ascii="微软雅黑" w:hAnsi="微软雅黑" w:eastAsia="微软雅黑" w:cs="微软雅黑"/>
                <w:color w:val="231F20"/>
                <w:spacing w:val="-9"/>
                <w:sz w:val="17"/>
                <w:szCs w:val="17"/>
              </w:rPr>
              <w:t>日，甲骨</w:t>
            </w:r>
            <w:r>
              <w:rPr>
                <w:rFonts w:ascii="微软雅黑" w:hAnsi="微软雅黑" w:eastAsia="微软雅黑" w:cs="微软雅黑"/>
                <w:color w:val="231F20"/>
                <w:sz w:val="17"/>
                <w:szCs w:val="17"/>
              </w:rPr>
              <w:t xml:space="preserve"> </w:t>
            </w:r>
            <w:r>
              <w:rPr>
                <w:rFonts w:ascii="微软雅黑" w:hAnsi="微软雅黑" w:eastAsia="微软雅黑" w:cs="微软雅黑"/>
                <w:color w:val="231F20"/>
                <w:spacing w:val="-1"/>
                <w:sz w:val="17"/>
                <w:szCs w:val="17"/>
              </w:rPr>
              <w:t>文入选《世界记忆</w:t>
            </w:r>
            <w:r>
              <w:rPr>
                <w:rFonts w:ascii="微软雅黑" w:hAnsi="微软雅黑" w:eastAsia="微软雅黑" w:cs="微软雅黑"/>
                <w:color w:val="231F20"/>
                <w:sz w:val="17"/>
                <w:szCs w:val="17"/>
              </w:rPr>
              <w:t>名录》</w:t>
            </w:r>
          </w:p>
        </w:tc>
        <w:tc>
          <w:tcPr>
            <w:tcW w:w="1398" w:type="dxa"/>
            <w:tcBorders>
              <w:right w:val="single" w:color="231F20" w:sz="4" w:space="0"/>
            </w:tcBorders>
            <w:vAlign w:val="top"/>
          </w:tcPr>
          <w:p w14:paraId="77E579C7">
            <w:pPr>
              <w:spacing w:before="96" w:line="988" w:lineRule="exact"/>
              <w:ind w:firstLine="74"/>
              <w:textAlignment w:val="center"/>
            </w:pPr>
            <w:r>
              <w:drawing>
                <wp:inline distT="0" distB="0" distL="0" distR="0">
                  <wp:extent cx="791210" cy="626745"/>
                  <wp:effectExtent l="0" t="0" r="8890" b="190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791675" cy="627295"/>
                          </a:xfrm>
                          <a:prstGeom prst="rect">
                            <a:avLst/>
                          </a:prstGeom>
                        </pic:spPr>
                      </pic:pic>
                    </a:graphicData>
                  </a:graphic>
                </wp:inline>
              </w:drawing>
            </w:r>
          </w:p>
        </w:tc>
      </w:tr>
      <w:tr w14:paraId="02C3540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298" w:hRule="atLeast"/>
        </w:trPr>
        <w:tc>
          <w:tcPr>
            <w:tcW w:w="679" w:type="dxa"/>
            <w:tcBorders>
              <w:left w:val="single" w:color="231F20" w:sz="4" w:space="0"/>
            </w:tcBorders>
            <w:vAlign w:val="top"/>
          </w:tcPr>
          <w:p w14:paraId="364015B3">
            <w:pPr>
              <w:spacing w:line="241" w:lineRule="auto"/>
              <w:rPr>
                <w:rFonts w:ascii="Arial"/>
                <w:sz w:val="21"/>
              </w:rPr>
            </w:pPr>
          </w:p>
          <w:p w14:paraId="6D2DD893">
            <w:pPr>
              <w:spacing w:line="242" w:lineRule="auto"/>
              <w:rPr>
                <w:rFonts w:ascii="Arial"/>
                <w:sz w:val="21"/>
              </w:rPr>
            </w:pPr>
          </w:p>
          <w:p w14:paraId="27667883">
            <w:pPr>
              <w:spacing w:before="73" w:line="205" w:lineRule="auto"/>
              <w:ind w:left="74"/>
              <w:rPr>
                <w:rFonts w:ascii="微软雅黑" w:hAnsi="微软雅黑" w:eastAsia="微软雅黑" w:cs="微软雅黑"/>
                <w:sz w:val="17"/>
                <w:szCs w:val="17"/>
              </w:rPr>
            </w:pPr>
            <w:r>
              <w:rPr>
                <w:rFonts w:ascii="微软雅黑" w:hAnsi="微软雅黑" w:eastAsia="微软雅黑" w:cs="微软雅黑"/>
                <w:color w:val="231F20"/>
                <w:spacing w:val="6"/>
                <w:sz w:val="17"/>
                <w:szCs w:val="17"/>
              </w:rPr>
              <w:t xml:space="preserve">小  </w:t>
            </w:r>
            <w:r>
              <w:rPr>
                <w:rFonts w:ascii="微软雅黑" w:hAnsi="微软雅黑" w:eastAsia="微软雅黑" w:cs="微软雅黑"/>
                <w:color w:val="231F20"/>
                <w:spacing w:val="5"/>
                <w:sz w:val="17"/>
                <w:szCs w:val="17"/>
              </w:rPr>
              <w:t>篆</w:t>
            </w:r>
          </w:p>
        </w:tc>
        <w:tc>
          <w:tcPr>
            <w:tcW w:w="2325" w:type="dxa"/>
            <w:vAlign w:val="top"/>
          </w:tcPr>
          <w:p w14:paraId="69AA452F">
            <w:pPr>
              <w:spacing w:before="104" w:line="196" w:lineRule="auto"/>
              <w:ind w:left="56" w:right="53" w:hanging="4"/>
              <w:rPr>
                <w:rFonts w:ascii="微软雅黑" w:hAnsi="微软雅黑" w:eastAsia="微软雅黑" w:cs="微软雅黑"/>
                <w:sz w:val="17"/>
                <w:szCs w:val="17"/>
              </w:rPr>
            </w:pPr>
            <w:r>
              <w:rPr>
                <w:rFonts w:ascii="微软雅黑" w:hAnsi="微软雅黑" w:eastAsia="微软雅黑" w:cs="微软雅黑"/>
                <w:color w:val="231F20"/>
                <w:spacing w:val="19"/>
                <w:sz w:val="17"/>
                <w:szCs w:val="17"/>
              </w:rPr>
              <w:t>秦</w:t>
            </w:r>
            <w:r>
              <w:rPr>
                <w:rFonts w:ascii="微软雅黑" w:hAnsi="微软雅黑" w:eastAsia="微软雅黑" w:cs="微软雅黑"/>
                <w:color w:val="231F20"/>
                <w:spacing w:val="14"/>
                <w:sz w:val="17"/>
                <w:szCs w:val="17"/>
              </w:rPr>
              <w:t>统一后经过丞相李斯整理</w:t>
            </w:r>
            <w:r>
              <w:rPr>
                <w:rFonts w:ascii="微软雅黑" w:hAnsi="微软雅黑" w:eastAsia="微软雅黑" w:cs="微软雅黑"/>
                <w:color w:val="231F20"/>
                <w:sz w:val="17"/>
                <w:szCs w:val="17"/>
              </w:rPr>
              <w:t xml:space="preserve"> </w:t>
            </w:r>
            <w:r>
              <w:rPr>
                <w:rFonts w:ascii="微软雅黑" w:hAnsi="微软雅黑" w:eastAsia="微软雅黑" w:cs="微软雅黑"/>
                <w:color w:val="231F20"/>
                <w:spacing w:val="15"/>
                <w:sz w:val="17"/>
                <w:szCs w:val="17"/>
              </w:rPr>
              <w:t>的</w:t>
            </w:r>
            <w:r>
              <w:rPr>
                <w:rFonts w:ascii="微软雅黑" w:hAnsi="微软雅黑" w:eastAsia="微软雅黑" w:cs="微软雅黑"/>
                <w:color w:val="231F20"/>
                <w:spacing w:val="14"/>
                <w:sz w:val="17"/>
                <w:szCs w:val="17"/>
              </w:rPr>
              <w:t>一种通行书体，逐渐在轮</w:t>
            </w:r>
            <w:r>
              <w:rPr>
                <w:rFonts w:ascii="微软雅黑" w:hAnsi="微软雅黑" w:eastAsia="微软雅黑" w:cs="微软雅黑"/>
                <w:color w:val="231F20"/>
                <w:sz w:val="17"/>
                <w:szCs w:val="17"/>
              </w:rPr>
              <w:t xml:space="preserve"> </w:t>
            </w:r>
            <w:r>
              <w:rPr>
                <w:rFonts w:ascii="微软雅黑" w:hAnsi="微软雅黑" w:eastAsia="微软雅黑" w:cs="微软雅黑"/>
                <w:color w:val="231F20"/>
                <w:spacing w:val="-12"/>
                <w:sz w:val="17"/>
                <w:szCs w:val="17"/>
              </w:rPr>
              <w:t xml:space="preserve">廓 </w:t>
            </w:r>
            <w:r>
              <w:rPr>
                <w:rFonts w:ascii="微软雅黑" w:hAnsi="微软雅黑" w:eastAsia="微软雅黑" w:cs="微软雅黑"/>
                <w:color w:val="231F20"/>
                <w:spacing w:val="-6"/>
                <w:sz w:val="17"/>
                <w:szCs w:val="17"/>
              </w:rPr>
              <w:t>、笔画 、结构上定型，使文</w:t>
            </w:r>
            <w:r>
              <w:rPr>
                <w:rFonts w:ascii="微软雅黑" w:hAnsi="微软雅黑" w:eastAsia="微软雅黑" w:cs="微软雅黑"/>
                <w:color w:val="231F20"/>
                <w:sz w:val="17"/>
                <w:szCs w:val="17"/>
              </w:rPr>
              <w:t xml:space="preserve"> </w:t>
            </w:r>
            <w:r>
              <w:rPr>
                <w:rFonts w:ascii="微软雅黑" w:hAnsi="微软雅黑" w:eastAsia="微软雅黑" w:cs="微软雅黑"/>
                <w:color w:val="231F20"/>
                <w:spacing w:val="15"/>
                <w:sz w:val="17"/>
                <w:szCs w:val="17"/>
              </w:rPr>
              <w:t>字</w:t>
            </w:r>
            <w:r>
              <w:rPr>
                <w:rFonts w:ascii="微软雅黑" w:hAnsi="微软雅黑" w:eastAsia="微软雅黑" w:cs="微软雅黑"/>
                <w:color w:val="231F20"/>
                <w:spacing w:val="14"/>
                <w:sz w:val="17"/>
                <w:szCs w:val="17"/>
              </w:rPr>
              <w:t>更加符号化，减少了书写</w:t>
            </w:r>
            <w:r>
              <w:rPr>
                <w:rFonts w:ascii="微软雅黑" w:hAnsi="微软雅黑" w:eastAsia="微软雅黑" w:cs="微软雅黑"/>
                <w:color w:val="231F20"/>
                <w:sz w:val="17"/>
                <w:szCs w:val="17"/>
              </w:rPr>
              <w:t xml:space="preserve"> </w:t>
            </w:r>
            <w:r>
              <w:rPr>
                <w:rFonts w:ascii="微软雅黑" w:hAnsi="微软雅黑" w:eastAsia="微软雅黑" w:cs="微软雅黑"/>
                <w:color w:val="231F20"/>
                <w:spacing w:val="9"/>
                <w:sz w:val="17"/>
                <w:szCs w:val="17"/>
              </w:rPr>
              <w:t>和认读方面的困难</w:t>
            </w:r>
          </w:p>
        </w:tc>
        <w:tc>
          <w:tcPr>
            <w:tcW w:w="1398" w:type="dxa"/>
            <w:tcBorders>
              <w:right w:val="single" w:color="231F20" w:sz="4" w:space="0"/>
            </w:tcBorders>
            <w:vAlign w:val="top"/>
          </w:tcPr>
          <w:p w14:paraId="01D38539">
            <w:pPr>
              <w:spacing w:before="119" w:line="1058" w:lineRule="exact"/>
              <w:ind w:firstLine="56"/>
              <w:textAlignment w:val="center"/>
            </w:pPr>
            <w:r>
              <w:drawing>
                <wp:inline distT="0" distB="0" distL="0" distR="0">
                  <wp:extent cx="821690" cy="671195"/>
                  <wp:effectExtent l="0" t="0" r="16510" b="14605"/>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9"/>
                          <a:stretch>
                            <a:fillRect/>
                          </a:stretch>
                        </pic:blipFill>
                        <pic:spPr>
                          <a:xfrm>
                            <a:off x="0" y="0"/>
                            <a:ext cx="821837" cy="671767"/>
                          </a:xfrm>
                          <a:prstGeom prst="rect">
                            <a:avLst/>
                          </a:prstGeom>
                        </pic:spPr>
                      </pic:pic>
                    </a:graphicData>
                  </a:graphic>
                </wp:inline>
              </w:drawing>
            </w:r>
          </w:p>
        </w:tc>
      </w:tr>
      <w:tr w14:paraId="7A66E0A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98" w:hRule="atLeast"/>
        </w:trPr>
        <w:tc>
          <w:tcPr>
            <w:tcW w:w="679" w:type="dxa"/>
            <w:tcBorders>
              <w:left w:val="single" w:color="231F20" w:sz="4" w:space="0"/>
            </w:tcBorders>
            <w:vAlign w:val="top"/>
          </w:tcPr>
          <w:p w14:paraId="2397A84F">
            <w:pPr>
              <w:spacing w:line="385" w:lineRule="auto"/>
              <w:rPr>
                <w:rFonts w:ascii="Arial"/>
                <w:sz w:val="21"/>
              </w:rPr>
            </w:pPr>
          </w:p>
          <w:p w14:paraId="24A8D6AC">
            <w:pPr>
              <w:spacing w:before="73" w:line="204" w:lineRule="auto"/>
              <w:ind w:left="66"/>
              <w:rPr>
                <w:rFonts w:ascii="微软雅黑" w:hAnsi="微软雅黑" w:eastAsia="微软雅黑" w:cs="微软雅黑"/>
                <w:sz w:val="17"/>
                <w:szCs w:val="17"/>
              </w:rPr>
            </w:pPr>
            <w:r>
              <w:rPr>
                <w:rFonts w:ascii="微软雅黑" w:hAnsi="微软雅黑" w:eastAsia="微软雅黑" w:cs="微软雅黑"/>
                <w:color w:val="231F20"/>
                <w:spacing w:val="11"/>
                <w:sz w:val="17"/>
                <w:szCs w:val="17"/>
              </w:rPr>
              <w:t>隶</w:t>
            </w:r>
            <w:r>
              <w:rPr>
                <w:rFonts w:ascii="微软雅黑" w:hAnsi="微软雅黑" w:eastAsia="微软雅黑" w:cs="微软雅黑"/>
                <w:color w:val="231F20"/>
                <w:spacing w:val="8"/>
                <w:sz w:val="17"/>
                <w:szCs w:val="17"/>
              </w:rPr>
              <w:t xml:space="preserve">  书</w:t>
            </w:r>
          </w:p>
        </w:tc>
        <w:tc>
          <w:tcPr>
            <w:tcW w:w="2325" w:type="dxa"/>
            <w:vAlign w:val="top"/>
          </w:tcPr>
          <w:p w14:paraId="37A00B60">
            <w:pPr>
              <w:spacing w:before="120" w:line="198" w:lineRule="auto"/>
              <w:ind w:left="62" w:right="53" w:firstLine="6"/>
              <w:rPr>
                <w:rFonts w:ascii="微软雅黑" w:hAnsi="微软雅黑" w:eastAsia="微软雅黑" w:cs="微软雅黑"/>
                <w:sz w:val="17"/>
                <w:szCs w:val="17"/>
              </w:rPr>
            </w:pPr>
            <w:r>
              <w:rPr>
                <w:rFonts w:ascii="微软雅黑" w:hAnsi="微软雅黑" w:eastAsia="微软雅黑" w:cs="微软雅黑"/>
                <w:color w:val="231F20"/>
                <w:spacing w:val="11"/>
                <w:sz w:val="17"/>
                <w:szCs w:val="17"/>
              </w:rPr>
              <w:t>古</w:t>
            </w:r>
            <w:r>
              <w:rPr>
                <w:rFonts w:ascii="微软雅黑" w:hAnsi="微软雅黑" w:eastAsia="微软雅黑" w:cs="微软雅黑"/>
                <w:color w:val="231F20"/>
                <w:spacing w:val="8"/>
                <w:sz w:val="17"/>
                <w:szCs w:val="17"/>
              </w:rPr>
              <w:t>代文字的一大变革 。书写</w:t>
            </w:r>
            <w:r>
              <w:rPr>
                <w:rFonts w:ascii="微软雅黑" w:hAnsi="微软雅黑" w:eastAsia="微软雅黑" w:cs="微软雅黑"/>
                <w:color w:val="231F20"/>
                <w:sz w:val="17"/>
                <w:szCs w:val="17"/>
              </w:rPr>
              <w:t xml:space="preserve"> </w:t>
            </w:r>
            <w:r>
              <w:rPr>
                <w:rFonts w:ascii="微软雅黑" w:hAnsi="微软雅黑" w:eastAsia="微软雅黑" w:cs="微软雅黑"/>
                <w:color w:val="231F20"/>
                <w:spacing w:val="20"/>
                <w:sz w:val="17"/>
                <w:szCs w:val="17"/>
              </w:rPr>
              <w:t>效</w:t>
            </w:r>
            <w:r>
              <w:rPr>
                <w:rFonts w:ascii="微软雅黑" w:hAnsi="微软雅黑" w:eastAsia="微软雅黑" w:cs="微软雅黑"/>
                <w:color w:val="231F20"/>
                <w:spacing w:val="13"/>
                <w:sz w:val="17"/>
                <w:szCs w:val="17"/>
              </w:rPr>
              <w:t>果略微宽扁，横画长而直</w:t>
            </w:r>
            <w:r>
              <w:rPr>
                <w:rFonts w:ascii="微软雅黑" w:hAnsi="微软雅黑" w:eastAsia="微软雅黑" w:cs="微软雅黑"/>
                <w:color w:val="231F20"/>
                <w:sz w:val="17"/>
                <w:szCs w:val="17"/>
              </w:rPr>
              <w:t xml:space="preserve"> </w:t>
            </w:r>
            <w:r>
              <w:rPr>
                <w:rFonts w:ascii="微软雅黑" w:hAnsi="微软雅黑" w:eastAsia="微软雅黑" w:cs="微软雅黑"/>
                <w:color w:val="231F20"/>
                <w:spacing w:val="-21"/>
                <w:sz w:val="17"/>
                <w:szCs w:val="17"/>
              </w:rPr>
              <w:t>画</w:t>
            </w:r>
            <w:r>
              <w:rPr>
                <w:rFonts w:ascii="微软雅黑" w:hAnsi="微软雅黑" w:eastAsia="微软雅黑" w:cs="微软雅黑"/>
                <w:color w:val="231F20"/>
                <w:spacing w:val="-12"/>
                <w:sz w:val="17"/>
                <w:szCs w:val="17"/>
              </w:rPr>
              <w:t>短，讲究“蚕头燕尾”“一波</w:t>
            </w:r>
            <w:r>
              <w:rPr>
                <w:rFonts w:ascii="微软雅黑" w:hAnsi="微软雅黑" w:eastAsia="微软雅黑" w:cs="微软雅黑"/>
                <w:color w:val="231F20"/>
                <w:sz w:val="17"/>
                <w:szCs w:val="17"/>
              </w:rPr>
              <w:t xml:space="preserve"> </w:t>
            </w:r>
            <w:r>
              <w:rPr>
                <w:rFonts w:ascii="微软雅黑" w:hAnsi="微软雅黑" w:eastAsia="微软雅黑" w:cs="微软雅黑"/>
                <w:color w:val="231F20"/>
                <w:spacing w:val="34"/>
                <w:sz w:val="17"/>
                <w:szCs w:val="17"/>
              </w:rPr>
              <w:t>三折</w:t>
            </w:r>
            <w:r>
              <w:rPr>
                <w:rFonts w:ascii="微软雅黑" w:hAnsi="微软雅黑" w:eastAsia="微软雅黑" w:cs="微软雅黑"/>
                <w:color w:val="231F20"/>
                <w:spacing w:val="33"/>
                <w:sz w:val="17"/>
                <w:szCs w:val="17"/>
              </w:rPr>
              <w:t>”</w:t>
            </w:r>
          </w:p>
        </w:tc>
        <w:tc>
          <w:tcPr>
            <w:tcW w:w="1398" w:type="dxa"/>
            <w:tcBorders>
              <w:right w:val="single" w:color="231F20" w:sz="4" w:space="0"/>
            </w:tcBorders>
            <w:vAlign w:val="top"/>
          </w:tcPr>
          <w:p w14:paraId="4F970B1E">
            <w:pPr>
              <w:spacing w:before="54" w:line="991" w:lineRule="exact"/>
              <w:ind w:firstLine="56"/>
              <w:textAlignment w:val="center"/>
            </w:pPr>
            <w:r>
              <w:drawing>
                <wp:inline distT="0" distB="0" distL="0" distR="0">
                  <wp:extent cx="821690" cy="628650"/>
                  <wp:effectExtent l="0" t="0" r="1651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821838" cy="629113"/>
                          </a:xfrm>
                          <a:prstGeom prst="rect">
                            <a:avLst/>
                          </a:prstGeom>
                        </pic:spPr>
                      </pic:pic>
                    </a:graphicData>
                  </a:graphic>
                </wp:inline>
              </w:drawing>
            </w:r>
          </w:p>
        </w:tc>
      </w:tr>
      <w:tr w14:paraId="64F7755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60" w:hRule="atLeast"/>
        </w:trPr>
        <w:tc>
          <w:tcPr>
            <w:tcW w:w="679" w:type="dxa"/>
            <w:tcBorders>
              <w:left w:val="single" w:color="231F20" w:sz="4" w:space="0"/>
            </w:tcBorders>
            <w:vAlign w:val="top"/>
          </w:tcPr>
          <w:p w14:paraId="2BB4A098">
            <w:pPr>
              <w:spacing w:line="256" w:lineRule="auto"/>
              <w:rPr>
                <w:rFonts w:ascii="Arial"/>
                <w:sz w:val="21"/>
              </w:rPr>
            </w:pPr>
          </w:p>
          <w:p w14:paraId="5BF61324">
            <w:pPr>
              <w:spacing w:line="257" w:lineRule="auto"/>
              <w:rPr>
                <w:rFonts w:ascii="Arial"/>
                <w:sz w:val="21"/>
              </w:rPr>
            </w:pPr>
          </w:p>
          <w:p w14:paraId="4B5C9233">
            <w:pPr>
              <w:spacing w:before="73" w:line="203" w:lineRule="auto"/>
              <w:ind w:left="58"/>
              <w:rPr>
                <w:rFonts w:ascii="微软雅黑" w:hAnsi="微软雅黑" w:eastAsia="微软雅黑" w:cs="微软雅黑"/>
                <w:sz w:val="17"/>
                <w:szCs w:val="17"/>
              </w:rPr>
            </w:pPr>
            <w:r>
              <w:rPr>
                <w:rFonts w:ascii="微软雅黑" w:hAnsi="微软雅黑" w:eastAsia="微软雅黑" w:cs="微软雅黑"/>
                <w:color w:val="231F20"/>
                <w:spacing w:val="11"/>
                <w:sz w:val="17"/>
                <w:szCs w:val="17"/>
              </w:rPr>
              <w:t xml:space="preserve">楷  </w:t>
            </w:r>
            <w:r>
              <w:rPr>
                <w:rFonts w:ascii="微软雅黑" w:hAnsi="微软雅黑" w:eastAsia="微软雅黑" w:cs="微软雅黑"/>
                <w:color w:val="231F20"/>
                <w:spacing w:val="10"/>
                <w:sz w:val="17"/>
                <w:szCs w:val="17"/>
              </w:rPr>
              <w:t>书</w:t>
            </w:r>
          </w:p>
        </w:tc>
        <w:tc>
          <w:tcPr>
            <w:tcW w:w="2325" w:type="dxa"/>
            <w:vAlign w:val="top"/>
          </w:tcPr>
          <w:p w14:paraId="34106DD4">
            <w:pPr>
              <w:spacing w:before="133" w:line="197" w:lineRule="auto"/>
              <w:ind w:left="57" w:right="53" w:firstLine="7"/>
              <w:rPr>
                <w:rFonts w:ascii="微软雅黑" w:hAnsi="微软雅黑" w:eastAsia="微软雅黑" w:cs="微软雅黑"/>
                <w:sz w:val="17"/>
                <w:szCs w:val="17"/>
              </w:rPr>
            </w:pPr>
            <w:r>
              <w:rPr>
                <w:rFonts w:ascii="微软雅黑" w:hAnsi="微软雅黑" w:eastAsia="微软雅黑" w:cs="微软雅黑"/>
                <w:color w:val="231F20"/>
                <w:spacing w:val="17"/>
                <w:sz w:val="17"/>
                <w:szCs w:val="17"/>
              </w:rPr>
              <w:t>汉</w:t>
            </w:r>
            <w:r>
              <w:rPr>
                <w:rFonts w:ascii="微软雅黑" w:hAnsi="微软雅黑" w:eastAsia="微软雅黑" w:cs="微软雅黑"/>
                <w:color w:val="231F20"/>
                <w:spacing w:val="13"/>
                <w:sz w:val="17"/>
                <w:szCs w:val="17"/>
              </w:rPr>
              <w:t>魏是楷书的初始阶段，唐</w:t>
            </w:r>
            <w:r>
              <w:rPr>
                <w:rFonts w:ascii="微软雅黑" w:hAnsi="微软雅黑" w:eastAsia="微软雅黑" w:cs="微软雅黑"/>
                <w:color w:val="231F20"/>
                <w:sz w:val="17"/>
                <w:szCs w:val="17"/>
              </w:rPr>
              <w:t xml:space="preserve"> </w:t>
            </w:r>
            <w:r>
              <w:rPr>
                <w:rFonts w:ascii="微软雅黑" w:hAnsi="微软雅黑" w:eastAsia="微软雅黑" w:cs="微软雅黑"/>
                <w:color w:val="231F20"/>
                <w:spacing w:val="14"/>
                <w:sz w:val="17"/>
                <w:szCs w:val="17"/>
              </w:rPr>
              <w:t>是楷书的成熟阶段，宋元就</w:t>
            </w:r>
            <w:r>
              <w:rPr>
                <w:rFonts w:ascii="微软雅黑" w:hAnsi="微软雅黑" w:eastAsia="微软雅黑" w:cs="微软雅黑"/>
                <w:color w:val="231F20"/>
                <w:sz w:val="17"/>
                <w:szCs w:val="17"/>
              </w:rPr>
              <w:t xml:space="preserve"> </w:t>
            </w:r>
            <w:r>
              <w:rPr>
                <w:rFonts w:ascii="微软雅黑" w:hAnsi="微软雅黑" w:eastAsia="微软雅黑" w:cs="微软雅黑"/>
                <w:color w:val="231F20"/>
                <w:spacing w:val="10"/>
                <w:sz w:val="17"/>
                <w:szCs w:val="17"/>
              </w:rPr>
              <w:t>是</w:t>
            </w:r>
            <w:r>
              <w:rPr>
                <w:rFonts w:ascii="微软雅黑" w:hAnsi="微软雅黑" w:eastAsia="微软雅黑" w:cs="微软雅黑"/>
                <w:color w:val="231F20"/>
                <w:spacing w:val="9"/>
                <w:sz w:val="17"/>
                <w:szCs w:val="17"/>
              </w:rPr>
              <w:t>楷书的延伸阶段 。楷体书</w:t>
            </w:r>
            <w:r>
              <w:rPr>
                <w:rFonts w:ascii="微软雅黑" w:hAnsi="微软雅黑" w:eastAsia="微软雅黑" w:cs="微软雅黑"/>
                <w:color w:val="231F20"/>
                <w:sz w:val="17"/>
                <w:szCs w:val="17"/>
              </w:rPr>
              <w:t xml:space="preserve"> </w:t>
            </w:r>
            <w:r>
              <w:rPr>
                <w:rFonts w:ascii="微软雅黑" w:hAnsi="微软雅黑" w:eastAsia="微软雅黑" w:cs="微软雅黑"/>
                <w:color w:val="231F20"/>
                <w:spacing w:val="14"/>
                <w:sz w:val="17"/>
                <w:szCs w:val="17"/>
              </w:rPr>
              <w:t>法最为著名的四大家是欧阳</w:t>
            </w:r>
            <w:r>
              <w:rPr>
                <w:rFonts w:ascii="微软雅黑" w:hAnsi="微软雅黑" w:eastAsia="微软雅黑" w:cs="微软雅黑"/>
                <w:color w:val="231F20"/>
                <w:sz w:val="17"/>
                <w:szCs w:val="17"/>
              </w:rPr>
              <w:t xml:space="preserve"> </w:t>
            </w:r>
            <w:r>
              <w:rPr>
                <w:rFonts w:ascii="微软雅黑" w:hAnsi="微软雅黑" w:eastAsia="微软雅黑" w:cs="微软雅黑"/>
                <w:color w:val="231F20"/>
                <w:spacing w:val="-17"/>
                <w:sz w:val="17"/>
                <w:szCs w:val="17"/>
              </w:rPr>
              <w:t>询</w:t>
            </w:r>
            <w:r>
              <w:rPr>
                <w:rFonts w:ascii="微软雅黑" w:hAnsi="微软雅黑" w:eastAsia="微软雅黑" w:cs="微软雅黑"/>
                <w:color w:val="231F20"/>
                <w:spacing w:val="-11"/>
                <w:sz w:val="17"/>
                <w:szCs w:val="17"/>
              </w:rPr>
              <w:t>、颜真卿、柳公权、赵孟頫</w:t>
            </w:r>
          </w:p>
        </w:tc>
        <w:tc>
          <w:tcPr>
            <w:tcW w:w="1398" w:type="dxa"/>
            <w:tcBorders>
              <w:right w:val="single" w:color="231F20" w:sz="4" w:space="0"/>
            </w:tcBorders>
            <w:vAlign w:val="top"/>
          </w:tcPr>
          <w:p w14:paraId="7B9699AC">
            <w:pPr>
              <w:spacing w:before="79" w:line="1200" w:lineRule="exact"/>
              <w:ind w:firstLine="74"/>
              <w:textAlignment w:val="center"/>
            </w:pPr>
            <w:r>
              <w:drawing>
                <wp:inline distT="0" distB="0" distL="0" distR="0">
                  <wp:extent cx="791210" cy="762000"/>
                  <wp:effectExtent l="0" t="0" r="889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1"/>
                          <a:stretch>
                            <a:fillRect/>
                          </a:stretch>
                        </pic:blipFill>
                        <pic:spPr>
                          <a:xfrm>
                            <a:off x="0" y="0"/>
                            <a:ext cx="791677" cy="762302"/>
                          </a:xfrm>
                          <a:prstGeom prst="rect">
                            <a:avLst/>
                          </a:prstGeom>
                        </pic:spPr>
                      </pic:pic>
                    </a:graphicData>
                  </a:graphic>
                </wp:inline>
              </w:drawing>
            </w:r>
          </w:p>
        </w:tc>
      </w:tr>
    </w:tbl>
    <w:p w14:paraId="0E987D8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7BFBE20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7E3537D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59BC673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43F497C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49052A2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0D1F085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5D1B559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0743361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163F7FF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2417090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26B457D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07FB9BC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42A9760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53676F3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30FF9D0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592CAFE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508A1D1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00C8E78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27679B7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488B231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45" w:name="bookmark56"/>
      <w:bookmarkEnd w:id="45"/>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）搜集方法。提示方法：图书查找、网络搜索、请教别人等。</w:t>
      </w:r>
    </w:p>
    <w:p w14:paraId="6EF1919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46" w:name="bookmark57"/>
      <w:bookmarkEnd w:id="46"/>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活动</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：开展简单的研究。</w:t>
      </w:r>
    </w:p>
    <w:p w14:paraId="3A73563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47" w:name="bookmark58"/>
      <w:bookmarkEnd w:id="47"/>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）制订研究方法。</w:t>
      </w:r>
    </w:p>
    <w:p w14:paraId="666365F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48" w:name="bookmark59"/>
      <w:bookmarkEnd w:id="48"/>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）根据方案开展研究。</w:t>
      </w:r>
    </w:p>
    <w:p w14:paraId="697EB0C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49" w:name="bookmark60"/>
      <w:bookmarkEnd w:id="49"/>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）介绍汉字历史、汉字书法的研究情况。</w:t>
      </w:r>
    </w:p>
    <w:p w14:paraId="15C85D4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50" w:name="bookmark61"/>
      <w:bookmarkEnd w:id="50"/>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搜集资料二。</w:t>
      </w:r>
    </w:p>
    <w:p w14:paraId="5A23498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51" w:name="bookmark62"/>
      <w:bookmarkEnd w:id="51"/>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）资料内容。搜集同学作业本、街头招牌、书籍报刊中的不规范用字。</w:t>
      </w:r>
    </w:p>
    <w:p w14:paraId="52D0F3E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52" w:name="bookmark63"/>
      <w:bookmarkEnd w:id="52"/>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）搜集方法。提示方法：图书查找、网络搜索、请教别人等。</w:t>
      </w:r>
    </w:p>
    <w:p w14:paraId="19BE871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53" w:name="bookmark64"/>
      <w:bookmarkEnd w:id="53"/>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活动二：开展简单的研究。</w:t>
      </w:r>
    </w:p>
    <w:p w14:paraId="34CC831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54" w:name="bookmark65"/>
      <w:bookmarkEnd w:id="54"/>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）制订研究方法。</w:t>
      </w:r>
    </w:p>
    <w:p w14:paraId="76072E5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55" w:name="bookmark66"/>
      <w:bookmarkEnd w:id="55"/>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）根据方案开展研究。</w:t>
      </w:r>
    </w:p>
    <w:p w14:paraId="312BFD3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56" w:name="bookmark67"/>
      <w:bookmarkEnd w:id="56"/>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）介绍学习、生活中用字不规范的情况。</w:t>
      </w:r>
    </w:p>
    <w:p w14:paraId="60F78B9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(活动</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、二可选择一项)</w:t>
      </w:r>
    </w:p>
    <w:p w14:paraId="0736D1D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板块五：撰写研究报告</w:t>
      </w:r>
    </w:p>
    <w:p w14:paraId="0F7AF5E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57" w:name="bookmark68"/>
      <w:bookmarkEnd w:id="57"/>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了解研究报告的格式。</w:t>
      </w:r>
    </w:p>
    <w:p w14:paraId="6F85EA6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58" w:name="bookmark69"/>
      <w:bookmarkEnd w:id="58"/>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）问题的提出。</w:t>
      </w:r>
    </w:p>
    <w:p w14:paraId="15B240C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59" w:name="bookmark70"/>
      <w:bookmarkEnd w:id="59"/>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）研究方法。</w:t>
      </w:r>
    </w:p>
    <w:p w14:paraId="64B3EEA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60" w:name="bookmark71"/>
      <w:bookmarkEnd w:id="60"/>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）资料整理。</w:t>
      </w:r>
    </w:p>
    <w:p w14:paraId="44339D7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61" w:name="bookmark72"/>
      <w:bookmarkEnd w:id="61"/>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）研究结论。</w:t>
      </w:r>
    </w:p>
    <w:p w14:paraId="76ED042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阅读材料5 关于“李”姓的历史和现状的研究报告。</w:t>
      </w:r>
    </w:p>
    <w:p w14:paraId="0EB644D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62" w:name="bookmark74"/>
      <w:bookmarkEnd w:id="62"/>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搜集本人姓氏的资料。提示搜集资料的方法。</w:t>
      </w:r>
    </w:p>
    <w:p w14:paraId="60C9879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63" w:name="bookmark75"/>
      <w:bookmarkEnd w:id="63"/>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课外学写研究报告。可在家长适当指导和帮助下完成。</w:t>
      </w:r>
    </w:p>
    <w:p w14:paraId="302E61C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64" w:name="bookmark76"/>
      <w:bookmarkEnd w:id="64"/>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举办研究报告交流会。可邀请兄弟班级学生或家长参加。</w:t>
      </w:r>
    </w:p>
    <w:p w14:paraId="55DE232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65" w:name="bookmark77"/>
      <w:bookmarkEnd w:id="65"/>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展示研究报告。</w:t>
      </w:r>
    </w:p>
    <w:p w14:paraId="0630730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66" w:name="bookmark78"/>
      <w:bookmarkEnd w:id="66"/>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）张贴研究报告。</w:t>
      </w:r>
    </w:p>
    <w:p w14:paraId="5F28587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67" w:name="bookmark79"/>
      <w:bookmarkEnd w:id="67"/>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）编印研究报告集。</w:t>
      </w:r>
    </w:p>
    <w:p w14:paraId="462BB9C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bookmarkStart w:id="68" w:name="bookmark80"/>
      <w:bookmarkEnd w:id="68"/>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）网络平台上传。</w:t>
      </w:r>
    </w:p>
    <w:p w14:paraId="794EC56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78AE451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p w14:paraId="02E6287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54EBE"/>
    <w:multiLevelType w:val="singleLevel"/>
    <w:tmpl w:val="19654E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NjU4YjhhZmFjZTFiNjNkNDYyYTI5YmIwNDNkZjgifQ=="/>
  </w:docVars>
  <w:rsids>
    <w:rsidRoot w:val="00000000"/>
    <w:rsid w:val="1472208B"/>
    <w:rsid w:val="3CBF755D"/>
    <w:rsid w:val="418F295E"/>
    <w:rsid w:val="779466EA"/>
    <w:rsid w:val="79B83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346" w:lineRule="auto"/>
      <w:ind w:firstLine="380"/>
    </w:pPr>
    <w:rPr>
      <w:rFonts w:ascii="宋体" w:hAnsi="宋体" w:eastAsia="宋体" w:cs="宋体"/>
      <w:color w:val="2C2829"/>
      <w:sz w:val="17"/>
      <w:szCs w:val="17"/>
      <w:u w:val="none"/>
      <w:shd w:val="clear" w:color="auto" w:fill="auto"/>
      <w:lang w:val="zh-TW" w:eastAsia="zh-TW" w:bidi="zh-TW"/>
    </w:rPr>
  </w:style>
  <w:style w:type="paragraph" w:customStyle="1" w:styleId="5">
    <w:name w:val="Body text|2"/>
    <w:basedOn w:val="1"/>
    <w:qFormat/>
    <w:uiPriority w:val="0"/>
    <w:pPr>
      <w:widowControl w:val="0"/>
      <w:shd w:val="clear" w:color="auto" w:fill="auto"/>
      <w:spacing w:line="265" w:lineRule="exact"/>
      <w:ind w:left="280" w:firstLine="320"/>
    </w:pPr>
    <w:rPr>
      <w:rFonts w:ascii="宋体" w:hAnsi="宋体" w:eastAsia="宋体" w:cs="宋体"/>
      <w:color w:val="2C2829"/>
      <w:sz w:val="15"/>
      <w:szCs w:val="15"/>
      <w:u w:val="none"/>
      <w:shd w:val="clear" w:color="auto" w:fill="auto"/>
      <w:lang w:val="zh-TW" w:eastAsia="zh-TW" w:bidi="zh-TW"/>
    </w:rPr>
  </w:style>
  <w:style w:type="paragraph" w:customStyle="1" w:styleId="6">
    <w:name w:val="Body text|3"/>
    <w:basedOn w:val="1"/>
    <w:qFormat/>
    <w:uiPriority w:val="0"/>
    <w:pPr>
      <w:widowControl w:val="0"/>
      <w:shd w:val="clear" w:color="auto" w:fill="auto"/>
      <w:spacing w:line="298" w:lineRule="exact"/>
      <w:ind w:firstLine="400"/>
    </w:pPr>
    <w:rPr>
      <w:color w:val="2C2829"/>
      <w:sz w:val="19"/>
      <w:szCs w:val="19"/>
      <w:u w:val="none"/>
      <w:shd w:val="clear" w:color="auto" w:fill="auto"/>
      <w:lang w:val="zh-TW" w:eastAsia="zh-TW" w:bidi="zh-TW"/>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2389</Words>
  <Characters>2424</Characters>
  <Lines>0</Lines>
  <Paragraphs>0</Paragraphs>
  <TotalTime>1</TotalTime>
  <ScaleCrop>false</ScaleCrop>
  <LinksUpToDate>false</LinksUpToDate>
  <CharactersWithSpaces>2460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2023-01-15T16:51:00Z</dcterms:created>
  <dc:creator>Administrator</dc:creator>
  <cp:lastModifiedBy>Vanessa</cp:lastModifiedBy>
  <dcterms:modified xsi:type="dcterms:W3CDTF">2024-12-19T00:25:40Z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9498AF8520964E68A79661D41BCE2530</vt:lpwstr>
  </property>
  <property fmtid="{D5CDD505-2E9C-101B-9397-08002B2CF9AE}" pid="4" name="KSOTemplateDocerSaveRecord">
    <vt:lpwstr>eyJoZGlkIjoiZWQ1Y2JmNGRhNTYwZTA0NWI4ZjJkZGRkNzRlMDQ0YzYiLCJ1c2VySWQiOiI5MTY1NTQ5MjAifQ==</vt:lpwstr>
  </property>
</Properties>
</file>