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9" w:rsidRPr="00552A89" w:rsidRDefault="00966C7A" w:rsidP="00552A89">
      <w:pPr>
        <w:widowControl/>
        <w:shd w:val="clear" w:color="auto" w:fill="FAFAFA"/>
        <w:spacing w:after="157" w:line="440" w:lineRule="atLeast"/>
        <w:ind w:firstLine="480"/>
        <w:jc w:val="center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校本</w:t>
      </w:r>
      <w:r w:rsidR="00552A89" w:rsidRPr="00552A89">
        <w:rPr>
          <w:rFonts w:ascii="黑体" w:eastAsia="黑体" w:hAnsi="黑体" w:cs="宋体"/>
          <w:b/>
          <w:color w:val="000000"/>
          <w:kern w:val="0"/>
          <w:sz w:val="24"/>
          <w:szCs w:val="24"/>
        </w:rPr>
        <w:t>课程实施过程评价</w:t>
      </w:r>
      <w:r w:rsidR="00552A89" w:rsidRPr="00552A89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表</w:t>
      </w:r>
    </w:p>
    <w:tbl>
      <w:tblPr>
        <w:tblW w:w="10896" w:type="dxa"/>
        <w:jc w:val="center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22"/>
        <w:gridCol w:w="1419"/>
        <w:gridCol w:w="2189"/>
        <w:gridCol w:w="1985"/>
        <w:gridCol w:w="1843"/>
        <w:gridCol w:w="1559"/>
        <w:gridCol w:w="1379"/>
      </w:tblGrid>
      <w:tr w:rsidR="00552A89" w:rsidRPr="00552A89" w:rsidTr="00552A89">
        <w:trPr>
          <w:jc w:val="center"/>
        </w:trPr>
        <w:tc>
          <w:tcPr>
            <w:tcW w:w="19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01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37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2A89" w:rsidRPr="00552A89" w:rsidTr="00552A89">
        <w:trPr>
          <w:jc w:val="center"/>
        </w:trPr>
        <w:tc>
          <w:tcPr>
            <w:tcW w:w="194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57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137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AFAFA"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实际得分</w:t>
            </w:r>
          </w:p>
        </w:tc>
      </w:tr>
      <w:tr w:rsidR="00552A89" w:rsidRPr="00552A89" w:rsidTr="00552A89">
        <w:trPr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3分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1分</w:t>
            </w:r>
          </w:p>
        </w:tc>
        <w:tc>
          <w:tcPr>
            <w:tcW w:w="13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552A89" w:rsidRPr="00552A89" w:rsidTr="00552A89">
        <w:trPr>
          <w:trHeight w:val="2072"/>
          <w:jc w:val="center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教师的教学态度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对课程教学有很强的责任心，认真备课、精心组织教学，能根据课堂情境和学生反映而不断改变教学，教学计划得到认真执行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对课程教学具有较强的责任心，能够认真组织教学，注意听取学生意见，能够保证教学时间、完成计划的教学内容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课程教学的责任心一般，基本能够认真组织教学，有时能主动改进教学方法，基本能够完成教学大纲的教学任务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课程教学的责任心交叉，缺乏充分的课前准备，教学失误较多，无法保证课程大纲得到全面执行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552A89" w:rsidRPr="00552A89" w:rsidTr="00552A89">
        <w:trPr>
          <w:jc w:val="center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教师的教学方法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教师采用了与课程相适应的教学方法，各种教学技巧运用娴熟，能借助各种教学手段提高教学效果，能充分调动学生参与教学，能够根据学生的情况及时调整教学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教学方法基本恰当，教学技巧运用不够娴熟，能有意识运用多种教学手段，能根据学生反映及时调整教学，基本能调动学生兴趣，学生有一定程度的教学参与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教学方法呆板，与课程的针对性不强，较少运用教学技巧，教学手段单一，学生较少参与、兴趣不高，不能根据学生的反应及时调整教学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教学方法陈旧落后，教学手段单一，学生没有参与，经常是教师自顾自地教学，学生明显不满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552A89" w:rsidRPr="00552A89" w:rsidTr="00552A89">
        <w:trPr>
          <w:jc w:val="center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课堂教学状况观察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课堂气氛活跃、师生互动积极，探究气氛浓郁，学生表现出了很高的学习兴趣，参与度高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课堂气氛比较活跃，师生有一定互动，能够共同对一些问题进行探究，基本没有学生做其他事情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课堂教学气氛有些沉闷，师生互动少，部分学生做其他事情，学生基本没有积极的探究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课堂沉闷、没有师生互动、没有探究，半数以上学生不能集中精力于教学中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552A89" w:rsidRPr="00552A89" w:rsidTr="00552A89">
        <w:trPr>
          <w:trHeight w:val="1080"/>
          <w:jc w:val="center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学生对课程实施的评价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学生调查对课程评价很高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学生调查对课程评价较高，但学生评价意见有分歧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学生调查对该课程评价较低，极少由学生给出高的评价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552A8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学生调查评价很差，而且意见比较一致，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552A89" w:rsidRPr="00552A89" w:rsidRDefault="00552A89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D27415" w:rsidRPr="00552A89" w:rsidTr="00DD528F">
        <w:trPr>
          <w:jc w:val="center"/>
        </w:trPr>
        <w:tc>
          <w:tcPr>
            <w:tcW w:w="1941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415" w:rsidRPr="00552A89" w:rsidRDefault="00D27415" w:rsidP="00552A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评价意见</w:t>
            </w:r>
          </w:p>
        </w:tc>
        <w:tc>
          <w:tcPr>
            <w:tcW w:w="6017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415" w:rsidRDefault="00D27415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</w:pPr>
          </w:p>
          <w:p w:rsidR="00D27415" w:rsidRDefault="00D27415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</w:pPr>
          </w:p>
          <w:p w:rsidR="00D27415" w:rsidRDefault="00D27415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</w:pPr>
          </w:p>
          <w:p w:rsidR="00D27415" w:rsidRDefault="00D27415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</w:pPr>
          </w:p>
          <w:p w:rsidR="00C92948" w:rsidRDefault="00C92948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</w:pPr>
          </w:p>
          <w:p w:rsidR="00D27415" w:rsidRPr="00552A89" w:rsidRDefault="00D27415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415" w:rsidRPr="00552A89" w:rsidRDefault="00D27415" w:rsidP="00D27415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总得分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FAFA"/>
          </w:tcPr>
          <w:p w:rsidR="00D27415" w:rsidRPr="00552A89" w:rsidRDefault="00D27415" w:rsidP="00552A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</w:tbl>
    <w:p w:rsidR="00552A89" w:rsidRPr="00552A89" w:rsidRDefault="00552A89" w:rsidP="00552A89">
      <w:pPr>
        <w:widowControl/>
        <w:shd w:val="clear" w:color="auto" w:fill="FAFAFA"/>
        <w:spacing w:after="157" w:line="440" w:lineRule="atLeast"/>
        <w:jc w:val="left"/>
        <w:rPr>
          <w:rFonts w:ascii="Microsoft Yahei" w:eastAsia="宋体" w:hAnsi="Microsoft Yahei" w:cs="宋体"/>
          <w:color w:val="000000"/>
          <w:kern w:val="0"/>
          <w:sz w:val="22"/>
        </w:rPr>
      </w:pP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评分解释：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 xml:space="preserve"> 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得分达到或超过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14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分的为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“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优秀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”</w:t>
      </w:r>
      <w:r w:rsidR="00D27415">
        <w:rPr>
          <w:rFonts w:ascii="Microsoft Yahei" w:eastAsia="宋体" w:hAnsi="Microsoft Yahei" w:cs="宋体" w:hint="eastAsia"/>
          <w:color w:val="000000"/>
          <w:kern w:val="0"/>
          <w:sz w:val="22"/>
        </w:rPr>
        <w:t>；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 xml:space="preserve"> 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得分超过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10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分、不满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14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分（不含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10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分和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14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分）为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“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良好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”</w:t>
      </w:r>
      <w:r w:rsidR="00D27415">
        <w:rPr>
          <w:rFonts w:ascii="Microsoft Yahei" w:eastAsia="宋体" w:hAnsi="Microsoft Yahei" w:cs="宋体" w:hint="eastAsia"/>
          <w:color w:val="000000"/>
          <w:kern w:val="0"/>
          <w:sz w:val="22"/>
        </w:rPr>
        <w:t>；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 xml:space="preserve"> 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得分在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6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－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10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分的（包括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6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分和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10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分）为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“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合格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”</w:t>
      </w:r>
      <w:r w:rsidR="00D27415">
        <w:rPr>
          <w:rFonts w:ascii="Microsoft Yahei" w:eastAsia="宋体" w:hAnsi="Microsoft Yahei" w:cs="宋体" w:hint="eastAsia"/>
          <w:color w:val="000000"/>
          <w:kern w:val="0"/>
          <w:sz w:val="22"/>
        </w:rPr>
        <w:t>；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 xml:space="preserve"> 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得分低于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6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分的为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“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不合格</w:t>
      </w:r>
      <w:r w:rsidRPr="00552A89">
        <w:rPr>
          <w:rFonts w:ascii="Microsoft Yahei" w:eastAsia="宋体" w:hAnsi="Microsoft Yahei" w:cs="宋体"/>
          <w:color w:val="000000"/>
          <w:kern w:val="0"/>
          <w:sz w:val="22"/>
        </w:rPr>
        <w:t>”</w:t>
      </w:r>
      <w:r w:rsidR="00D27415">
        <w:rPr>
          <w:rFonts w:ascii="Microsoft Yahei" w:eastAsia="宋体" w:hAnsi="Microsoft Yahei" w:cs="宋体" w:hint="eastAsia"/>
          <w:color w:val="000000"/>
          <w:kern w:val="0"/>
          <w:sz w:val="22"/>
        </w:rPr>
        <w:t>。</w:t>
      </w:r>
    </w:p>
    <w:p w:rsidR="00C622C8" w:rsidRDefault="00C622C8"/>
    <w:sectPr w:rsidR="00C622C8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A89"/>
    <w:rsid w:val="00552A89"/>
    <w:rsid w:val="00966C7A"/>
    <w:rsid w:val="00B14748"/>
    <w:rsid w:val="00C622C8"/>
    <w:rsid w:val="00C92948"/>
    <w:rsid w:val="00D27415"/>
    <w:rsid w:val="00F2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A89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2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9324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2019-12-27T01:17:00Z</dcterms:created>
  <dcterms:modified xsi:type="dcterms:W3CDTF">2019-12-27T01:30:00Z</dcterms:modified>
</cp:coreProperties>
</file>