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32"/>
          <w:szCs w:val="32"/>
          <w:lang w:val="en-US" w:eastAsia="zh-CN"/>
        </w:rPr>
      </w:pPr>
      <w:bookmarkStart w:id="0" w:name="_GoBack"/>
      <w:bookmarkEnd w:id="0"/>
      <w:r>
        <w:rPr>
          <w:rFonts w:hint="eastAsia"/>
          <w:lang w:val="en-US" w:eastAsia="zh-CN"/>
        </w:rPr>
        <w:t>学生自我领导力课程——空间领导</w:t>
      </w: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二年级：为校园美颜</w:t>
      </w:r>
    </w:p>
    <w:p>
      <w:pPr>
        <w:jc w:val="center"/>
        <w:rPr>
          <w:rFonts w:hint="eastAsia" w:ascii="楷体" w:hAnsi="楷体" w:eastAsia="楷体"/>
          <w:sz w:val="28"/>
          <w:szCs w:val="28"/>
          <w:lang w:val="en-US" w:eastAsia="zh-CN"/>
        </w:rPr>
      </w:pPr>
      <w:r>
        <w:rPr>
          <w:rFonts w:hint="eastAsia" w:ascii="楷体" w:hAnsi="楷体" w:eastAsia="楷体"/>
          <w:sz w:val="28"/>
          <w:szCs w:val="28"/>
        </w:rPr>
        <w:t xml:space="preserve">薛家实验小学 </w:t>
      </w:r>
      <w:r>
        <w:rPr>
          <w:rFonts w:hint="eastAsia" w:ascii="楷体" w:hAnsi="楷体" w:eastAsia="楷体"/>
          <w:sz w:val="28"/>
          <w:szCs w:val="28"/>
          <w:lang w:val="en-US" w:eastAsia="zh-CN"/>
        </w:rPr>
        <w:t>刘娟</w:t>
      </w:r>
    </w:p>
    <w:p>
      <w:pPr>
        <w:keepNext w:val="0"/>
        <w:keepLines w:val="0"/>
        <w:pageBreakBefore w:val="0"/>
        <w:numPr>
          <w:ilvl w:val="0"/>
          <w:numId w:val="1"/>
        </w:numPr>
        <w:kinsoku/>
        <w:wordWrap/>
        <w:overflowPunct/>
        <w:topLinePunct w:val="0"/>
        <w:autoSpaceDE/>
        <w:autoSpaceDN/>
        <w:bidi w:val="0"/>
        <w:adjustRightInd/>
        <w:snapToGrid/>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活动背景</w:t>
      </w:r>
    </w:p>
    <w:p>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学生正处于认知发展的关键时期，他们对周围的世界充满好奇和探索欲望，因此开展优化班级空间以及美化校园空间具有重要意义。班级空间环创活动可以激发学生的创造力和想象力。在活动中，学生可以发挥自己的创意，为班级空间设计出独特的装饰和优化方案。这不仅可以锻炼学生的动手能力和创造力，还可以培养他们的审美情趣和团队协作精神。</w:t>
      </w:r>
      <w:r>
        <w:rPr>
          <w:rFonts w:ascii="宋体" w:hAnsi="宋体" w:eastAsia="宋体" w:cs="宋体"/>
          <w:sz w:val="24"/>
          <w:szCs w:val="24"/>
        </w:rPr>
        <w:t>美化校园空间的活动有助于营造一个和谐、美好的学习和生活环境。让学生感受到学校的温暖和关爱，增强他们的归属感和幸福感</w:t>
      </w:r>
      <w:r>
        <w:rPr>
          <w:rFonts w:hint="eastAsia" w:ascii="宋体" w:hAnsi="宋体" w:eastAsia="宋体" w:cs="宋体"/>
          <w:sz w:val="24"/>
          <w:szCs w:val="24"/>
          <w:lang w:eastAsia="zh-CN"/>
        </w:rPr>
        <w:t>，</w:t>
      </w:r>
      <w:r>
        <w:rPr>
          <w:rFonts w:ascii="宋体" w:hAnsi="宋体" w:eastAsia="宋体" w:cs="宋体"/>
          <w:sz w:val="24"/>
          <w:szCs w:val="24"/>
        </w:rPr>
        <w:t>促进他们的身心健康和全面发展。</w:t>
      </w:r>
      <w:r>
        <w:rPr>
          <w:rFonts w:hint="eastAsia" w:ascii="宋体" w:hAnsi="宋体" w:eastAsia="宋体" w:cs="宋体"/>
          <w:sz w:val="24"/>
          <w:szCs w:val="24"/>
          <w:lang w:val="en-US" w:eastAsia="zh-CN"/>
        </w:rPr>
        <w:t>我们开展了《为学校美颜》的活动，让班级里的每一位学生都能为班级和校园尽一份力，提高学生的集体荣誉感、责任感以及班级凝聚力。</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活动目标</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能够找出班级不够完美的地方，设计好教室的空间文化。</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能够与小组成员共同讨论和设计，制作并完成文化布置。</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能积极主动地发现校园环境的不足之处，为集体献计献策，乐于为创造校园良好的文化环境贡献力量。</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sz w:val="24"/>
          <w:szCs w:val="24"/>
          <w:lang w:val="en-US" w:eastAsia="zh-CN"/>
        </w:rPr>
        <w:t>三、</w:t>
      </w:r>
      <w:r>
        <w:rPr>
          <w:rFonts w:hint="eastAsia" w:ascii="宋体" w:hAnsi="宋体" w:eastAsia="宋体" w:cs="宋体"/>
          <w:b/>
          <w:bCs/>
          <w:color w:val="auto"/>
          <w:kern w:val="2"/>
          <w:sz w:val="24"/>
          <w:szCs w:val="24"/>
          <w:lang w:val="en-US" w:eastAsia="zh-CN" w:bidi="ar-SA"/>
        </w:rPr>
        <w:t>活动框架</w:t>
      </w:r>
    </w:p>
    <w:tbl>
      <w:tblPr>
        <w:tblStyle w:val="2"/>
        <w:tblW w:w="91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2952"/>
        <w:gridCol w:w="2193"/>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活动阶段</w:t>
            </w:r>
          </w:p>
        </w:tc>
        <w:tc>
          <w:tcPr>
            <w:tcW w:w="2952"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核心内容</w:t>
            </w:r>
          </w:p>
        </w:tc>
        <w:tc>
          <w:tcPr>
            <w:tcW w:w="2193" w:type="dxa"/>
            <w:tcBorders>
              <w:top w:val="single" w:color="000000" w:sz="4" w:space="0"/>
              <w:left w:val="single" w:color="000000" w:sz="4" w:space="0"/>
              <w:bottom w:val="single" w:color="000000" w:sz="4" w:space="0"/>
              <w:right w:val="single" w:color="000000" w:sz="4" w:space="0"/>
            </w:tcBorders>
            <w:shd w:val="clear" w:color="auto" w:fill="ADD88D"/>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活动方式</w:t>
            </w:r>
          </w:p>
        </w:tc>
        <w:tc>
          <w:tcPr>
            <w:tcW w:w="1588" w:type="dxa"/>
            <w:tcBorders>
              <w:top w:val="single" w:color="000000" w:sz="4" w:space="0"/>
              <w:left w:val="single" w:color="000000" w:sz="4" w:space="0"/>
              <w:bottom w:val="single" w:color="000000" w:sz="4" w:space="0"/>
              <w:right w:val="single" w:color="000000" w:sz="4" w:space="0"/>
            </w:tcBorders>
            <w:shd w:val="clear" w:color="auto" w:fill="ADD88D"/>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课时安排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一、班级卫生我净化</w:t>
            </w:r>
          </w:p>
        </w:tc>
        <w:tc>
          <w:tcPr>
            <w:tcW w:w="2952"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知道日常的卫生死角清理方法，会使用日常清洁工具，并积极参与劳动。</w:t>
            </w:r>
          </w:p>
        </w:tc>
        <w:tc>
          <w:tcPr>
            <w:tcW w:w="2193"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观察、实践</w:t>
            </w:r>
          </w:p>
        </w:tc>
        <w:tc>
          <w:tcPr>
            <w:tcW w:w="1588"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二、班级空间我优化</w:t>
            </w:r>
          </w:p>
        </w:tc>
        <w:tc>
          <w:tcPr>
            <w:tcW w:w="2952"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将教室合理划分区域，并设计好班级的空间文化。根据小组承担的类型不同，可以提前准备或者现场制作所需装饰物品并布置完成。</w:t>
            </w:r>
          </w:p>
        </w:tc>
        <w:tc>
          <w:tcPr>
            <w:tcW w:w="2193"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观察、设计、实践</w:t>
            </w:r>
          </w:p>
        </w:tc>
        <w:tc>
          <w:tcPr>
            <w:tcW w:w="1588"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1课时讨论交流，1周设计准备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三、校园空间我美化</w:t>
            </w:r>
          </w:p>
        </w:tc>
        <w:tc>
          <w:tcPr>
            <w:tcW w:w="2952"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发现校园环境中的不足之处，小组讨论并设计美化方案，分组进行美化行动。</w:t>
            </w:r>
          </w:p>
        </w:tc>
        <w:tc>
          <w:tcPr>
            <w:tcW w:w="2193"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观察、设计、实践、评价</w:t>
            </w:r>
          </w:p>
        </w:tc>
        <w:tc>
          <w:tcPr>
            <w:tcW w:w="1588"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1课时讨论交流，1周设计准备</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宋体" w:hAnsi="宋体" w:eastAsia="宋体" w:cs="宋体"/>
          <w:b/>
          <w:bCs/>
          <w:color w:val="auto"/>
          <w:kern w:val="2"/>
          <w:sz w:val="24"/>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四、活动实施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sz w:val="24"/>
          <w:szCs w:val="24"/>
          <w:lang w:val="en-US"/>
        </w:rPr>
      </w:pPr>
      <w:r>
        <w:rPr>
          <w:rFonts w:hint="eastAsia" w:ascii="宋体" w:hAnsi="宋体" w:eastAsia="宋体" w:cs="宋体"/>
          <w:b/>
          <w:bCs/>
          <w:color w:val="231F20"/>
          <w:kern w:val="0"/>
          <w:sz w:val="24"/>
          <w:szCs w:val="24"/>
          <w:lang w:val="en-US" w:eastAsia="zh-CN" w:bidi="ar"/>
        </w:rPr>
        <w:t>活动一：班级卫生我净化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（一）发现卫生死角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教师出示班级班级卫生死角的照片，激发学生的劳动积极性。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2. 师：良好的班级文化不光需要有意义的装饰，班级卫生也十分重要。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教师引导学生去观察教室，找到平时打扫卫生时比较容易忽视的地方。（讲台下、桌椅脚下、垃圾桶附近、靠近墙壁的地上、窗户的外侧等等）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（二）认识清理工具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师：你们认为这些卫生死角哪些比较容易清除，又有哪些不好清除呢？将 它们分分类吧！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2. 教师引导学生结合生活经验思考、讨论不好清理的地方应该如何巧除。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教师结合学生发言出示清洁工具，如：地板清洁剂、海绵擦、鸡毛掸子等。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4. 教师播放清理工具使用视频，重难点部分可现场示范，学生归纳使用步骤 并尝试。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5. 教师提醒学生活动过程务必要注意安全。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（三）巧除卫生死角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师：是否我们今天清理完了，卫生死角就不会再存在了呢？我们清理完之 后日常还是要继续维护及定期清理。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lang w:val="en-US" w:eastAsia="zh-CN"/>
        </w:rPr>
      </w:pPr>
      <w:r>
        <w:rPr>
          <w:rFonts w:hint="eastAsia" w:ascii="宋体" w:hAnsi="宋体" w:eastAsia="宋体" w:cs="宋体"/>
          <w:color w:val="231F20"/>
          <w:kern w:val="0"/>
          <w:sz w:val="24"/>
          <w:szCs w:val="24"/>
          <w:lang w:val="en-US" w:eastAsia="zh-CN" w:bidi="ar"/>
        </w:rPr>
        <w:t>2. 学生分组认领卫生区域，小组讨论制定清理及日后维护计划。</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小组展示计划，组间互相评价，完善计划。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4. 组长领取工具后学生开始动手实践。教师巡视，相机给予帮助。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lang w:val="en-US"/>
        </w:rPr>
      </w:pPr>
      <w:r>
        <w:rPr>
          <w:rFonts w:hint="eastAsia" w:ascii="宋体" w:hAnsi="宋体" w:eastAsia="宋体" w:cs="宋体"/>
          <w:color w:val="231F20"/>
          <w:kern w:val="0"/>
          <w:sz w:val="24"/>
          <w:szCs w:val="24"/>
          <w:lang w:val="en-US" w:eastAsia="zh-CN" w:bidi="ar"/>
        </w:rPr>
        <w:t>（四）评价与延伸</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教师出示学生劳动过程中的精彩画面，给予表扬。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2. 教师出示评价标准，组内评选出“清洁小达人”。</w:t>
      </w:r>
    </w:p>
    <w:tbl>
      <w:tblPr>
        <w:tblStyle w:val="2"/>
        <w:tblW w:w="8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评价维度</w:t>
            </w:r>
          </w:p>
        </w:tc>
        <w:tc>
          <w:tcPr>
            <w:tcW w:w="494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1"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参与劳动的态度积极</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97155</wp:posOffset>
                  </wp:positionV>
                  <wp:extent cx="718185" cy="199390"/>
                  <wp:effectExtent l="0" t="0" r="13335" b="13970"/>
                  <wp:wrapNone/>
                  <wp:docPr id="11" name="组合_4"/>
                  <wp:cNvGraphicFramePr/>
                  <a:graphic xmlns:a="http://schemas.openxmlformats.org/drawingml/2006/main">
                    <a:graphicData uri="http://schemas.openxmlformats.org/drawingml/2006/picture">
                      <pic:pic xmlns:pic="http://schemas.openxmlformats.org/drawingml/2006/picture">
                        <pic:nvPicPr>
                          <pic:cNvPr id="11" name="组合_4"/>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劳动时能够互相帮助解决困难</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74930</wp:posOffset>
                  </wp:positionV>
                  <wp:extent cx="718185" cy="199390"/>
                  <wp:effectExtent l="0" t="0" r="13335" b="13970"/>
                  <wp:wrapNone/>
                  <wp:docPr id="9" name="组合_5"/>
                  <wp:cNvGraphicFramePr/>
                  <a:graphic xmlns:a="http://schemas.openxmlformats.org/drawingml/2006/main">
                    <a:graphicData uri="http://schemas.openxmlformats.org/drawingml/2006/picture">
                      <pic:pic xmlns:pic="http://schemas.openxmlformats.org/drawingml/2006/picture">
                        <pic:nvPicPr>
                          <pic:cNvPr id="9" name="组合_5"/>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清洁效果令人满意</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83820</wp:posOffset>
                  </wp:positionV>
                  <wp:extent cx="718185" cy="199390"/>
                  <wp:effectExtent l="0" t="0" r="13335" b="13970"/>
                  <wp:wrapNone/>
                  <wp:docPr id="10" name="组合_9"/>
                  <wp:cNvGraphicFramePr/>
                  <a:graphic xmlns:a="http://schemas.openxmlformats.org/drawingml/2006/main">
                    <a:graphicData uri="http://schemas.openxmlformats.org/drawingml/2006/picture">
                      <pic:pic xmlns:pic="http://schemas.openxmlformats.org/drawingml/2006/picture">
                        <pic:nvPicPr>
                          <pic:cNvPr id="10" name="组合_9"/>
                          <pic:cNvPicPr/>
                        </pic:nvPicPr>
                        <pic:blipFill>
                          <a:blip r:embed="rId4"/>
                          <a:stretch>
                            <a:fillRect/>
                          </a:stretch>
                        </pic:blipFill>
                        <pic:spPr>
                          <a:xfrm>
                            <a:off x="0" y="0"/>
                            <a:ext cx="718185" cy="19939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3. 组间互评，评选出“清洁达人组”。获选小组分享经验与建议。</w:t>
      </w:r>
    </w:p>
    <w:tbl>
      <w:tblPr>
        <w:tblStyle w:val="2"/>
        <w:tblW w:w="8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评价维度</w:t>
            </w:r>
          </w:p>
        </w:tc>
        <w:tc>
          <w:tcPr>
            <w:tcW w:w="494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全员愿意劳动</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97155</wp:posOffset>
                  </wp:positionV>
                  <wp:extent cx="718185" cy="199390"/>
                  <wp:effectExtent l="0" t="0" r="13335" b="13970"/>
                  <wp:wrapNone/>
                  <wp:docPr id="13" name="组合_13"/>
                  <wp:cNvGraphicFramePr/>
                  <a:graphic xmlns:a="http://schemas.openxmlformats.org/drawingml/2006/main">
                    <a:graphicData uri="http://schemas.openxmlformats.org/drawingml/2006/picture">
                      <pic:pic xmlns:pic="http://schemas.openxmlformats.org/drawingml/2006/picture">
                        <pic:nvPicPr>
                          <pic:cNvPr id="13" name="组合_13"/>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分工合作，清扫效率高</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144780</wp:posOffset>
                  </wp:positionH>
                  <wp:positionV relativeFrom="paragraph">
                    <wp:posOffset>64135</wp:posOffset>
                  </wp:positionV>
                  <wp:extent cx="718185" cy="199390"/>
                  <wp:effectExtent l="0" t="0" r="13335" b="13970"/>
                  <wp:wrapNone/>
                  <wp:docPr id="12" name="组合_25"/>
                  <wp:cNvGraphicFramePr/>
                  <a:graphic xmlns:a="http://schemas.openxmlformats.org/drawingml/2006/main">
                    <a:graphicData uri="http://schemas.openxmlformats.org/drawingml/2006/picture">
                      <pic:pic xmlns:pic="http://schemas.openxmlformats.org/drawingml/2006/picture">
                        <pic:nvPicPr>
                          <pic:cNvPr id="12" name="组合_25"/>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清洁效果令人满意</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74930</wp:posOffset>
                  </wp:positionV>
                  <wp:extent cx="718185" cy="199390"/>
                  <wp:effectExtent l="0" t="0" r="13335" b="13970"/>
                  <wp:wrapNone/>
                  <wp:docPr id="14" name="组合_17"/>
                  <wp:cNvGraphicFramePr/>
                  <a:graphic xmlns:a="http://schemas.openxmlformats.org/drawingml/2006/main">
                    <a:graphicData uri="http://schemas.openxmlformats.org/drawingml/2006/picture">
                      <pic:pic xmlns:pic="http://schemas.openxmlformats.org/drawingml/2006/picture">
                        <pic:nvPicPr>
                          <pic:cNvPr id="14" name="组合_17"/>
                          <pic:cNvPicPr/>
                        </pic:nvPicPr>
                        <pic:blipFill>
                          <a:blip r:embed="rId4"/>
                          <a:stretch>
                            <a:fillRect/>
                          </a:stretch>
                        </pic:blipFill>
                        <pic:spPr>
                          <a:xfrm>
                            <a:off x="0" y="0"/>
                            <a:ext cx="718185" cy="19939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0"/>
          <w:sz w:val="24"/>
          <w:szCs w:val="24"/>
          <w:lang w:val="en-US" w:eastAsia="zh-CN" w:bidi="ar"/>
        </w:rPr>
        <w:t>活动二：班级空间我优化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（一）导入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教师引导学生观察丰富的黑板报和空空如也的教室墙壁和角落，激发学生当设计班级空间文化的积极性。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2. 教师引发学生思考、讨论，可以从哪些角度去装饰墙壁和角落，帮助我们抵达以“适性扬才”为目的的班级新样态。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学生汇报，教师出示图片，引导学生思考。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4. 师小结：图书区（摆放童趣的书籍、张贴温馨提示）、规则区（用儿歌和图文结合方式呈现“班级公约 ”和在校作息表）；运动区（摆放多样的室内运动器材）；绿植区：（提供培育和观赏的植物区让绿色走进教室）；外墙区（张贴学生的主题作品）；其他个性区域（可爱的卫生角、照片墙、涂鸦板、科普知识）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（二）分组与设计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引导学生仔细观察班级的墙壁，想一想可以把它分为几个区域去设计。（也可以给学生渗透“留白”的艺术特色）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2. 学生根据班级可以装饰的墙壁区域和角落数量讨论最终选择从几个类型去布置教室，同时教师要引导学生学会取舍。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学生根据自己兴趣选择不同的小组，围坐在一起方便讨论，并选择一个组长。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4. 小组讨论，设计装饰方案。</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5. 教师巡视，相机指导，并拍摄过程性照片与视频。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（三）展示与评价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小组展示并介绍设计方案，其他小组提出建议。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2. 小组完善设计方案，并讨论准备制作材料的具体分工情况。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（四）制作与布置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小组根据自己的设计方案制作装饰物品。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2. 用制作好的装饰物品装饰教室。</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请学生们说说在制作与布置过程中出现的问题或者困难，以及他们是如何解决的。如果还没有解决，其他同学可以给予一些建议。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活动三：校园空间我美化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（一）导入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1. 教师带领学生观察校园里的环境，鼓励学生发现校园中不完美的地方，引导他们设计改善校园空间文化的积极性。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预设：学生发现地上总是有一些垃圾，有些草坪被踩成了小路，有些花朵被采摘，有些树枝被折断。</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教师引发学生思考、讨论，可以从哪些角度去解决这些问题，让我们的校园看起来更美好、更环保。</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学生汇报：我们可以去校园里捡垃圾、在被踩得光秃秃的草坪上植树，或者做一些宣传标语提醒学生爱护花草树木。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师小结：</w:t>
      </w:r>
      <w:r>
        <w:rPr>
          <w:rFonts w:hint="eastAsia" w:ascii="宋体" w:hAnsi="宋体" w:eastAsia="宋体" w:cs="宋体"/>
          <w:i w:val="0"/>
          <w:iCs w:val="0"/>
          <w:caps w:val="0"/>
          <w:color w:val="000000"/>
          <w:spacing w:val="0"/>
          <w:sz w:val="24"/>
          <w:szCs w:val="24"/>
          <w:shd w:val="clear" w:fill="FFFFFF"/>
        </w:rPr>
        <w:t>成立环保护绿行动队，</w:t>
      </w:r>
      <w:r>
        <w:rPr>
          <w:rFonts w:hint="eastAsia" w:ascii="宋体" w:hAnsi="宋体" w:eastAsia="宋体" w:cs="宋体"/>
          <w:i w:val="0"/>
          <w:iCs w:val="0"/>
          <w:caps w:val="0"/>
          <w:color w:val="000000"/>
          <w:spacing w:val="0"/>
          <w:sz w:val="24"/>
          <w:szCs w:val="24"/>
          <w:shd w:val="clear" w:fill="FFFFFF"/>
          <w:lang w:val="en-US" w:eastAsia="zh-CN"/>
        </w:rPr>
        <w:t>去校园里</w:t>
      </w:r>
      <w:r>
        <w:rPr>
          <w:rFonts w:hint="eastAsia" w:ascii="宋体" w:hAnsi="宋体" w:eastAsia="宋体" w:cs="宋体"/>
          <w:i w:val="0"/>
          <w:iCs w:val="0"/>
          <w:caps w:val="0"/>
          <w:color w:val="000000"/>
          <w:spacing w:val="0"/>
          <w:sz w:val="24"/>
          <w:szCs w:val="24"/>
          <w:shd w:val="clear" w:fill="FFFFFF"/>
        </w:rPr>
        <w:t>捡垃圾</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开展</w:t>
      </w:r>
      <w:r>
        <w:rPr>
          <w:rFonts w:hint="eastAsia" w:ascii="宋体" w:hAnsi="宋体" w:eastAsia="宋体" w:cs="宋体"/>
          <w:i w:val="0"/>
          <w:iCs w:val="0"/>
          <w:caps w:val="0"/>
          <w:color w:val="000000"/>
          <w:spacing w:val="0"/>
          <w:sz w:val="24"/>
          <w:szCs w:val="24"/>
          <w:shd w:val="clear" w:fill="FFFFFF"/>
        </w:rPr>
        <w:t>养护绿化等活动，</w:t>
      </w:r>
      <w:r>
        <w:rPr>
          <w:rFonts w:hint="eastAsia" w:ascii="宋体" w:hAnsi="宋体" w:eastAsia="宋体" w:cs="宋体"/>
          <w:i w:val="0"/>
          <w:iCs w:val="0"/>
          <w:caps w:val="0"/>
          <w:color w:val="000000"/>
          <w:spacing w:val="0"/>
          <w:sz w:val="24"/>
          <w:szCs w:val="24"/>
          <w:shd w:val="clear" w:fill="FFFFFF"/>
          <w:lang w:val="en-US" w:eastAsia="zh-CN"/>
        </w:rPr>
        <w:t>可以</w:t>
      </w:r>
      <w:r>
        <w:rPr>
          <w:rFonts w:hint="eastAsia" w:ascii="宋体" w:hAnsi="宋体" w:eastAsia="宋体" w:cs="宋体"/>
          <w:i w:val="0"/>
          <w:iCs w:val="0"/>
          <w:caps w:val="0"/>
          <w:color w:val="000000"/>
          <w:spacing w:val="0"/>
          <w:sz w:val="24"/>
          <w:szCs w:val="24"/>
          <w:shd w:val="clear" w:fill="FFFFFF"/>
        </w:rPr>
        <w:t>让校园处处呈现出美丽和谐的景象。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（二）分组与设计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1.学生根据自己的特长组成不同的小组，围坐在一起方便讨论，并选择一个组长。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lang w:val="en-US"/>
        </w:rPr>
      </w:pPr>
      <w:r>
        <w:rPr>
          <w:rFonts w:hint="eastAsia" w:ascii="宋体" w:hAnsi="宋体" w:eastAsia="宋体" w:cs="宋体"/>
          <w:color w:val="231F20"/>
          <w:kern w:val="0"/>
          <w:sz w:val="24"/>
          <w:szCs w:val="24"/>
          <w:lang w:val="en-US" w:eastAsia="zh-CN" w:bidi="ar"/>
        </w:rPr>
        <w:t>2. 小组讨论，设计改善方案。劳动组负责捡垃圾、给校园里的花草树木浇水；美术组负责制作爱护花草标语牌，并挂在校园里合适的位置；护绿组设计种植方案，讨论购买树苗、种植树牌以及后期养护。</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（三）展示与评价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小组展示并介绍设计方案，其他小组提出建议。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2. 小组完善设计方案，并讨论具体分工情况。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（四）制作与布置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1. 小组根据自己的设计方案准备物品。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2. 用制作好的美化校园空间。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3. 请学生们说说在设计与实施过程中出现的问题或者困难，以及他们是如何解决的。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（五）评价与改进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1. 同学评：学生们自由欣赏各个小组的美化成果，从美观性、宣传性、创意性三个维度将手中的“大拇指”贴纸贴在自己喜欢的作品下面，教师选择几位同学说明原因。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231F20"/>
          <w:kern w:val="0"/>
          <w:sz w:val="24"/>
          <w:szCs w:val="24"/>
          <w:lang w:val="en-US" w:eastAsia="zh-CN" w:bidi="ar"/>
        </w:rPr>
      </w:pPr>
    </w:p>
    <w:tbl>
      <w:tblPr>
        <w:tblStyle w:val="2"/>
        <w:tblW w:w="8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评价维度</w:t>
            </w:r>
          </w:p>
        </w:tc>
        <w:tc>
          <w:tcPr>
            <w:tcW w:w="494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布置美观</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97155</wp:posOffset>
                  </wp:positionV>
                  <wp:extent cx="718185" cy="199390"/>
                  <wp:effectExtent l="0" t="0" r="13335" b="13970"/>
                  <wp:wrapNone/>
                  <wp:docPr id="17" name="组合_29"/>
                  <wp:cNvGraphicFramePr/>
                  <a:graphic xmlns:a="http://schemas.openxmlformats.org/drawingml/2006/main">
                    <a:graphicData uri="http://schemas.openxmlformats.org/drawingml/2006/picture">
                      <pic:pic xmlns:pic="http://schemas.openxmlformats.org/drawingml/2006/picture">
                        <pic:nvPicPr>
                          <pic:cNvPr id="17" name="组合_29"/>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宣传效果令人满意</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144780</wp:posOffset>
                  </wp:positionH>
                  <wp:positionV relativeFrom="paragraph">
                    <wp:posOffset>64135</wp:posOffset>
                  </wp:positionV>
                  <wp:extent cx="718185" cy="199390"/>
                  <wp:effectExtent l="0" t="0" r="13335" b="13970"/>
                  <wp:wrapNone/>
                  <wp:docPr id="16" name="组合_37"/>
                  <wp:cNvGraphicFramePr/>
                  <a:graphic xmlns:a="http://schemas.openxmlformats.org/drawingml/2006/main">
                    <a:graphicData uri="http://schemas.openxmlformats.org/drawingml/2006/picture">
                      <pic:pic xmlns:pic="http://schemas.openxmlformats.org/drawingml/2006/picture">
                        <pic:nvPicPr>
                          <pic:cNvPr id="16" name="组合_37"/>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设计新颖</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74930</wp:posOffset>
                  </wp:positionV>
                  <wp:extent cx="718185" cy="199390"/>
                  <wp:effectExtent l="0" t="0" r="13335" b="13970"/>
                  <wp:wrapNone/>
                  <wp:docPr id="15" name="组合_33"/>
                  <wp:cNvGraphicFramePr/>
                  <a:graphic xmlns:a="http://schemas.openxmlformats.org/drawingml/2006/main">
                    <a:graphicData uri="http://schemas.openxmlformats.org/drawingml/2006/picture">
                      <pic:pic xmlns:pic="http://schemas.openxmlformats.org/drawingml/2006/picture">
                        <pic:nvPicPr>
                          <pic:cNvPr id="15" name="组合_33"/>
                          <pic:cNvPicPr/>
                        </pic:nvPicPr>
                        <pic:blipFill>
                          <a:blip r:embed="rId4"/>
                          <a:stretch>
                            <a:fillRect/>
                          </a:stretch>
                        </pic:blipFill>
                        <pic:spPr>
                          <a:xfrm>
                            <a:off x="0" y="0"/>
                            <a:ext cx="718185" cy="19939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2. 自评：每个小组从以下角度对自己的工作进行评价。</w:t>
      </w:r>
    </w:p>
    <w:tbl>
      <w:tblPr>
        <w:tblStyle w:val="2"/>
        <w:tblW w:w="8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4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评价维度</w:t>
            </w:r>
          </w:p>
        </w:tc>
        <w:tc>
          <w:tcPr>
            <w:tcW w:w="4944" w:type="dxa"/>
            <w:tcBorders>
              <w:top w:val="single" w:color="000000" w:sz="4" w:space="0"/>
              <w:left w:val="single" w:color="000000" w:sz="4" w:space="0"/>
              <w:bottom w:val="single" w:color="000000" w:sz="4" w:space="0"/>
              <w:right w:val="single" w:color="000000" w:sz="4" w:space="0"/>
            </w:tcBorders>
            <w:shd w:val="clear" w:color="auto" w:fill="ADD88D"/>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能否积极参与活动</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97155</wp:posOffset>
                  </wp:positionV>
                  <wp:extent cx="718185" cy="199390"/>
                  <wp:effectExtent l="0" t="0" r="13335" b="13970"/>
                  <wp:wrapNone/>
                  <wp:docPr id="20" name="组合_29"/>
                  <wp:cNvGraphicFramePr/>
                  <a:graphic xmlns:a="http://schemas.openxmlformats.org/drawingml/2006/main">
                    <a:graphicData uri="http://schemas.openxmlformats.org/drawingml/2006/picture">
                      <pic:pic xmlns:pic="http://schemas.openxmlformats.org/drawingml/2006/picture">
                        <pic:nvPicPr>
                          <pic:cNvPr id="20" name="组合_29"/>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能否在活动中互帮互助</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144780</wp:posOffset>
                  </wp:positionH>
                  <wp:positionV relativeFrom="paragraph">
                    <wp:posOffset>64135</wp:posOffset>
                  </wp:positionV>
                  <wp:extent cx="718185" cy="199390"/>
                  <wp:effectExtent l="0" t="0" r="13335" b="13970"/>
                  <wp:wrapNone/>
                  <wp:docPr id="19" name="组合_37"/>
                  <wp:cNvGraphicFramePr/>
                  <a:graphic xmlns:a="http://schemas.openxmlformats.org/drawingml/2006/main">
                    <a:graphicData uri="http://schemas.openxmlformats.org/drawingml/2006/picture">
                      <pic:pic xmlns:pic="http://schemas.openxmlformats.org/drawingml/2006/picture">
                        <pic:nvPicPr>
                          <pic:cNvPr id="19" name="组合_37"/>
                          <pic:cNvPicPr/>
                        </pic:nvPicPr>
                        <pic:blipFill>
                          <a:blip r:embed="rId4"/>
                          <a:stretch>
                            <a:fillRect/>
                          </a:stretch>
                        </pic:blipFill>
                        <pic:spPr>
                          <a:xfrm>
                            <a:off x="0" y="0"/>
                            <a:ext cx="718185" cy="199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美化效果是否令人满意</w:t>
            </w:r>
          </w:p>
        </w:tc>
        <w:tc>
          <w:tcPr>
            <w:tcW w:w="4944" w:type="dxa"/>
            <w:tcBorders>
              <w:top w:val="single" w:color="000000" w:sz="4" w:space="0"/>
              <w:left w:val="single" w:color="000000" w:sz="4" w:space="0"/>
              <w:bottom w:val="single" w:color="000000" w:sz="4" w:space="0"/>
              <w:right w:val="single" w:color="000000" w:sz="4" w:space="0"/>
            </w:tcBorders>
            <w:shd w:val="clear" w:color="auto" w:fill="C9E4B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9E4B4"/>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74930</wp:posOffset>
                  </wp:positionV>
                  <wp:extent cx="718185" cy="199390"/>
                  <wp:effectExtent l="0" t="0" r="13335" b="13970"/>
                  <wp:wrapNone/>
                  <wp:docPr id="18" name="组合_33"/>
                  <wp:cNvGraphicFramePr/>
                  <a:graphic xmlns:a="http://schemas.openxmlformats.org/drawingml/2006/main">
                    <a:graphicData uri="http://schemas.openxmlformats.org/drawingml/2006/picture">
                      <pic:pic xmlns:pic="http://schemas.openxmlformats.org/drawingml/2006/picture">
                        <pic:nvPicPr>
                          <pic:cNvPr id="18" name="组合_33"/>
                          <pic:cNvPicPr/>
                        </pic:nvPicPr>
                        <pic:blipFill>
                          <a:blip r:embed="rId4"/>
                          <a:stretch>
                            <a:fillRect/>
                          </a:stretch>
                        </pic:blipFill>
                        <pic:spPr>
                          <a:xfrm>
                            <a:off x="0" y="0"/>
                            <a:ext cx="718185" cy="19939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3. 教师评：教师出示活动过程中的照片与视频，结合小组最后的作品对每个小组进行评价，给予肯定的同时可要给予适当建议。也可邀请班主任对学生的作 品进行评价。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4. 小组可根据老师、同学们的建议改善自己的作品。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（三）回顾与反思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师：回顾整个活动，你们有遇到小组没有预料到的问题吗？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小结：在布置的过程中，我们会发现想象与实际还是有差距的，可能会出现我们没有预料到的问题，遇到问题后，我们就得齐心协力，找到解决问题的方法。同时这也提醒我们，今后在做在设计时，还要更加的细心，考虑问题要更加全面。</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11A51"/>
    <w:multiLevelType w:val="singleLevel"/>
    <w:tmpl w:val="E3611A51"/>
    <w:lvl w:ilvl="0" w:tentative="0">
      <w:start w:val="1"/>
      <w:numFmt w:val="chineseCounting"/>
      <w:suff w:val="nothing"/>
      <w:lvlText w:val="%1、"/>
      <w:lvlJc w:val="left"/>
      <w:rPr>
        <w:rFonts w:hint="eastAsia"/>
      </w:rPr>
    </w:lvl>
  </w:abstractNum>
  <w:abstractNum w:abstractNumId="1">
    <w:nsid w:val="50EA488A"/>
    <w:multiLevelType w:val="singleLevel"/>
    <w:tmpl w:val="50EA488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mJlZDIwNTFlZTc3MmU0NmM4NDE3MmRjZmY1ZWMifQ=="/>
  </w:docVars>
  <w:rsids>
    <w:rsidRoot w:val="5CC64B6F"/>
    <w:rsid w:val="0B6D6042"/>
    <w:rsid w:val="164A361D"/>
    <w:rsid w:val="2359781C"/>
    <w:rsid w:val="2C734DFA"/>
    <w:rsid w:val="5AD84127"/>
    <w:rsid w:val="5CC64B6F"/>
    <w:rsid w:val="65D474A4"/>
    <w:rsid w:val="65EE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2024-04-08T05:26:00Z</dcterms:created>
  <dc:creator>刘娟</dc:creator>
  <cp:lastModifiedBy>小陈1406888913</cp:lastModifiedBy>
  <dcterms:modified xsi:type="dcterms:W3CDTF">2024-04-12T10:02:49Z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614F0B7E5CAE453F989AB062C70C6DD7_13</vt:lpwstr>
  </property>
</Properties>
</file>