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1920" w:firstLineChars="600"/>
        <w:jc w:val="both"/>
      </w:pPr>
      <w:bookmarkStart w:id="0" w:name="_GoBack"/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小学生自我领导力课程研发清单设计</w:t>
      </w:r>
      <w:r>
        <w:rPr>
          <w:rFonts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（2024.3.13）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691"/>
        <w:gridCol w:w="2720"/>
        <w:gridCol w:w="2300"/>
        <w:gridCol w:w="2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both"/>
            </w:pPr>
            <w:r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课程分类</w:t>
            </w:r>
          </w:p>
        </w:tc>
        <w:tc>
          <w:tcPr>
            <w:tcW w:w="6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年段</w:t>
            </w:r>
          </w:p>
        </w:tc>
        <w:tc>
          <w:tcPr>
            <w:tcW w:w="2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 w:firstLine="630" w:firstLine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课程主题</w:t>
            </w:r>
          </w:p>
        </w:tc>
        <w:tc>
          <w:tcPr>
            <w:tcW w:w="2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 w:firstLine="630" w:firstLine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课程目标</w:t>
            </w:r>
          </w:p>
        </w:tc>
        <w:tc>
          <w:tcPr>
            <w:tcW w:w="2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 w:firstLine="482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教学备注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11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自我认同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（志存高远）</w:t>
            </w:r>
          </w:p>
        </w:tc>
        <w:tc>
          <w:tcPr>
            <w:tcW w:w="69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独一无二的我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两个我</w:t>
            </w:r>
          </w:p>
        </w:tc>
        <w:tc>
          <w:tcPr>
            <w:tcW w:w="23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找到自己的声音、确认共同的价值，树立榜样，自我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自我驱动</w:t>
            </w:r>
          </w:p>
        </w:tc>
        <w:tc>
          <w:tcPr>
            <w:tcW w:w="293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自我画像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价值观清单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我的身体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夸夸我自己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我为你点赞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我的偶像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接纳自己的不完美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男生·女生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我的未来不是梦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十年后的我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11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健康生活</w:t>
            </w:r>
          </w:p>
        </w:tc>
        <w:tc>
          <w:tcPr>
            <w:tcW w:w="69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我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不挑食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我爱做操</w:t>
            </w:r>
          </w:p>
        </w:tc>
        <w:tc>
          <w:tcPr>
            <w:tcW w:w="23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  <w:t>学会选择和摄取健康的食物，学会设计食谱和倡议书等</w:t>
            </w:r>
          </w:p>
        </w:tc>
        <w:tc>
          <w:tcPr>
            <w:tcW w:w="293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营养金字塔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倡议书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和近视说拜拜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5073B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  <w:t>快乐的课间</w:t>
            </w:r>
            <w:r>
              <w:rPr>
                <w:rFonts w:hint="eastAsia" w:ascii="Segoe UI" w:hAnsi="Segoe UI" w:eastAsia="宋体" w:cs="Segoe UI"/>
                <w:b w:val="0"/>
                <w:bCs w:val="0"/>
                <w:i w:val="0"/>
                <w:iCs w:val="0"/>
                <w:color w:val="05073B"/>
                <w:spacing w:val="0"/>
                <w:w w:val="100"/>
                <w:sz w:val="24"/>
                <w:szCs w:val="24"/>
                <w:shd w:val="clear" w:fill="FDFDFE"/>
                <w:vertAlign w:val="baseline"/>
                <w:lang w:val="en-US" w:eastAsia="zh-CN"/>
              </w:rPr>
              <w:t>十</w:t>
            </w: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olor w:val="05073B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  <w:t>分钟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小鬼当家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牙齿的秘密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智慧厨房魔法课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神奇的中草药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5073B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  <w:t xml:space="preserve">我来定制午餐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减脂的学问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时间管理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不做小拖拉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自我管理能力、时间管理能力和自主学习能力</w:t>
            </w:r>
          </w:p>
        </w:tc>
        <w:tc>
          <w:tcPr>
            <w:tcW w:w="293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九宫格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六宫格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待办事项列表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清单管理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梦想树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一分钟多长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时间储蓄罐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课间活动规划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我的假期我做主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牵手时间，与时俱进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中学，我来啦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空间领导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我的一方天地（课桌）</w:t>
            </w:r>
          </w:p>
        </w:tc>
        <w:tc>
          <w:tcPr>
            <w:tcW w:w="23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思维导图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制作二维码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AI助手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为校园美颜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我的小书房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我的空间我做主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我是校园小导游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红领巾馆小导游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阅游常州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校园博物馆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11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深度专注</w:t>
            </w:r>
          </w:p>
        </w:tc>
        <w:tc>
          <w:tcPr>
            <w:tcW w:w="69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72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图我能行</w:t>
            </w:r>
          </w:p>
        </w:tc>
        <w:tc>
          <w:tcPr>
            <w:tcW w:w="23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通过游戏、实验、项目等方式培养专注力，激发想象力和创造u力。</w:t>
            </w:r>
          </w:p>
        </w:tc>
        <w:tc>
          <w:tcPr>
            <w:tcW w:w="293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数独我最强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思维训练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记忆小窍门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学习可以有创意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你好，注意力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专注力达人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情绪掌控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大卫，不可以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管理自己的情绪，更好地应对压力和挑战。这类课程通常会教授孩子们如何识别情绪、表达情绪、调节情绪以及处理情绪等技巧。</w:t>
            </w:r>
          </w:p>
        </w:tc>
        <w:tc>
          <w:tcPr>
            <w:tcW w:w="293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情绪日记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情绪卡片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情绪角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情绪温度计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帮帮情绪小怪兽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设计我的情绪角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我的情绪我做主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情绪罐子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六顶思考帽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同伴合作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做个好同桌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学会求助、请教、协作；与同伴交流与互动中学会共创</w:t>
            </w:r>
          </w:p>
        </w:tc>
        <w:tc>
          <w:tcPr>
            <w:tcW w:w="293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六顶思考帽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思维导图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合作资源包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小队合作我能行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小先生课程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假期找我玩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双胞胎节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校园小导游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115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大手牵小手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森林公园生存计划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跳蚤活动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1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社会交往</w:t>
            </w:r>
          </w:p>
        </w:tc>
        <w:tc>
          <w:tcPr>
            <w:tcW w:w="69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约吗？红领巾馆</w:t>
            </w:r>
          </w:p>
        </w:tc>
        <w:tc>
          <w:tcPr>
            <w:tcW w:w="23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培养学生的公共品格；学会与社会人士基本交往；激发学生的思辨能力与创造力</w:t>
            </w:r>
          </w:p>
        </w:tc>
        <w:tc>
          <w:tcPr>
            <w:tcW w:w="293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二维码生成技术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AI助手语言设计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小视频设计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亲子运动会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亲子烹饪课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小鬼当家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五彩志愿服务课程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亲子共读会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我是校长小助理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了不起的班级CEO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1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学会理财</w:t>
            </w:r>
          </w:p>
        </w:tc>
        <w:tc>
          <w:tcPr>
            <w:tcW w:w="69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认识人民币</w:t>
            </w:r>
          </w:p>
        </w:tc>
        <w:tc>
          <w:tcPr>
            <w:tcW w:w="23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-36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PingFang-SC-Regular" w:hAnsi="PingFang-SC-Regular" w:eastAsia="PingFang-SC-Regular" w:cs="PingFang-SC-Regular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  <w:t>培</w:t>
            </w:r>
            <w:r>
              <w:rPr>
                <w:rFonts w:hint="default" w:ascii="PingFang-SC-Regular" w:hAnsi="PingFang-SC-Regular" w:eastAsia="PingFang-SC-Regular" w:cs="PingFang-SC-Regular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  <w:t>培养小学生的理财意识；培养养责任感和决策能力。</w:t>
            </w:r>
          </w:p>
        </w:tc>
        <w:tc>
          <w:tcPr>
            <w:tcW w:w="293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计划书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模拟超市购物体验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-360" w:leftChars="0" w:right="0" w:rightChars="0"/>
              <w:jc w:val="both"/>
              <w:rPr>
                <w:rFonts w:ascii="PingFang-SC-Regular" w:hAnsi="PingFang-SC-Regular" w:eastAsia="PingFang-SC-Regular" w:cs="PingFang-SC-Regular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压岁钱理财计划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-360" w:leftChars="0" w:right="0" w:rightChars="0"/>
              <w:jc w:val="both"/>
              <w:rPr>
                <w:rFonts w:ascii="PingFang-SC-Regular" w:hAnsi="PingFang-SC-Regular" w:eastAsia="PingFang-SC-Regular" w:cs="PingFang-SC-Regular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小账房先生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家庭理财助手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-360" w:leftChars="0" w:right="0" w:rightChars="0"/>
              <w:jc w:val="both"/>
              <w:rPr>
                <w:rFonts w:ascii="PingFang-SC-Regular" w:hAnsi="PingFang-SC-Regular" w:eastAsia="PingFang-SC-Regular" w:cs="PingFang-SC-Regular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跳蚤市场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-360" w:leftChars="0" w:right="0" w:rightChars="0"/>
              <w:jc w:val="both"/>
              <w:rPr>
                <w:rFonts w:ascii="PingFang-SC-Regular" w:hAnsi="PingFang-SC-Regular" w:eastAsia="PingFang-SC-Regular" w:cs="PingFang-SC-Regular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尽显“财”能</w:t>
            </w:r>
          </w:p>
        </w:tc>
        <w:tc>
          <w:tcPr>
            <w:tcW w:w="230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-360" w:leftChars="0" w:right="0" w:rightChars="0"/>
              <w:jc w:val="both"/>
              <w:rPr>
                <w:rFonts w:ascii="PingFang-SC-Regular" w:hAnsi="PingFang-SC-Regular" w:eastAsia="PingFang-SC-Regular" w:cs="PingFang-SC-Regular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</w:pPr>
          </w:p>
        </w:tc>
        <w:tc>
          <w:tcPr>
            <w:tcW w:w="2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D8C3642"/>
    <w:rsid w:val="07504EC1"/>
    <w:rsid w:val="1D8C3642"/>
    <w:rsid w:val="21A165ED"/>
    <w:rsid w:val="2BA56D2B"/>
    <w:rsid w:val="5B33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2024-03-13T13:33:00Z</dcterms:created>
  <dc:creator>春天的树</dc:creator>
  <cp:lastModifiedBy>春天的树</cp:lastModifiedBy>
  <dcterms:modified xsi:type="dcterms:W3CDTF">2024-03-13T14:32:04Z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607AD8C07C354EC1BB52EF38AD8FB618_11</vt:lpwstr>
  </property>
</Properties>
</file>