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32"/>
        <w:ind w:right="735"/>
        <w:jc w:val="center"/>
      </w:pPr>
      <w:r>
        <w:rPr>
          <w:rFonts w:ascii="Times New Roman" w:hAnsi="Times New Roman" w:eastAsia="Times New Roman" w:cs="Times New Roman"/>
          <w:sz w:val="18"/>
        </w:rPr>
        <w:t xml:space="preserve"> </w:t>
      </w:r>
    </w:p>
    <w:p>
      <w:pPr>
        <w:spacing w:after="164"/>
        <w:ind w:right="778"/>
        <w:jc w:val="right"/>
      </w:pPr>
      <w:r>
        <w:rPr>
          <w:rFonts w:ascii="黑体" w:hAnsi="黑体" w:eastAsia="黑体" w:cs="黑体"/>
          <w:sz w:val="32"/>
          <w:u w:val="single" w:color="000000"/>
        </w:rPr>
        <w:t>202</w:t>
      </w:r>
      <w:r>
        <w:rPr>
          <w:rFonts w:hint="eastAsia" w:ascii="黑体" w:hAnsi="黑体" w:eastAsia="黑体" w:cs="黑体"/>
          <w:sz w:val="32"/>
          <w:u w:val="single" w:color="000000"/>
          <w:lang w:val="en-US" w:eastAsia="zh-CN"/>
        </w:rPr>
        <w:t>3</w:t>
      </w:r>
      <w:r>
        <w:rPr>
          <w:rFonts w:ascii="黑体" w:hAnsi="黑体" w:eastAsia="黑体" w:cs="黑体"/>
          <w:sz w:val="32"/>
          <w:u w:val="single" w:color="000000"/>
        </w:rPr>
        <w:t>-202</w:t>
      </w:r>
      <w:r>
        <w:rPr>
          <w:rFonts w:hint="eastAsia" w:ascii="黑体" w:hAnsi="黑体" w:eastAsia="黑体" w:cs="黑体"/>
          <w:sz w:val="32"/>
          <w:u w:val="single" w:color="000000"/>
          <w:lang w:val="en-US" w:eastAsia="zh-CN"/>
        </w:rPr>
        <w:t>4</w:t>
      </w:r>
      <w:r>
        <w:rPr>
          <w:rFonts w:ascii="黑体" w:hAnsi="黑体" w:eastAsia="黑体" w:cs="黑体"/>
          <w:sz w:val="32"/>
        </w:rPr>
        <w:t>学年第</w:t>
      </w:r>
      <w:r>
        <w:rPr>
          <w:rFonts w:hint="eastAsia" w:ascii="黑体" w:hAnsi="黑体" w:eastAsia="黑体" w:cs="黑体"/>
          <w:sz w:val="32"/>
          <w:lang w:val="en-US" w:eastAsia="zh-CN"/>
        </w:rPr>
        <w:t>二</w:t>
      </w:r>
      <w:r>
        <w:rPr>
          <w:rFonts w:ascii="黑体" w:hAnsi="黑体" w:eastAsia="黑体" w:cs="黑体"/>
          <w:sz w:val="32"/>
        </w:rPr>
        <w:t xml:space="preserve">学期 </w:t>
      </w:r>
      <w:r>
        <w:rPr>
          <w:rFonts w:ascii="Times New Roman" w:hAnsi="Times New Roman" w:eastAsia="Times New Roman" w:cs="Times New Roman"/>
          <w:b/>
          <w:sz w:val="32"/>
          <w:u w:val="single" w:color="000000"/>
        </w:rPr>
        <w:t xml:space="preserve"> </w:t>
      </w:r>
      <w:r>
        <w:rPr>
          <w:rFonts w:hint="eastAsia" w:ascii="宋体" w:hAnsi="宋体" w:eastAsia="宋体" w:cs="宋体"/>
          <w:b/>
          <w:sz w:val="32"/>
          <w:u w:val="single" w:color="000000"/>
          <w:lang w:val="en-US" w:eastAsia="zh-CN"/>
        </w:rPr>
        <w:t>毕业</w:t>
      </w:r>
      <w:r>
        <w:rPr>
          <w:rFonts w:hint="eastAsia" w:ascii="宋体" w:hAnsi="宋体" w:eastAsia="宋体" w:cs="宋体"/>
          <w:b/>
          <w:sz w:val="32"/>
          <w:u w:val="single" w:color="000000"/>
        </w:rPr>
        <w:t xml:space="preserve"> </w:t>
      </w:r>
      <w:r>
        <w:rPr>
          <w:rFonts w:ascii="黑体" w:hAnsi="黑体" w:eastAsia="黑体" w:cs="黑体"/>
          <w:sz w:val="32"/>
        </w:rPr>
        <w:t xml:space="preserve">检测质量分析表 </w:t>
      </w:r>
    </w:p>
    <w:p>
      <w:pPr>
        <w:spacing w:after="0"/>
        <w:ind w:left="-778"/>
      </w:pPr>
      <w:r>
        <w:rPr>
          <w:rFonts w:ascii="Times New Roman" w:hAnsi="Times New Roman" w:eastAsia="Times New Roman" w:cs="Times New Roman"/>
          <w:sz w:val="21"/>
        </w:rPr>
        <w:t xml:space="preserve">         </w:t>
      </w:r>
      <w:r>
        <w:rPr>
          <w:rFonts w:ascii="宋体" w:hAnsi="宋体" w:eastAsia="宋体" w:cs="宋体"/>
          <w:sz w:val="21"/>
        </w:rPr>
        <w:t>学科：</w:t>
      </w:r>
      <w:r>
        <w:rPr>
          <w:rFonts w:ascii="Times New Roman" w:hAnsi="Times New Roman" w:eastAsia="Times New Roman" w:cs="Times New Roman"/>
          <w:sz w:val="21"/>
          <w:u w:val="single" w:color="000000"/>
        </w:rPr>
        <w:t xml:space="preserve">   </w:t>
      </w:r>
      <w:r>
        <w:rPr>
          <w:rFonts w:ascii="宋体" w:hAnsi="宋体" w:eastAsia="宋体" w:cs="宋体"/>
          <w:sz w:val="21"/>
          <w:u w:val="single" w:color="000000"/>
        </w:rPr>
        <w:t>英语</w:t>
      </w:r>
      <w:r>
        <w:rPr>
          <w:rFonts w:ascii="Times New Roman" w:hAnsi="Times New Roman" w:eastAsia="Times New Roman" w:cs="Times New Roman"/>
          <w:sz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z w:val="21"/>
        </w:rPr>
        <w:t xml:space="preserve">       </w:t>
      </w:r>
      <w:r>
        <w:rPr>
          <w:rFonts w:ascii="宋体" w:hAnsi="宋体" w:eastAsia="宋体" w:cs="宋体"/>
          <w:sz w:val="21"/>
        </w:rPr>
        <w:t>试卷来源：</w:t>
      </w:r>
      <w:r>
        <w:rPr>
          <w:rFonts w:ascii="Times New Roman" w:hAnsi="Times New Roman" w:eastAsia="Times New Roman" w:cs="Times New Roman"/>
          <w:sz w:val="21"/>
          <w:u w:val="single" w:color="000000"/>
        </w:rPr>
        <w:t xml:space="preserve">  </w:t>
      </w:r>
      <w:r>
        <w:rPr>
          <w:rFonts w:ascii="宋体" w:hAnsi="宋体" w:eastAsia="宋体" w:cs="宋体"/>
          <w:sz w:val="21"/>
          <w:u w:val="single" w:color="000000"/>
        </w:rPr>
        <w:t>学校</w:t>
      </w:r>
      <w:r>
        <w:rPr>
          <w:rFonts w:ascii="Times New Roman" w:hAnsi="Times New Roman" w:eastAsia="Times New Roman" w:cs="Times New Roman"/>
          <w:sz w:val="21"/>
          <w:u w:val="single" w:color="000000"/>
        </w:rPr>
        <w:t xml:space="preserve">  </w:t>
      </w:r>
      <w:r>
        <w:rPr>
          <w:rFonts w:ascii="Times New Roman" w:hAnsi="Times New Roman" w:eastAsia="Times New Roman" w:cs="Times New Roman"/>
          <w:sz w:val="21"/>
        </w:rPr>
        <w:t xml:space="preserve">    </w:t>
      </w:r>
      <w:r>
        <w:rPr>
          <w:rFonts w:ascii="宋体" w:hAnsi="宋体" w:eastAsia="宋体" w:cs="宋体"/>
          <w:sz w:val="21"/>
        </w:rPr>
        <w:t>填表人：</w:t>
      </w:r>
      <w:r>
        <w:rPr>
          <w:rFonts w:ascii="Times New Roman" w:hAnsi="Times New Roman" w:eastAsia="Times New Roman" w:cs="Times New Roman"/>
          <w:sz w:val="21"/>
          <w:u w:val="single" w:color="000000"/>
        </w:rPr>
        <w:t xml:space="preserve"> 张莉</w:t>
      </w:r>
      <w:r>
        <w:rPr>
          <w:rFonts w:hint="eastAsia" w:ascii="Times New Roman" w:hAnsi="Times New Roman" w:eastAsia="宋体" w:cs="Times New Roman"/>
          <w:sz w:val="21"/>
          <w:u w:val="single" w:color="000000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sz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u w:val="single" w:color="000000"/>
        </w:rPr>
        <w:t xml:space="preserve"> </w:t>
      </w:r>
      <w:r>
        <w:rPr>
          <w:rFonts w:hint="eastAsia" w:ascii="宋体" w:hAnsi="宋体" w:eastAsia="宋体" w:cs="宋体"/>
          <w:sz w:val="21"/>
          <w:u w:val="single" w:color="000000"/>
        </w:rPr>
        <w:t xml:space="preserve"> </w:t>
      </w:r>
      <w:r>
        <w:rPr>
          <w:rFonts w:ascii="宋体" w:hAnsi="宋体" w:eastAsia="宋体" w:cs="宋体"/>
          <w:sz w:val="21"/>
          <w:u w:val="single" w:color="000000"/>
        </w:rPr>
        <w:t xml:space="preserve">   </w:t>
      </w:r>
      <w:r>
        <w:rPr>
          <w:rFonts w:ascii="Times New Roman" w:hAnsi="Times New Roman" w:eastAsia="Times New Roman" w:cs="Times New Roman"/>
          <w:sz w:val="21"/>
          <w:u w:val="single" w:color="000000"/>
        </w:rPr>
        <w:t xml:space="preserve">   </w:t>
      </w:r>
      <w:r>
        <w:rPr>
          <w:rFonts w:ascii="Times New Roman" w:hAnsi="Times New Roman" w:eastAsia="Times New Roman" w:cs="Times New Roman"/>
          <w:sz w:val="21"/>
        </w:rPr>
        <w:t xml:space="preserve"> </w:t>
      </w:r>
    </w:p>
    <w:tbl>
      <w:tblPr>
        <w:tblStyle w:val="6"/>
        <w:tblW w:w="9290" w:type="dxa"/>
        <w:tblInd w:w="-886" w:type="dxa"/>
        <w:tblLayout w:type="fixed"/>
        <w:tblCellMar>
          <w:top w:w="56" w:type="dxa"/>
          <w:left w:w="108" w:type="dxa"/>
          <w:bottom w:w="0" w:type="dxa"/>
          <w:right w:w="0" w:type="dxa"/>
        </w:tblCellMar>
      </w:tblPr>
      <w:tblGrid>
        <w:gridCol w:w="1249"/>
        <w:gridCol w:w="773"/>
        <w:gridCol w:w="835"/>
        <w:gridCol w:w="922"/>
        <w:gridCol w:w="872"/>
        <w:gridCol w:w="1101"/>
        <w:gridCol w:w="1133"/>
        <w:gridCol w:w="1316"/>
        <w:gridCol w:w="1089"/>
      </w:tblGrid>
      <w:tr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4"/>
              <w:jc w:val="center"/>
            </w:pPr>
            <w:r>
              <w:rPr>
                <w:rFonts w:ascii="宋体" w:hAnsi="宋体" w:eastAsia="宋体" w:cs="宋体"/>
                <w:sz w:val="21"/>
              </w:rPr>
              <w:t>基本情况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65"/>
            </w:pPr>
            <w:r>
              <w:rPr>
                <w:rFonts w:ascii="宋体" w:hAnsi="宋体" w:eastAsia="宋体" w:cs="宋体"/>
                <w:sz w:val="21"/>
              </w:rPr>
              <w:t>人数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1"/>
              </w:rPr>
              <w:t>平均分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40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8"/>
              <w:jc w:val="center"/>
            </w:pPr>
            <w:r>
              <w:rPr>
                <w:rFonts w:ascii="宋体" w:hAnsi="宋体" w:eastAsia="宋体" w:cs="宋体"/>
                <w:sz w:val="21"/>
              </w:rPr>
              <w:t>各等第人数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15"/>
            </w:pPr>
            <w:r>
              <w:rPr>
                <w:rFonts w:ascii="宋体" w:hAnsi="宋体" w:eastAsia="宋体" w:cs="宋体"/>
                <w:sz w:val="21"/>
              </w:rPr>
              <w:t>及格率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15"/>
            </w:pPr>
            <w:r>
              <w:rPr>
                <w:rFonts w:ascii="宋体" w:hAnsi="宋体" w:eastAsia="宋体" w:cs="宋体"/>
                <w:sz w:val="21"/>
              </w:rPr>
              <w:t>优秀率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</w:tr>
      <w:tr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2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54"/>
            </w:pPr>
            <w:r>
              <w:rPr>
                <w:rFonts w:ascii="宋体" w:hAnsi="宋体" w:eastAsia="宋体" w:cs="宋体"/>
                <w:sz w:val="21"/>
              </w:rPr>
              <w:t>优秀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87"/>
            </w:pPr>
            <w:r>
              <w:rPr>
                <w:rFonts w:ascii="宋体" w:hAnsi="宋体" w:eastAsia="宋体" w:cs="宋体"/>
                <w:sz w:val="21"/>
              </w:rPr>
              <w:t>良好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8"/>
              <w:jc w:val="center"/>
            </w:pPr>
            <w:r>
              <w:rPr>
                <w:rFonts w:ascii="宋体" w:hAnsi="宋体" w:eastAsia="宋体" w:cs="宋体"/>
                <w:sz w:val="21"/>
              </w:rPr>
              <w:t>及格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58"/>
            </w:pPr>
            <w:r>
              <w:rPr>
                <w:rFonts w:ascii="宋体" w:hAnsi="宋体" w:eastAsia="宋体" w:cs="宋体"/>
                <w:sz w:val="21"/>
              </w:rPr>
              <w:t>不及格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3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2"/>
              <w:jc w:val="both"/>
              <w:rPr>
                <w:rFonts w:eastAsia="宋体"/>
              </w:rPr>
            </w:pPr>
            <w:r>
              <w:rPr>
                <w:rFonts w:hint="eastAsia" w:eastAsia="宋体"/>
                <w:lang w:val="en-US" w:eastAsia="zh-CN"/>
              </w:rPr>
              <w:t>六</w:t>
            </w:r>
            <w:r>
              <w:rPr>
                <w:rFonts w:hint="eastAsia" w:eastAsia="宋体"/>
              </w:rPr>
              <w:t>（9）班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8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48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1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92.48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1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34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1" w:firstLine="220" w:firstLineChars="1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8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11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2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val="en-US" w:eastAsia="zh-CN"/>
              </w:rPr>
              <w:t>100</w:t>
            </w:r>
            <w:r>
              <w:rPr>
                <w:rFonts w:hint="eastAsia" w:eastAsiaTheme="minorEastAsia"/>
              </w:rPr>
              <w:t>%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5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val="en-US" w:eastAsia="zh-CN"/>
              </w:rPr>
              <w:t>70.83</w:t>
            </w:r>
            <w:r>
              <w:rPr>
                <w:rFonts w:hint="eastAsia" w:eastAsiaTheme="minorEastAsia"/>
              </w:rPr>
              <w:t>%</w:t>
            </w:r>
          </w:p>
        </w:tc>
      </w:tr>
      <w:tr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2"/>
              <w:jc w:val="both"/>
              <w:rPr>
                <w:rFonts w:eastAsia="宋体"/>
              </w:rPr>
            </w:pPr>
            <w:r>
              <w:rPr>
                <w:rFonts w:hint="eastAsia" w:eastAsia="宋体"/>
                <w:lang w:val="en-US" w:eastAsia="zh-CN"/>
              </w:rPr>
              <w:t>六</w:t>
            </w:r>
            <w:r>
              <w:rPr>
                <w:rFonts w:hint="eastAsia" w:eastAsia="宋体"/>
              </w:rPr>
              <w:t>（15）班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8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</w:rPr>
              <w:t>4</w:t>
            </w:r>
            <w:r>
              <w:rPr>
                <w:rFonts w:hint="eastAsia" w:eastAsiaTheme="minorEastAsia"/>
                <w:lang w:val="en-US" w:eastAsia="zh-CN"/>
              </w:rPr>
              <w:t>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1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92.20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1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7" w:firstLine="220" w:firstLineChars="10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8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11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2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val="en-US" w:eastAsia="zh-CN"/>
              </w:rPr>
              <w:t>97.83</w:t>
            </w:r>
            <w:r>
              <w:rPr>
                <w:rFonts w:hint="eastAsia" w:eastAsiaTheme="minorEastAsia"/>
              </w:rPr>
              <w:t>%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5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val="en-US" w:eastAsia="zh-CN"/>
              </w:rPr>
              <w:t>76.09</w:t>
            </w:r>
            <w:r>
              <w:rPr>
                <w:rFonts w:hint="eastAsia" w:eastAsiaTheme="minorEastAsia"/>
              </w:rPr>
              <w:t>%</w:t>
            </w:r>
          </w:p>
        </w:tc>
      </w:tr>
      <w:tr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70"/>
            </w:pPr>
            <w:r>
              <w:rPr>
                <w:rFonts w:ascii="宋体" w:hAnsi="宋体" w:eastAsia="宋体" w:cs="宋体"/>
                <w:sz w:val="21"/>
              </w:rPr>
              <w:t>内容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4"/>
              <w:jc w:val="both"/>
            </w:pPr>
            <w:r>
              <w:rPr>
                <w:rFonts w:ascii="宋体" w:hAnsi="宋体" w:eastAsia="宋体" w:cs="宋体"/>
                <w:sz w:val="21"/>
              </w:rPr>
              <w:t>应得分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55"/>
              <w:jc w:val="both"/>
            </w:pPr>
            <w:r>
              <w:rPr>
                <w:rFonts w:ascii="宋体" w:hAnsi="宋体" w:eastAsia="宋体" w:cs="宋体"/>
                <w:sz w:val="21"/>
              </w:rPr>
              <w:t>实得分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8"/>
              <w:jc w:val="both"/>
            </w:pPr>
            <w:r>
              <w:rPr>
                <w:rFonts w:ascii="宋体" w:hAnsi="宋体" w:eastAsia="宋体" w:cs="宋体"/>
                <w:sz w:val="21"/>
              </w:rPr>
              <w:t>得分率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55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8"/>
              <w:jc w:val="center"/>
            </w:pPr>
            <w:r>
              <w:rPr>
                <w:rFonts w:ascii="宋体" w:hAnsi="宋体" w:eastAsia="宋体" w:cs="宋体"/>
                <w:sz w:val="21"/>
              </w:rPr>
              <w:t>典型错例及情况分析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</w:tr>
      <w:tr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一、听力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960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8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896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93.33%</w:t>
            </w:r>
          </w:p>
        </w:tc>
        <w:tc>
          <w:tcPr>
            <w:tcW w:w="551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大部分学生听力正确率较高，部分学生单词辨析有问题，部分学生对于“什么提问什么回答”的答题策略有遗忘，导致错误。</w:t>
            </w:r>
          </w:p>
        </w:tc>
      </w:tr>
      <w:tr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2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920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8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843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91.63%</w:t>
            </w:r>
          </w:p>
        </w:tc>
        <w:tc>
          <w:tcPr>
            <w:tcW w:w="5511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华文仿宋" w:hAnsi="华文仿宋" w:eastAsia="华文仿宋"/>
              </w:rPr>
            </w:pPr>
          </w:p>
        </w:tc>
      </w:tr>
      <w:tr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eastAsia="宋体"/>
              </w:rPr>
            </w:pPr>
            <w:r>
              <w:rPr>
                <w:rFonts w:hint="eastAsia" w:eastAsia="宋体"/>
              </w:rPr>
              <w:t>二、语音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480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8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438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8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91.25%</w:t>
            </w:r>
          </w:p>
        </w:tc>
        <w:tc>
          <w:tcPr>
            <w:tcW w:w="551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集中错在ou的发音这题，cousin，country中的ou发音是相同的，部分学生忘记了口诀。</w:t>
            </w:r>
          </w:p>
        </w:tc>
      </w:tr>
      <w:tr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460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8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393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8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85.43%</w:t>
            </w:r>
          </w:p>
        </w:tc>
        <w:tc>
          <w:tcPr>
            <w:tcW w:w="5511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华文仿宋" w:hAnsi="华文仿宋" w:eastAsia="华文仿宋"/>
              </w:rPr>
            </w:pPr>
          </w:p>
        </w:tc>
      </w:tr>
      <w:tr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</w:rPr>
              <w:t>三、</w:t>
            </w:r>
            <w:r>
              <w:rPr>
                <w:rFonts w:hint="eastAsia" w:eastAsia="宋体"/>
                <w:lang w:val="en-US" w:eastAsia="zh-CN"/>
              </w:rPr>
              <w:t>选择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480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8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396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82.5%</w:t>
            </w:r>
          </w:p>
        </w:tc>
        <w:tc>
          <w:tcPr>
            <w:tcW w:w="551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_____you at home yesterday?</w:t>
            </w:r>
          </w:p>
          <w:p>
            <w:pPr>
              <w:numPr>
                <w:numId w:val="0"/>
              </w:numPr>
              <w:spacing w:after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此题做过，部分学生看到一般过去时就选Did，思维不缜密。</w:t>
            </w:r>
          </w:p>
          <w:p>
            <w:pPr>
              <w:numPr>
                <w:ilvl w:val="0"/>
                <w:numId w:val="2"/>
              </w:numPr>
              <w:spacing w:after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Sally is ______ a new dress today.</w:t>
            </w:r>
          </w:p>
          <w:p>
            <w:pPr>
              <w:numPr>
                <w:numId w:val="0"/>
              </w:numPr>
              <w:spacing w:after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部分学生错选putting on，但是“穿上”是个短暂性动作，不能表达成“今天正穿上”，是不通的，应该理解为“今天穿着”，选wearing。</w:t>
            </w:r>
          </w:p>
          <w:p>
            <w:pPr>
              <w:numPr>
                <w:ilvl w:val="0"/>
                <w:numId w:val="2"/>
              </w:numPr>
              <w:spacing w:after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You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ll find Ululu in_______.</w:t>
            </w:r>
          </w:p>
          <w:p>
            <w:pPr>
              <w:numPr>
                <w:numId w:val="0"/>
              </w:numPr>
              <w:spacing w:after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此题考文化，部分学生没有背，缺少知识储备。</w:t>
            </w:r>
          </w:p>
        </w:tc>
      </w:tr>
      <w:tr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8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402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8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87.39%</w:t>
            </w:r>
          </w:p>
        </w:tc>
        <w:tc>
          <w:tcPr>
            <w:tcW w:w="5511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</w:rPr>
              <w:t>四、</w:t>
            </w:r>
            <w:r>
              <w:rPr>
                <w:rFonts w:hint="eastAsia" w:eastAsia="宋体"/>
                <w:lang w:val="en-US" w:eastAsia="zh-CN"/>
              </w:rPr>
              <w:t>匹配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384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366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8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95.31%</w:t>
            </w:r>
          </w:p>
        </w:tc>
        <w:tc>
          <w:tcPr>
            <w:tcW w:w="551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after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大多数同学都是全对，个别学生乱做。</w:t>
            </w:r>
          </w:p>
        </w:tc>
      </w:tr>
      <w:tr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2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368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8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347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8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94.29%</w:t>
            </w:r>
          </w:p>
        </w:tc>
        <w:tc>
          <w:tcPr>
            <w:tcW w:w="5511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</w:rPr>
              <w:t>五、</w:t>
            </w:r>
            <w:r>
              <w:rPr>
                <w:rFonts w:hint="eastAsia" w:eastAsia="宋体"/>
                <w:lang w:val="en-US" w:eastAsia="zh-CN"/>
              </w:rPr>
              <w:t>适当形式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480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8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382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8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79.58%</w:t>
            </w:r>
          </w:p>
        </w:tc>
        <w:tc>
          <w:tcPr>
            <w:tcW w:w="551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after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two boxes，box的复数加es，部分学生忘记了。</w:t>
            </w:r>
          </w:p>
          <w:p>
            <w:pPr>
              <w:numPr>
                <w:ilvl w:val="0"/>
                <w:numId w:val="3"/>
              </w:numPr>
              <w:spacing w:after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finish的三单加es，部分学生忘记了。</w:t>
            </w:r>
          </w:p>
          <w:p>
            <w:pPr>
              <w:numPr>
                <w:ilvl w:val="0"/>
                <w:numId w:val="3"/>
              </w:numPr>
              <w:spacing w:after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help sb. do sth./help sb. to do sth.部分学生忘记了这个固定搭配。</w:t>
            </w:r>
          </w:p>
          <w:p>
            <w:pPr>
              <w:numPr>
                <w:ilvl w:val="0"/>
                <w:numId w:val="3"/>
              </w:numPr>
              <w:spacing w:after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There will be/There is going to be，部分学生少be，结构不完整。</w:t>
            </w:r>
          </w:p>
        </w:tc>
      </w:tr>
      <w:tr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4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/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6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460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108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370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8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80.43%</w:t>
            </w:r>
          </w:p>
        </w:tc>
        <w:tc>
          <w:tcPr>
            <w:tcW w:w="5511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华文仿宋" w:hAnsi="华文仿宋" w:eastAsia="华文仿宋"/>
                <w:sz w:val="21"/>
                <w:szCs w:val="21"/>
              </w:rPr>
            </w:pPr>
          </w:p>
        </w:tc>
      </w:tr>
      <w:tr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</w:rPr>
              <w:t>六、</w:t>
            </w:r>
            <w:r>
              <w:rPr>
                <w:rFonts w:hint="eastAsia" w:eastAsia="宋体"/>
                <w:lang w:val="en-US" w:eastAsia="zh-CN"/>
              </w:rPr>
              <w:t>阅读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right="106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480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right="108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428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48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89.17%</w:t>
            </w:r>
          </w:p>
        </w:tc>
        <w:tc>
          <w:tcPr>
            <w:tcW w:w="551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spacing w:after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A dog can put his feet on the floor when he sits on the chair.</w:t>
            </w:r>
          </w:p>
          <w:p>
            <w:pPr>
              <w:numPr>
                <w:ilvl w:val="0"/>
                <w:numId w:val="4"/>
              </w:numPr>
              <w:spacing w:after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When Lily is at table， Ted can________.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部分学生没有认真从文中找答案依据。部分题目考常识，有的学生不理解题意。</w:t>
            </w:r>
          </w:p>
        </w:tc>
      </w:tr>
      <w:tr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right="106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460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right="108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420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48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91.30%</w:t>
            </w:r>
          </w:p>
        </w:tc>
        <w:tc>
          <w:tcPr>
            <w:tcW w:w="551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</w:rPr>
              <w:t>七、</w:t>
            </w:r>
            <w:r>
              <w:rPr>
                <w:rFonts w:hint="eastAsia" w:eastAsia="宋体"/>
                <w:lang w:val="en-US" w:eastAsia="zh-CN"/>
              </w:rPr>
              <w:t>作文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right="106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480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right="108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476.5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48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99.27%</w:t>
            </w:r>
          </w:p>
        </w:tc>
        <w:tc>
          <w:tcPr>
            <w:tcW w:w="551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after="0"/>
              <w:rPr>
                <w:rFonts w:hint="default" w:ascii="宋体" w:hAnsi="宋体" w:eastAsia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>除了个别学生不会写作文，其他同学都未失分。</w:t>
            </w:r>
          </w:p>
        </w:tc>
      </w:tr>
      <w:tr>
        <w:tblPrEx>
          <w:tblCellMar>
            <w:top w:w="56" w:type="dxa"/>
            <w:left w:w="108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460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right="108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444.5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8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96.63%</w:t>
            </w:r>
            <w:bookmarkStart w:id="0" w:name="_GoBack"/>
            <w:bookmarkEnd w:id="0"/>
          </w:p>
        </w:tc>
        <w:tc>
          <w:tcPr>
            <w:tcW w:w="5511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61"/>
        <w:ind w:left="3375"/>
      </w:pPr>
      <w:r>
        <w:rPr>
          <w:rFonts w:ascii="Times New Roman" w:hAnsi="Times New Roman" w:eastAsia="Times New Roman" w:cs="Times New Roman"/>
          <w:sz w:val="18"/>
        </w:rPr>
        <w:t xml:space="preserve"> </w:t>
      </w:r>
    </w:p>
    <w:tbl>
      <w:tblPr>
        <w:tblStyle w:val="6"/>
        <w:tblW w:w="9290" w:type="dxa"/>
        <w:tblInd w:w="-886" w:type="dxa"/>
        <w:tblLayout w:type="autofit"/>
        <w:tblCellMar>
          <w:top w:w="0" w:type="dxa"/>
          <w:left w:w="108" w:type="dxa"/>
          <w:bottom w:w="0" w:type="dxa"/>
          <w:right w:w="24" w:type="dxa"/>
        </w:tblCellMar>
      </w:tblPr>
      <w:tblGrid>
        <w:gridCol w:w="468"/>
        <w:gridCol w:w="3311"/>
        <w:gridCol w:w="690"/>
        <w:gridCol w:w="4821"/>
      </w:tblGrid>
      <w:tr>
        <w:tblPrEx>
          <w:tblCellMar>
            <w:top w:w="0" w:type="dxa"/>
            <w:left w:w="108" w:type="dxa"/>
            <w:bottom w:w="0" w:type="dxa"/>
            <w:right w:w="24" w:type="dxa"/>
          </w:tblCellMar>
        </w:tblPrEx>
        <w:trPr>
          <w:trHeight w:val="3286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9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不合格学生名</w:t>
            </w:r>
          </w:p>
          <w:p>
            <w:pPr>
              <w:spacing w:after="0"/>
              <w:ind w:left="19"/>
              <w:jc w:val="both"/>
            </w:pPr>
            <w:r>
              <w:rPr>
                <w:rFonts w:ascii="宋体" w:hAnsi="宋体" w:eastAsia="宋体" w:cs="宋体"/>
                <w:sz w:val="21"/>
              </w:rPr>
              <w:t xml:space="preserve">单 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15班：</w:t>
            </w:r>
          </w:p>
          <w:p>
            <w:pPr>
              <w:spacing w:after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蔡怀校42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09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后续改进</w:t>
            </w:r>
          </w:p>
          <w:p>
            <w:pPr>
              <w:spacing w:after="0"/>
              <w:ind w:left="55"/>
              <w:jc w:val="both"/>
            </w:pPr>
            <w:r>
              <w:rPr>
                <w:rFonts w:ascii="宋体" w:hAnsi="宋体" w:eastAsia="宋体" w:cs="宋体"/>
                <w:sz w:val="21"/>
              </w:rPr>
              <w:t xml:space="preserve">措施 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after="0"/>
              <w:ind w:firstLineChars="0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抓日常的基础知识（单词、词组、课文）</w:t>
            </w:r>
          </w:p>
          <w:p>
            <w:pPr>
              <w:pStyle w:val="7"/>
              <w:numPr>
                <w:ilvl w:val="0"/>
                <w:numId w:val="5"/>
              </w:numPr>
              <w:spacing w:after="0"/>
              <w:ind w:firstLineChars="0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教答题的技巧方法（圈、画、划）</w:t>
            </w:r>
          </w:p>
          <w:p>
            <w:pPr>
              <w:pStyle w:val="7"/>
              <w:numPr>
                <w:ilvl w:val="0"/>
                <w:numId w:val="5"/>
              </w:numPr>
              <w:spacing w:after="0"/>
              <w:ind w:firstLineChars="0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练语音的辨析判断（读、说、感受）</w:t>
            </w:r>
          </w:p>
          <w:p>
            <w:pPr>
              <w:pStyle w:val="7"/>
              <w:numPr>
                <w:ilvl w:val="0"/>
                <w:numId w:val="5"/>
              </w:numPr>
              <w:spacing w:after="0"/>
              <w:ind w:firstLineChars="0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盯后进生的学习情况</w:t>
            </w:r>
          </w:p>
        </w:tc>
      </w:tr>
    </w:tbl>
    <w:p>
      <w:pPr>
        <w:pStyle w:val="2"/>
        <w:numPr>
          <w:ilvl w:val="0"/>
          <w:numId w:val="0"/>
        </w:numPr>
      </w:pPr>
      <w:r>
        <w:rPr>
          <w:rFonts w:hint="eastAsia"/>
          <w:u w:val="none"/>
        </w:rPr>
        <w:t>2</w:t>
      </w:r>
      <w:r>
        <w:rPr>
          <w:u w:val="none"/>
        </w:rPr>
        <w:t>02</w:t>
      </w:r>
      <w:r>
        <w:rPr>
          <w:rFonts w:hint="eastAsia"/>
          <w:u w:val="none"/>
          <w:lang w:val="en-US" w:eastAsia="zh-CN"/>
        </w:rPr>
        <w:t>4</w:t>
      </w:r>
      <w:r>
        <w:rPr>
          <w:u w:val="none"/>
        </w:rPr>
        <w:t>年</w:t>
      </w:r>
      <w:r>
        <w:t xml:space="preserve"> </w:t>
      </w:r>
      <w:r>
        <w:rPr>
          <w:rFonts w:hint="eastAsia"/>
          <w:lang w:val="en-US" w:eastAsia="zh-CN"/>
        </w:rPr>
        <w:t>6</w:t>
      </w:r>
      <w:r>
        <w:t xml:space="preserve"> </w:t>
      </w:r>
      <w:r>
        <w:rPr>
          <w:u w:val="none"/>
        </w:rPr>
        <w:t>月</w:t>
      </w:r>
      <w:r>
        <w:t xml:space="preserve"> </w:t>
      </w:r>
      <w:r>
        <w:rPr>
          <w:rFonts w:hint="eastAsia"/>
          <w:lang w:val="en-US" w:eastAsia="zh-CN"/>
        </w:rPr>
        <w:t>17</w:t>
      </w:r>
      <w:r>
        <w:t xml:space="preserve"> </w:t>
      </w:r>
      <w:r>
        <w:rPr>
          <w:u w:val="none"/>
        </w:rPr>
        <w:t xml:space="preserve">日 </w:t>
      </w:r>
    </w:p>
    <w:sectPr>
      <w:pgSz w:w="11906" w:h="16838"/>
      <w:pgMar w:top="860" w:right="1798" w:bottom="2640" w:left="257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A870D6"/>
    <w:multiLevelType w:val="singleLevel"/>
    <w:tmpl w:val="C1A870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7B20AAE"/>
    <w:multiLevelType w:val="singleLevel"/>
    <w:tmpl w:val="D7B20A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D803DFC"/>
    <w:multiLevelType w:val="multilevel"/>
    <w:tmpl w:val="5D803DFC"/>
    <w:lvl w:ilvl="0" w:tentative="0">
      <w:start w:val="2018"/>
      <w:numFmt w:val="decimal"/>
      <w:pStyle w:val="2"/>
      <w:lvlText w:val="%1"/>
      <w:lvlJc w:val="left"/>
      <w:pPr>
        <w:ind w:left="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singl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28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singl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35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singl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426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singl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498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singl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57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singl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64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singl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71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singl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786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single" w:color="000000"/>
        <w:shd w:val="clear" w:color="auto" w:fill="auto"/>
        <w:vertAlign w:val="baseline"/>
      </w:rPr>
    </w:lvl>
  </w:abstractNum>
  <w:abstractNum w:abstractNumId="3">
    <w:nsid w:val="7AE44434"/>
    <w:multiLevelType w:val="multilevel"/>
    <w:tmpl w:val="7AE4443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CEB3F1"/>
    <w:multiLevelType w:val="singleLevel"/>
    <w:tmpl w:val="7BCEB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205BD0"/>
    <w:rsid w:val="000728A7"/>
    <w:rsid w:val="000B40BA"/>
    <w:rsid w:val="00134B8F"/>
    <w:rsid w:val="001B2AF3"/>
    <w:rsid w:val="001C1428"/>
    <w:rsid w:val="00205BD0"/>
    <w:rsid w:val="00220E13"/>
    <w:rsid w:val="0024562B"/>
    <w:rsid w:val="00247315"/>
    <w:rsid w:val="002B783F"/>
    <w:rsid w:val="002C2D00"/>
    <w:rsid w:val="002D526F"/>
    <w:rsid w:val="00306F6C"/>
    <w:rsid w:val="00391F1A"/>
    <w:rsid w:val="003C4CC2"/>
    <w:rsid w:val="003D6B7C"/>
    <w:rsid w:val="003E3CF4"/>
    <w:rsid w:val="00424F12"/>
    <w:rsid w:val="00497EBE"/>
    <w:rsid w:val="004A7EED"/>
    <w:rsid w:val="004C531D"/>
    <w:rsid w:val="004F5A73"/>
    <w:rsid w:val="00570B34"/>
    <w:rsid w:val="005B7DE6"/>
    <w:rsid w:val="00641CCA"/>
    <w:rsid w:val="00685408"/>
    <w:rsid w:val="006C40CF"/>
    <w:rsid w:val="006C450A"/>
    <w:rsid w:val="006E59AE"/>
    <w:rsid w:val="00731A0D"/>
    <w:rsid w:val="007A1412"/>
    <w:rsid w:val="007C5B92"/>
    <w:rsid w:val="007F1436"/>
    <w:rsid w:val="00847804"/>
    <w:rsid w:val="008710B1"/>
    <w:rsid w:val="008976C4"/>
    <w:rsid w:val="008F32EA"/>
    <w:rsid w:val="00914166"/>
    <w:rsid w:val="009852FA"/>
    <w:rsid w:val="00987FA7"/>
    <w:rsid w:val="009A4A6D"/>
    <w:rsid w:val="009B2FAD"/>
    <w:rsid w:val="009E14C9"/>
    <w:rsid w:val="00A96337"/>
    <w:rsid w:val="00AA4115"/>
    <w:rsid w:val="00B31E90"/>
    <w:rsid w:val="00B70EEE"/>
    <w:rsid w:val="00C20B8E"/>
    <w:rsid w:val="00C36177"/>
    <w:rsid w:val="00C53D2E"/>
    <w:rsid w:val="00C90C5A"/>
    <w:rsid w:val="00CC4202"/>
    <w:rsid w:val="00CD7772"/>
    <w:rsid w:val="00D25C00"/>
    <w:rsid w:val="00DB14EF"/>
    <w:rsid w:val="00E50255"/>
    <w:rsid w:val="00EA3E31"/>
    <w:rsid w:val="00EC20CB"/>
    <w:rsid w:val="00F62B5A"/>
    <w:rsid w:val="00F66E99"/>
    <w:rsid w:val="00F86CA6"/>
    <w:rsid w:val="00F934D8"/>
    <w:rsid w:val="00F966C4"/>
    <w:rsid w:val="00FE008F"/>
    <w:rsid w:val="00FE77E5"/>
    <w:rsid w:val="034208E2"/>
    <w:rsid w:val="04793A39"/>
    <w:rsid w:val="04A3012C"/>
    <w:rsid w:val="08716E9D"/>
    <w:rsid w:val="0C7844B4"/>
    <w:rsid w:val="13F41C12"/>
    <w:rsid w:val="147E306D"/>
    <w:rsid w:val="18023FB5"/>
    <w:rsid w:val="1D9C6312"/>
    <w:rsid w:val="22461FEA"/>
    <w:rsid w:val="245A5460"/>
    <w:rsid w:val="26C32B62"/>
    <w:rsid w:val="2E674FEA"/>
    <w:rsid w:val="2F032695"/>
    <w:rsid w:val="36446F87"/>
    <w:rsid w:val="3DFD5D41"/>
    <w:rsid w:val="49EE6E87"/>
    <w:rsid w:val="4DA06DE7"/>
    <w:rsid w:val="4E4A5793"/>
    <w:rsid w:val="52A94936"/>
    <w:rsid w:val="52F27840"/>
    <w:rsid w:val="5539030F"/>
    <w:rsid w:val="5BE014E5"/>
    <w:rsid w:val="5CFF599B"/>
    <w:rsid w:val="5EF70D73"/>
    <w:rsid w:val="60D3786A"/>
    <w:rsid w:val="658A278E"/>
    <w:rsid w:val="670F7733"/>
    <w:rsid w:val="6764746E"/>
    <w:rsid w:val="6C2C374D"/>
    <w:rsid w:val="6DC42A14"/>
    <w:rsid w:val="7027716F"/>
    <w:rsid w:val="764F2F30"/>
    <w:rsid w:val="77BD2AAE"/>
    <w:rsid w:val="7A420218"/>
    <w:rsid w:val="7A97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5"/>
    <w:qFormat/>
    <w:uiPriority w:val="9"/>
    <w:pPr>
      <w:keepNext/>
      <w:keepLines/>
      <w:numPr>
        <w:ilvl w:val="0"/>
        <w:numId w:val="1"/>
      </w:numPr>
      <w:spacing w:line="259" w:lineRule="auto"/>
      <w:jc w:val="right"/>
      <w:outlineLvl w:val="0"/>
    </w:pPr>
    <w:rPr>
      <w:rFonts w:ascii="宋体" w:hAnsi="宋体" w:eastAsia="宋体" w:cs="宋体"/>
      <w:color w:val="000000"/>
      <w:kern w:val="2"/>
      <w:sz w:val="21"/>
      <w:szCs w:val="22"/>
      <w:u w:val="single" w:color="00000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autoRedefine/>
    <w:qFormat/>
    <w:uiPriority w:val="0"/>
    <w:rPr>
      <w:rFonts w:ascii="宋体" w:hAnsi="宋体" w:eastAsia="宋体" w:cs="宋体"/>
      <w:color w:val="000000"/>
      <w:sz w:val="21"/>
      <w:u w:val="single" w:color="000000"/>
    </w:rPr>
  </w:style>
  <w:style w:type="table" w:customStyle="1" w:styleId="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1483</Characters>
  <Lines>12</Lines>
  <Paragraphs>3</Paragraphs>
  <TotalTime>61</TotalTime>
  <ScaleCrop>false</ScaleCrop>
  <LinksUpToDate>false</LinksUpToDate>
  <CharactersWithSpaces>1740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2018-10-18T01:07:00Z</dcterms:created>
  <dc:creator>X</dc:creator>
  <cp:lastModifiedBy>Chris</cp:lastModifiedBy>
  <dcterms:modified xsi:type="dcterms:W3CDTF">2024-06-17T04:49:17Z</dcterms:modified>
  <dc:title>学年第    学期           检测质量分析表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DB6769A0B4BC4123A7054B65779AB0C3_13</vt:lpwstr>
  </property>
</Properties>
</file>