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5665D">
      <w:pPr>
        <w:jc w:val="center"/>
        <w:rPr>
          <w:rFonts w:ascii="隶书" w:eastAsia="隶书"/>
          <w:b/>
          <w:sz w:val="44"/>
          <w:szCs w:val="44"/>
        </w:rPr>
      </w:pPr>
      <w:r>
        <w:rPr>
          <w:rFonts w:hint="eastAsia" w:ascii="隶书" w:eastAsia="隶书"/>
          <w:b/>
          <w:sz w:val="44"/>
          <w:szCs w:val="44"/>
        </w:rPr>
        <w:t>薛家实验小学教师专业成长规划书</w:t>
      </w:r>
    </w:p>
    <w:p w14:paraId="2CA5A1D3">
      <w:pPr>
        <w:jc w:val="center"/>
        <w:rPr>
          <w:rFonts w:ascii="隶书" w:eastAsia="隶书"/>
          <w:b/>
          <w:sz w:val="28"/>
          <w:szCs w:val="28"/>
        </w:rPr>
      </w:pPr>
      <w:r>
        <w:rPr>
          <w:rFonts w:hint="eastAsia" w:ascii="隶书" w:eastAsia="隶书"/>
          <w:b/>
          <w:sz w:val="28"/>
          <w:szCs w:val="28"/>
        </w:rPr>
        <w:t>（202</w:t>
      </w:r>
      <w:r>
        <w:rPr>
          <w:rFonts w:hint="default" w:ascii="隶书" w:eastAsia="隶书"/>
          <w:b/>
          <w:sz w:val="28"/>
          <w:szCs w:val="28"/>
          <w:lang w:val="en-US"/>
        </w:rPr>
        <w:t>4</w:t>
      </w:r>
      <w:r>
        <w:rPr>
          <w:rFonts w:hint="eastAsia" w:ascii="隶书" w:eastAsia="隶书"/>
          <w:b/>
          <w:sz w:val="28"/>
          <w:szCs w:val="28"/>
        </w:rPr>
        <w:t>.9—202</w:t>
      </w:r>
      <w:r>
        <w:rPr>
          <w:rFonts w:hint="default" w:ascii="隶书" w:eastAsia="隶书"/>
          <w:b/>
          <w:sz w:val="28"/>
          <w:szCs w:val="28"/>
          <w:lang w:val="en-US"/>
        </w:rPr>
        <w:t>7</w:t>
      </w:r>
      <w:r>
        <w:rPr>
          <w:rFonts w:hint="eastAsia" w:ascii="隶书" w:eastAsia="隶书"/>
          <w:b/>
          <w:sz w:val="28"/>
          <w:szCs w:val="28"/>
        </w:rPr>
        <w:t>.6）</w:t>
      </w:r>
    </w:p>
    <w:p w14:paraId="535A874B">
      <w:pPr>
        <w:rPr>
          <w:b/>
          <w:sz w:val="24"/>
        </w:rPr>
      </w:pPr>
      <w:r>
        <w:rPr>
          <w:rFonts w:hint="eastAsia"/>
          <w:b/>
          <w:sz w:val="24"/>
        </w:rPr>
        <w:t>基本情况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2595"/>
      </w:tblGrid>
      <w:tr w14:paraId="6114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noWrap w:val="0"/>
            <w:vAlign w:val="center"/>
          </w:tcPr>
          <w:p w14:paraId="2576C31B">
            <w:pPr>
              <w:spacing w:line="400" w:lineRule="exact"/>
              <w:jc w:val="center"/>
              <w:rPr>
                <w:b/>
                <w:sz w:val="24"/>
              </w:rPr>
            </w:pPr>
            <w:r>
              <w:rPr>
                <w:rFonts w:hint="eastAsia"/>
                <w:b/>
                <w:sz w:val="24"/>
              </w:rPr>
              <w:t>姓  名</w:t>
            </w:r>
          </w:p>
        </w:tc>
        <w:tc>
          <w:tcPr>
            <w:tcW w:w="2142" w:type="dxa"/>
            <w:noWrap w:val="0"/>
            <w:vAlign w:val="center"/>
          </w:tcPr>
          <w:p w14:paraId="7BA48B8A">
            <w:pPr>
              <w:spacing w:line="400" w:lineRule="exact"/>
              <w:jc w:val="center"/>
              <w:rPr>
                <w:sz w:val="24"/>
              </w:rPr>
            </w:pPr>
            <w:r>
              <w:rPr>
                <w:rFonts w:hint="eastAsia"/>
                <w:sz w:val="24"/>
                <w:lang w:eastAsia="zh-CN"/>
              </w:rPr>
              <w:t>周奕涵</w:t>
            </w:r>
          </w:p>
        </w:tc>
        <w:tc>
          <w:tcPr>
            <w:tcW w:w="2144" w:type="dxa"/>
            <w:noWrap w:val="0"/>
            <w:vAlign w:val="center"/>
          </w:tcPr>
          <w:p w14:paraId="614D5927">
            <w:pPr>
              <w:spacing w:line="400" w:lineRule="exact"/>
              <w:jc w:val="center"/>
              <w:rPr>
                <w:b/>
                <w:sz w:val="24"/>
              </w:rPr>
            </w:pPr>
            <w:r>
              <w:rPr>
                <w:rFonts w:hint="eastAsia"/>
                <w:b/>
                <w:sz w:val="24"/>
              </w:rPr>
              <w:t>性  别</w:t>
            </w:r>
          </w:p>
        </w:tc>
        <w:tc>
          <w:tcPr>
            <w:tcW w:w="2595" w:type="dxa"/>
            <w:noWrap w:val="0"/>
            <w:vAlign w:val="center"/>
          </w:tcPr>
          <w:p w14:paraId="786DA9B6">
            <w:pPr>
              <w:spacing w:line="400" w:lineRule="exact"/>
              <w:jc w:val="center"/>
              <w:rPr>
                <w:sz w:val="24"/>
              </w:rPr>
            </w:pPr>
            <w:r>
              <w:rPr>
                <w:rFonts w:hint="eastAsia"/>
                <w:sz w:val="24"/>
              </w:rPr>
              <w:t>女</w:t>
            </w:r>
          </w:p>
        </w:tc>
      </w:tr>
      <w:tr w14:paraId="79E4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noWrap w:val="0"/>
            <w:vAlign w:val="center"/>
          </w:tcPr>
          <w:p w14:paraId="7D449D3F">
            <w:pPr>
              <w:spacing w:line="400" w:lineRule="exact"/>
              <w:jc w:val="center"/>
              <w:rPr>
                <w:b/>
                <w:sz w:val="24"/>
              </w:rPr>
            </w:pPr>
            <w:r>
              <w:rPr>
                <w:rFonts w:hint="eastAsia"/>
                <w:b/>
                <w:sz w:val="24"/>
              </w:rPr>
              <w:t>年  龄</w:t>
            </w:r>
          </w:p>
        </w:tc>
        <w:tc>
          <w:tcPr>
            <w:tcW w:w="2142" w:type="dxa"/>
            <w:noWrap w:val="0"/>
            <w:vAlign w:val="center"/>
          </w:tcPr>
          <w:p w14:paraId="1AA1F97B">
            <w:pPr>
              <w:spacing w:line="400" w:lineRule="exact"/>
              <w:jc w:val="center"/>
              <w:rPr>
                <w:sz w:val="24"/>
              </w:rPr>
            </w:pPr>
            <w:r>
              <w:rPr>
                <w:rFonts w:hint="eastAsia"/>
                <w:sz w:val="24"/>
              </w:rPr>
              <w:t>2</w:t>
            </w:r>
            <w:r>
              <w:rPr>
                <w:rFonts w:hint="default"/>
                <w:sz w:val="24"/>
                <w:lang w:val="en-US"/>
              </w:rPr>
              <w:t>3</w:t>
            </w:r>
          </w:p>
        </w:tc>
        <w:tc>
          <w:tcPr>
            <w:tcW w:w="2144" w:type="dxa"/>
            <w:noWrap w:val="0"/>
            <w:vAlign w:val="center"/>
          </w:tcPr>
          <w:p w14:paraId="08F28741">
            <w:pPr>
              <w:spacing w:line="400" w:lineRule="exact"/>
              <w:jc w:val="center"/>
              <w:rPr>
                <w:b/>
                <w:sz w:val="24"/>
              </w:rPr>
            </w:pPr>
            <w:r>
              <w:rPr>
                <w:rFonts w:hint="eastAsia"/>
                <w:b/>
                <w:sz w:val="24"/>
              </w:rPr>
              <w:t>工作时间</w:t>
            </w:r>
          </w:p>
        </w:tc>
        <w:tc>
          <w:tcPr>
            <w:tcW w:w="2595" w:type="dxa"/>
            <w:noWrap w:val="0"/>
            <w:vAlign w:val="center"/>
          </w:tcPr>
          <w:p w14:paraId="6DD9FC46">
            <w:pPr>
              <w:spacing w:line="400" w:lineRule="exact"/>
              <w:jc w:val="center"/>
              <w:rPr>
                <w:sz w:val="24"/>
              </w:rPr>
            </w:pPr>
            <w:r>
              <w:rPr>
                <w:rFonts w:hint="eastAsia"/>
                <w:sz w:val="24"/>
              </w:rPr>
              <w:t>202</w:t>
            </w:r>
            <w:r>
              <w:rPr>
                <w:rFonts w:hint="default"/>
                <w:sz w:val="24"/>
                <w:lang w:val="en-US"/>
              </w:rPr>
              <w:t>3</w:t>
            </w:r>
            <w:r>
              <w:rPr>
                <w:sz w:val="24"/>
              </w:rPr>
              <w:t>.</w:t>
            </w:r>
            <w:r>
              <w:rPr>
                <w:rFonts w:hint="eastAsia"/>
                <w:sz w:val="24"/>
              </w:rPr>
              <w:t>9</w:t>
            </w:r>
          </w:p>
        </w:tc>
      </w:tr>
      <w:tr w14:paraId="3124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noWrap w:val="0"/>
            <w:vAlign w:val="center"/>
          </w:tcPr>
          <w:p w14:paraId="640DA7D7">
            <w:pPr>
              <w:spacing w:line="400" w:lineRule="exact"/>
              <w:jc w:val="center"/>
              <w:rPr>
                <w:b/>
                <w:sz w:val="24"/>
              </w:rPr>
            </w:pPr>
            <w:r>
              <w:rPr>
                <w:rFonts w:hint="eastAsia"/>
                <w:b/>
                <w:sz w:val="24"/>
              </w:rPr>
              <w:t>学  历</w:t>
            </w:r>
          </w:p>
        </w:tc>
        <w:tc>
          <w:tcPr>
            <w:tcW w:w="2142" w:type="dxa"/>
            <w:noWrap w:val="0"/>
            <w:vAlign w:val="center"/>
          </w:tcPr>
          <w:p w14:paraId="70E7745E">
            <w:pPr>
              <w:spacing w:line="400" w:lineRule="exact"/>
              <w:jc w:val="center"/>
              <w:rPr>
                <w:sz w:val="24"/>
              </w:rPr>
            </w:pPr>
            <w:r>
              <w:rPr>
                <w:rFonts w:hint="eastAsia"/>
                <w:sz w:val="24"/>
              </w:rPr>
              <w:t>本科</w:t>
            </w:r>
          </w:p>
        </w:tc>
        <w:tc>
          <w:tcPr>
            <w:tcW w:w="2144" w:type="dxa"/>
            <w:noWrap w:val="0"/>
            <w:vAlign w:val="center"/>
          </w:tcPr>
          <w:p w14:paraId="219244B4">
            <w:pPr>
              <w:spacing w:line="400" w:lineRule="exact"/>
              <w:jc w:val="center"/>
              <w:rPr>
                <w:b/>
                <w:sz w:val="24"/>
              </w:rPr>
            </w:pPr>
            <w:r>
              <w:rPr>
                <w:rFonts w:hint="eastAsia"/>
                <w:b/>
                <w:sz w:val="24"/>
              </w:rPr>
              <w:t>职  称</w:t>
            </w:r>
          </w:p>
        </w:tc>
        <w:tc>
          <w:tcPr>
            <w:tcW w:w="2595" w:type="dxa"/>
            <w:noWrap w:val="0"/>
            <w:vAlign w:val="center"/>
          </w:tcPr>
          <w:p w14:paraId="7519A1CA">
            <w:pPr>
              <w:spacing w:line="400" w:lineRule="exact"/>
              <w:jc w:val="center"/>
              <w:rPr>
                <w:sz w:val="24"/>
              </w:rPr>
            </w:pPr>
            <w:r>
              <w:rPr>
                <w:rFonts w:hint="eastAsia"/>
                <w:sz w:val="24"/>
              </w:rPr>
              <w:t>无</w:t>
            </w:r>
          </w:p>
        </w:tc>
      </w:tr>
      <w:tr w14:paraId="2EC0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noWrap w:val="0"/>
            <w:vAlign w:val="center"/>
          </w:tcPr>
          <w:p w14:paraId="29FB832C">
            <w:pPr>
              <w:spacing w:line="400" w:lineRule="exact"/>
              <w:jc w:val="center"/>
              <w:rPr>
                <w:b/>
                <w:sz w:val="24"/>
              </w:rPr>
            </w:pPr>
            <w:r>
              <w:rPr>
                <w:rFonts w:hint="eastAsia"/>
                <w:b/>
                <w:sz w:val="24"/>
              </w:rPr>
              <w:t>任教科目</w:t>
            </w:r>
          </w:p>
        </w:tc>
        <w:tc>
          <w:tcPr>
            <w:tcW w:w="2142" w:type="dxa"/>
            <w:noWrap w:val="0"/>
            <w:vAlign w:val="center"/>
          </w:tcPr>
          <w:p w14:paraId="5485C91C">
            <w:pPr>
              <w:spacing w:line="400" w:lineRule="exact"/>
              <w:jc w:val="center"/>
              <w:rPr>
                <w:sz w:val="24"/>
              </w:rPr>
            </w:pPr>
            <w:r>
              <w:rPr>
                <w:rFonts w:hint="eastAsia"/>
                <w:sz w:val="24"/>
                <w:lang w:eastAsia="zh-CN"/>
              </w:rPr>
              <w:t>语文</w:t>
            </w:r>
          </w:p>
        </w:tc>
        <w:tc>
          <w:tcPr>
            <w:tcW w:w="2144" w:type="dxa"/>
            <w:noWrap w:val="0"/>
            <w:vAlign w:val="center"/>
          </w:tcPr>
          <w:p w14:paraId="6FA2475F">
            <w:pPr>
              <w:spacing w:line="400" w:lineRule="exact"/>
              <w:jc w:val="center"/>
              <w:rPr>
                <w:b/>
                <w:sz w:val="24"/>
              </w:rPr>
            </w:pPr>
            <w:r>
              <w:rPr>
                <w:rFonts w:hint="eastAsia"/>
                <w:b/>
                <w:sz w:val="24"/>
              </w:rPr>
              <w:t>已有荣誉称号</w:t>
            </w:r>
          </w:p>
        </w:tc>
        <w:tc>
          <w:tcPr>
            <w:tcW w:w="2595" w:type="dxa"/>
            <w:noWrap w:val="0"/>
            <w:vAlign w:val="center"/>
          </w:tcPr>
          <w:p w14:paraId="746E5740">
            <w:pPr>
              <w:spacing w:line="400" w:lineRule="exact"/>
              <w:jc w:val="center"/>
              <w:rPr>
                <w:szCs w:val="21"/>
              </w:rPr>
            </w:pPr>
            <w:r>
              <w:rPr>
                <w:rFonts w:hint="eastAsia"/>
                <w:szCs w:val="21"/>
              </w:rPr>
              <w:t>无</w:t>
            </w:r>
          </w:p>
        </w:tc>
      </w:tr>
    </w:tbl>
    <w:p w14:paraId="2EB569B7">
      <w:pPr>
        <w:spacing w:line="400" w:lineRule="exact"/>
        <w:rPr>
          <w:b/>
          <w:sz w:val="24"/>
        </w:rPr>
      </w:pPr>
      <w:r>
        <w:rPr>
          <w:rFonts w:hint="eastAsia"/>
          <w:b/>
          <w:sz w:val="24"/>
        </w:rPr>
        <w:t>自我分析</w:t>
      </w:r>
    </w:p>
    <w:p w14:paraId="049E75E8">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14:paraId="7252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06541460">
            <w:pPr>
              <w:spacing w:line="400" w:lineRule="exact"/>
              <w:rPr>
                <w:b/>
                <w:sz w:val="24"/>
              </w:rPr>
            </w:pPr>
            <w:r>
              <w:rPr>
                <w:rFonts w:hint="eastAsia"/>
                <w:b/>
                <w:sz w:val="24"/>
              </w:rPr>
              <w:t>1．所处的专业发展阶段：适应期、成长期、成熟期</w:t>
            </w:r>
          </w:p>
        </w:tc>
      </w:tr>
      <w:tr w14:paraId="60E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7E6EC6EF">
            <w:pPr>
              <w:spacing w:line="360" w:lineRule="exact"/>
              <w:rPr>
                <w:sz w:val="24"/>
              </w:rPr>
            </w:pPr>
            <w:r>
              <w:rPr>
                <w:rFonts w:hint="eastAsia"/>
                <w:sz w:val="24"/>
              </w:rPr>
              <w:t xml:space="preserve"> </w:t>
            </w:r>
            <w:r>
              <w:rPr>
                <w:rFonts w:hint="eastAsia"/>
                <w:sz w:val="24"/>
                <w:lang w:val="en-US" w:eastAsia="zh-CN"/>
              </w:rPr>
              <w:t>成长</w:t>
            </w:r>
            <w:r>
              <w:rPr>
                <w:rFonts w:hint="eastAsia"/>
                <w:sz w:val="24"/>
              </w:rPr>
              <w:t>期</w:t>
            </w:r>
          </w:p>
          <w:p w14:paraId="4C932E52">
            <w:pPr>
              <w:spacing w:line="360" w:lineRule="exact"/>
              <w:ind w:firstLine="360" w:firstLineChars="150"/>
              <w:rPr>
                <w:sz w:val="24"/>
              </w:rPr>
            </w:pPr>
          </w:p>
        </w:tc>
      </w:tr>
      <w:tr w14:paraId="4BA8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49774398">
            <w:pPr>
              <w:spacing w:line="360" w:lineRule="exact"/>
              <w:rPr>
                <w:b/>
                <w:sz w:val="24"/>
              </w:rPr>
            </w:pPr>
            <w:r>
              <w:rPr>
                <w:rFonts w:hint="eastAsia"/>
                <w:b/>
                <w:sz w:val="24"/>
              </w:rPr>
              <w:t>2.自己的特点和倾向</w:t>
            </w:r>
          </w:p>
        </w:tc>
      </w:tr>
      <w:tr w14:paraId="528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9" w:type="dxa"/>
            <w:noWrap w:val="0"/>
            <w:vAlign w:val="top"/>
          </w:tcPr>
          <w:p w14:paraId="7919CACD">
            <w:pPr>
              <w:widowControl/>
              <w:tabs>
                <w:tab w:val="left" w:pos="420"/>
              </w:tabs>
              <w:spacing w:line="360" w:lineRule="exact"/>
              <w:jc w:val="left"/>
            </w:pPr>
            <w:r>
              <w:rPr>
                <w:rFonts w:hint="eastAsia"/>
              </w:rPr>
              <w:t>1、热爱教育事业，有一颗上进心；</w:t>
            </w:r>
          </w:p>
          <w:p w14:paraId="166131CC">
            <w:pPr>
              <w:widowControl/>
              <w:tabs>
                <w:tab w:val="left" w:pos="420"/>
              </w:tabs>
              <w:spacing w:line="360" w:lineRule="exact"/>
              <w:jc w:val="left"/>
            </w:pPr>
            <w:r>
              <w:rPr>
                <w:rFonts w:hint="eastAsia"/>
              </w:rPr>
              <w:t xml:space="preserve">2、有较强烈的责任心和正确的服务意识； </w:t>
            </w:r>
          </w:p>
          <w:p w14:paraId="3D540BF9">
            <w:pPr>
              <w:widowControl/>
              <w:tabs>
                <w:tab w:val="left" w:pos="420"/>
              </w:tabs>
              <w:spacing w:line="360" w:lineRule="exact"/>
              <w:jc w:val="left"/>
            </w:pPr>
            <w:r>
              <w:rPr>
                <w:rFonts w:hint="eastAsia"/>
              </w:rPr>
              <w:t>3、敢于接受新鲜事物，有一定的创新精神</w:t>
            </w:r>
            <w:r>
              <w:rPr>
                <w:rFonts w:hint="eastAsia"/>
                <w:lang w:eastAsia="zh-CN"/>
              </w:rPr>
              <w:t>并且能够做到持续学习</w:t>
            </w:r>
            <w:r>
              <w:rPr>
                <w:rFonts w:hint="eastAsia"/>
              </w:rPr>
              <w:t>；</w:t>
            </w:r>
          </w:p>
          <w:p w14:paraId="3BD2708E">
            <w:pPr>
              <w:widowControl/>
              <w:tabs>
                <w:tab w:val="left" w:pos="420"/>
              </w:tabs>
              <w:spacing w:line="360" w:lineRule="exact"/>
              <w:jc w:val="left"/>
            </w:pPr>
            <w:r>
              <w:rPr>
                <w:rFonts w:hint="eastAsia"/>
              </w:rPr>
              <w:t>4、</w:t>
            </w:r>
            <w:r>
              <w:rPr>
                <w:rFonts w:hint="eastAsia"/>
                <w:lang w:eastAsia="zh-CN"/>
              </w:rPr>
              <w:t>有耐心和耐性，基本能够做到因材施教</w:t>
            </w:r>
            <w:r>
              <w:rPr>
                <w:rFonts w:hint="eastAsia"/>
              </w:rPr>
              <w:t>；</w:t>
            </w:r>
          </w:p>
          <w:p w14:paraId="2DD8B7FD">
            <w:pPr>
              <w:widowControl/>
              <w:tabs>
                <w:tab w:val="left" w:pos="420"/>
              </w:tabs>
              <w:spacing w:line="360" w:lineRule="exact"/>
              <w:jc w:val="left"/>
            </w:pPr>
            <w:r>
              <w:rPr>
                <w:rFonts w:hint="eastAsia"/>
              </w:rPr>
              <w:t>5、个性开朗，师生关系及同事关系都比较融洽；</w:t>
            </w:r>
          </w:p>
          <w:p w14:paraId="28462CD1">
            <w:pPr>
              <w:widowControl/>
              <w:tabs>
                <w:tab w:val="left" w:pos="420"/>
              </w:tabs>
              <w:spacing w:line="360" w:lineRule="exact"/>
              <w:jc w:val="left"/>
              <w:rPr>
                <w:rFonts w:hint="eastAsia"/>
              </w:rPr>
            </w:pPr>
            <w:r>
              <w:t>6</w:t>
            </w:r>
            <w:r>
              <w:rPr>
                <w:rFonts w:hint="eastAsia"/>
              </w:rPr>
              <w:t>、有一定的普通话基础，能顺利进行教育教学。</w:t>
            </w:r>
          </w:p>
        </w:tc>
      </w:tr>
      <w:tr w14:paraId="1B1E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788DF141">
            <w:pPr>
              <w:spacing w:line="360" w:lineRule="exact"/>
              <w:rPr>
                <w:b/>
                <w:sz w:val="24"/>
              </w:rPr>
            </w:pPr>
            <w:r>
              <w:rPr>
                <w:rFonts w:hint="eastAsia"/>
                <w:b/>
                <w:sz w:val="24"/>
              </w:rPr>
              <w:t>3.专业发展的优势分析</w:t>
            </w:r>
          </w:p>
        </w:tc>
      </w:tr>
      <w:tr w14:paraId="52C0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6" w:hRule="atLeast"/>
        </w:trPr>
        <w:tc>
          <w:tcPr>
            <w:tcW w:w="9069" w:type="dxa"/>
            <w:noWrap w:val="0"/>
            <w:vAlign w:val="top"/>
          </w:tcPr>
          <w:p w14:paraId="0FC96559">
            <w:pPr>
              <w:widowControl/>
              <w:tabs>
                <w:tab w:val="left" w:pos="420"/>
              </w:tabs>
              <w:spacing w:line="360" w:lineRule="exact"/>
              <w:jc w:val="left"/>
              <w:rPr>
                <w:rFonts w:hint="eastAsia"/>
              </w:rPr>
            </w:pPr>
            <w:r>
              <w:rPr>
                <w:rFonts w:hint="eastAsia"/>
              </w:rPr>
              <w:t>一、有强烈责任心</w:t>
            </w:r>
          </w:p>
          <w:p w14:paraId="5D192E5E">
            <w:pPr>
              <w:widowControl/>
              <w:tabs>
                <w:tab w:val="left" w:pos="420"/>
              </w:tabs>
              <w:spacing w:line="360" w:lineRule="exact"/>
              <w:jc w:val="left"/>
              <w:rPr>
                <w:rFonts w:hint="eastAsia"/>
              </w:rPr>
            </w:pPr>
            <w:r>
              <w:rPr>
                <w:rFonts w:hint="eastAsia"/>
              </w:rPr>
              <w:t>作为数学教师首先要有强烈责任心，尊重和关心每一名学生，要有实事求是的工作态度。爱护每一个学生，关注每一学生健康成长。</w:t>
            </w:r>
          </w:p>
          <w:p w14:paraId="4DA5635D">
            <w:pPr>
              <w:widowControl/>
              <w:tabs>
                <w:tab w:val="left" w:pos="420"/>
              </w:tabs>
              <w:spacing w:line="360" w:lineRule="exact"/>
              <w:jc w:val="left"/>
              <w:rPr>
                <w:rFonts w:hint="eastAsia"/>
              </w:rPr>
            </w:pPr>
            <w:r>
              <w:rPr>
                <w:rFonts w:hint="eastAsia"/>
              </w:rPr>
              <w:t>二、有精益求精的工作精神</w:t>
            </w:r>
          </w:p>
          <w:p w14:paraId="33751B85">
            <w:pPr>
              <w:widowControl/>
              <w:tabs>
                <w:tab w:val="left" w:pos="420"/>
              </w:tabs>
              <w:spacing w:line="360" w:lineRule="exact"/>
              <w:jc w:val="left"/>
              <w:rPr>
                <w:rFonts w:hint="eastAsia"/>
              </w:rPr>
            </w:pPr>
            <w:r>
              <w:rPr>
                <w:rFonts w:hint="eastAsia"/>
              </w:rPr>
              <w:t>我对每一项工作都精心，对每一个环节都精细。我用精心的态度，通过精细的过程产生精品的教育成果。</w:t>
            </w:r>
          </w:p>
          <w:p w14:paraId="1EC9C34D">
            <w:pPr>
              <w:widowControl/>
              <w:tabs>
                <w:tab w:val="left" w:pos="420"/>
              </w:tabs>
              <w:spacing w:line="360" w:lineRule="exact"/>
              <w:jc w:val="left"/>
            </w:pPr>
            <w:r>
              <w:rPr>
                <w:rFonts w:hint="eastAsia"/>
              </w:rPr>
              <w:t>三、有较强的沟通能力</w:t>
            </w:r>
          </w:p>
          <w:p w14:paraId="350EEDE2">
            <w:pPr>
              <w:widowControl/>
              <w:tabs>
                <w:tab w:val="left" w:pos="420"/>
              </w:tabs>
              <w:spacing w:line="360" w:lineRule="exact"/>
              <w:jc w:val="left"/>
              <w:rPr>
                <w:rFonts w:hint="eastAsia"/>
              </w:rPr>
            </w:pPr>
            <w:r>
              <w:rPr>
                <w:rFonts w:hint="eastAsia"/>
              </w:rPr>
              <w:t>我是一个性格开朗，热情、外向的青年教师，在课堂上能够充分调动学生的积极性，在课下能够和学生打成一片，成为他们的良师益友。</w:t>
            </w:r>
          </w:p>
          <w:p w14:paraId="107659D6">
            <w:pPr>
              <w:widowControl/>
              <w:tabs>
                <w:tab w:val="left" w:pos="420"/>
              </w:tabs>
              <w:spacing w:line="360" w:lineRule="exact"/>
              <w:jc w:val="left"/>
            </w:pPr>
            <w:r>
              <w:rPr>
                <w:rFonts w:hint="eastAsia"/>
              </w:rPr>
              <w:t>四、有灵活运用多媒体的能力</w:t>
            </w:r>
          </w:p>
          <w:p w14:paraId="442C0659">
            <w:pPr>
              <w:widowControl/>
              <w:tabs>
                <w:tab w:val="left" w:pos="420"/>
              </w:tabs>
              <w:spacing w:line="360" w:lineRule="exact"/>
              <w:jc w:val="left"/>
              <w:rPr>
                <w:rFonts w:hint="eastAsia"/>
              </w:rPr>
            </w:pPr>
            <w:r>
              <w:rPr>
                <w:rFonts w:hint="eastAsia"/>
              </w:rPr>
              <w:t>对于当代的数学教师，当在教学中遇到较抽象的知识，我能够运用多媒体将其通过直观生动的形式展现给学生，使学生易于接受、理解。</w:t>
            </w:r>
          </w:p>
          <w:p w14:paraId="09715F59">
            <w:pPr>
              <w:widowControl/>
              <w:tabs>
                <w:tab w:val="left" w:pos="420"/>
              </w:tabs>
              <w:spacing w:line="360" w:lineRule="exact"/>
              <w:jc w:val="left"/>
              <w:rPr>
                <w:rFonts w:hint="eastAsia"/>
              </w:rPr>
            </w:pPr>
            <w:r>
              <w:rPr>
                <w:rFonts w:hint="eastAsia"/>
              </w:rPr>
              <w:t>五、有发展的意识</w:t>
            </w:r>
          </w:p>
          <w:p w14:paraId="0EDBAF2F">
            <w:pPr>
              <w:widowControl/>
              <w:tabs>
                <w:tab w:val="left" w:pos="420"/>
              </w:tabs>
              <w:spacing w:line="360" w:lineRule="exact"/>
              <w:jc w:val="left"/>
              <w:rPr>
                <w:rFonts w:hint="eastAsia"/>
              </w:rPr>
            </w:pPr>
            <w:r>
              <w:rPr>
                <w:rFonts w:hint="eastAsia"/>
              </w:rPr>
              <w:t>在教学中我提倡教育教学中少教一些一时有用的东西，多教一些一生有用的东西，注重习惯的养成和方法的传授。</w:t>
            </w:r>
          </w:p>
          <w:p w14:paraId="32B17FDD">
            <w:pPr>
              <w:widowControl/>
              <w:tabs>
                <w:tab w:val="left" w:pos="420"/>
              </w:tabs>
              <w:spacing w:line="360" w:lineRule="exact"/>
              <w:jc w:val="left"/>
            </w:pPr>
            <w:r>
              <w:rPr>
                <w:rFonts w:hint="eastAsia"/>
              </w:rPr>
              <w:t>六、有勤奋好学的精神</w:t>
            </w:r>
          </w:p>
          <w:p w14:paraId="4AD2ECF3">
            <w:pPr>
              <w:widowControl/>
              <w:tabs>
                <w:tab w:val="left" w:pos="420"/>
              </w:tabs>
              <w:spacing w:line="360" w:lineRule="exact"/>
              <w:jc w:val="left"/>
            </w:pPr>
            <w:r>
              <w:rPr>
                <w:rFonts w:hint="eastAsia"/>
              </w:rPr>
              <w:t>在工作过程中，我积极吸取别人的长处，取长补短，努力拓宽自己的知识面。我学习的方式很多，有教学之余的培训学习；有同行之间的相互切磋，也有阅读报刊杂志所获得的收益。除此以外，还有网络、媒体的各种学习。通过学习，我可以弥补自身教学理论的不足，不断丰富自己的教学实践，在学习中不断发现新问题、新思路、新方法，使自己能更轻松驾驭课堂，更高效地与学生合作、探究。</w:t>
            </w:r>
          </w:p>
          <w:p w14:paraId="32569654">
            <w:pPr>
              <w:widowControl/>
              <w:tabs>
                <w:tab w:val="left" w:pos="420"/>
              </w:tabs>
              <w:spacing w:line="360" w:lineRule="exact"/>
              <w:jc w:val="left"/>
            </w:pPr>
            <w:r>
              <w:rPr>
                <w:rFonts w:hint="eastAsia"/>
              </w:rPr>
              <w:t>七、善于反思 完美自我</w:t>
            </w:r>
          </w:p>
          <w:p w14:paraId="4A3DAFD0">
            <w:pPr>
              <w:widowControl/>
              <w:tabs>
                <w:tab w:val="left" w:pos="420"/>
              </w:tabs>
              <w:spacing w:line="360" w:lineRule="exact"/>
              <w:jc w:val="left"/>
            </w:pPr>
            <w:r>
              <w:rPr>
                <w:rFonts w:hint="eastAsia"/>
              </w:rPr>
              <w:t>在教学过程中，我善于不断的对自己的教学行为进行深刻反思，它是提高教学效率的最重要环节。</w:t>
            </w:r>
          </w:p>
          <w:p w14:paraId="6977B718">
            <w:pPr>
              <w:widowControl/>
              <w:tabs>
                <w:tab w:val="left" w:pos="420"/>
              </w:tabs>
              <w:spacing w:line="360" w:lineRule="exact"/>
              <w:jc w:val="left"/>
              <w:rPr>
                <w:rFonts w:hint="eastAsia"/>
              </w:rPr>
            </w:pPr>
          </w:p>
        </w:tc>
      </w:tr>
      <w:tr w14:paraId="7D0E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761A429C">
            <w:pPr>
              <w:spacing w:line="360" w:lineRule="exact"/>
              <w:rPr>
                <w:b/>
                <w:sz w:val="24"/>
              </w:rPr>
            </w:pPr>
            <w:r>
              <w:rPr>
                <w:rFonts w:hint="eastAsia"/>
                <w:b/>
                <w:sz w:val="24"/>
              </w:rPr>
              <w:t>4.专业发展的劣势分析</w:t>
            </w:r>
          </w:p>
        </w:tc>
      </w:tr>
      <w:tr w14:paraId="534B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6CE9FCBA">
            <w:pPr>
              <w:spacing w:line="360" w:lineRule="exact"/>
            </w:pPr>
            <w:r>
              <w:rPr>
                <w:rFonts w:hint="eastAsia"/>
              </w:rPr>
              <w:t>1、在课堂教学中．我总怕学生描述不清，总是大包大揽，没有实现学生是课堂真正的主人。</w:t>
            </w:r>
          </w:p>
          <w:p w14:paraId="1BA0D460">
            <w:pPr>
              <w:spacing w:line="360" w:lineRule="exact"/>
            </w:pPr>
            <w:r>
              <w:t>2</w:t>
            </w:r>
            <w:r>
              <w:rPr>
                <w:rFonts w:hint="eastAsia"/>
              </w:rPr>
              <w:t>、对教材把握有时会有偏差，对教材的编写意图把握不准。</w:t>
            </w:r>
          </w:p>
          <w:p w14:paraId="662B4875">
            <w:pPr>
              <w:spacing w:line="360" w:lineRule="exact"/>
            </w:pPr>
            <w:r>
              <w:t>3</w:t>
            </w:r>
            <w:r>
              <w:rPr>
                <w:rFonts w:hint="eastAsia"/>
              </w:rPr>
              <w:t>、忙于日常教学、班级管理，虽然学习到一些相关的理论，但不能较好指导实践。</w:t>
            </w:r>
          </w:p>
          <w:p w14:paraId="4DA5C07F">
            <w:pPr>
              <w:spacing w:line="360" w:lineRule="exact"/>
            </w:pPr>
            <w:r>
              <w:t>4</w:t>
            </w:r>
            <w:r>
              <w:rPr>
                <w:rFonts w:hint="eastAsia"/>
              </w:rPr>
              <w:t>、对新课程理论的学习很多时候仍停留在经验方面，不能更好对教学行动和教育理论融为一体，还不能完全从教书匠向科研型教师的转变。</w:t>
            </w:r>
          </w:p>
          <w:p w14:paraId="03534173">
            <w:pPr>
              <w:spacing w:line="360" w:lineRule="exact"/>
            </w:pPr>
            <w:r>
              <w:t>5</w:t>
            </w:r>
            <w:r>
              <w:rPr>
                <w:rFonts w:hint="eastAsia"/>
              </w:rPr>
              <w:t>、在实施教改的过程中，有时还是只注重了学生的知识点传授，而忽略了对学生能力的进一步提升。</w:t>
            </w:r>
          </w:p>
          <w:p w14:paraId="12B9A3AA">
            <w:pPr>
              <w:spacing w:line="360" w:lineRule="exact"/>
            </w:pPr>
            <w:r>
              <w:t>6</w:t>
            </w:r>
            <w:r>
              <w:rPr>
                <w:rFonts w:hint="eastAsia"/>
              </w:rPr>
              <w:t>、对教材的处理上，不能较好的对教材进行整合，缺乏自我创新、自我风格。</w:t>
            </w:r>
          </w:p>
          <w:p w14:paraId="0EE2017E">
            <w:pPr>
              <w:spacing w:line="360" w:lineRule="exact"/>
            </w:pPr>
            <w:r>
              <w:t>7</w:t>
            </w:r>
            <w:r>
              <w:rPr>
                <w:rFonts w:hint="eastAsia"/>
              </w:rPr>
              <w:t>、不能有效的将各学科知识进行相关的整合。</w:t>
            </w:r>
          </w:p>
          <w:p w14:paraId="50832930">
            <w:pPr>
              <w:spacing w:line="360" w:lineRule="exact"/>
              <w:rPr>
                <w:rFonts w:hint="eastAsia"/>
              </w:rPr>
            </w:pPr>
          </w:p>
        </w:tc>
      </w:tr>
      <w:tr w14:paraId="2547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70D4BE93">
            <w:pPr>
              <w:spacing w:line="360" w:lineRule="exact"/>
              <w:rPr>
                <w:b/>
                <w:sz w:val="24"/>
              </w:rPr>
            </w:pPr>
            <w:r>
              <w:rPr>
                <w:rFonts w:hint="eastAsia"/>
                <w:b/>
                <w:sz w:val="24"/>
              </w:rPr>
              <w:t>5.影响专业发展的主客观因素</w:t>
            </w:r>
          </w:p>
        </w:tc>
      </w:tr>
      <w:tr w14:paraId="23D9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2AD6BE13">
            <w:pPr>
              <w:spacing w:line="360" w:lineRule="exact"/>
              <w:rPr>
                <w:rFonts w:hint="eastAsia"/>
              </w:rPr>
            </w:pPr>
            <w:r>
              <w:rPr>
                <w:rFonts w:hint="default"/>
                <w:lang w:val="en-US"/>
              </w:rPr>
              <w:t>主观因素：</w:t>
            </w:r>
          </w:p>
          <w:p w14:paraId="6FC5D5DB">
            <w:pPr>
              <w:spacing w:line="360" w:lineRule="exact"/>
              <w:rPr>
                <w:rFonts w:hint="eastAsia"/>
              </w:rPr>
            </w:pPr>
            <w:r>
              <w:rPr>
                <w:rFonts w:hint="default"/>
                <w:lang w:val="en-US"/>
              </w:rPr>
              <w:t>1. 个人意愿和动机：教师的个人意愿和动机是决定其职业发展的重要因素。如果教师对教学和教育事业充满热情，并有明确的职业目标和计划，那么他们就更容易实现职业发展。</w:t>
            </w:r>
          </w:p>
          <w:p w14:paraId="331D8AA8">
            <w:pPr>
              <w:spacing w:line="360" w:lineRule="exact"/>
              <w:rPr>
                <w:rFonts w:hint="eastAsia"/>
              </w:rPr>
            </w:pPr>
            <w:r>
              <w:rPr>
                <w:rFonts w:hint="default"/>
                <w:lang w:val="en-US"/>
              </w:rPr>
              <w:t>2. 教育背景和培训：教师的教育背景和培训经历对其职业发展也有着重要的影响。如果教师接受过高质量的教育，并参加了专业培训和继续教育，那么他们就更有可能获得更高的职业成就。</w:t>
            </w:r>
          </w:p>
          <w:p w14:paraId="6EBEC1F5">
            <w:pPr>
              <w:spacing w:line="360" w:lineRule="exact"/>
              <w:rPr>
                <w:rFonts w:hint="eastAsia"/>
              </w:rPr>
            </w:pPr>
            <w:r>
              <w:rPr>
                <w:rFonts w:hint="default"/>
                <w:lang w:val="en-US"/>
              </w:rPr>
              <w:t>3. 教学经验和技能：教师的教学经验和技能对其职业发展也有着至关重要的作用。如果教师能够不断提高自己的教学技能，掌握新的教学方法和技术，那么他们就更有机会获得更高的职业成就。</w:t>
            </w:r>
          </w:p>
          <w:p w14:paraId="001F3236">
            <w:pPr>
              <w:spacing w:line="360" w:lineRule="exact"/>
              <w:rPr>
                <w:rFonts w:hint="eastAsia"/>
              </w:rPr>
            </w:pPr>
            <w:r>
              <w:rPr>
                <w:rFonts w:hint="default"/>
                <w:lang w:val="en-US"/>
              </w:rPr>
              <w:t>客观因素：</w:t>
            </w:r>
          </w:p>
          <w:p w14:paraId="14420C23">
            <w:pPr>
              <w:spacing w:line="360" w:lineRule="exact"/>
              <w:rPr>
                <w:rFonts w:hint="eastAsia"/>
              </w:rPr>
            </w:pPr>
            <w:r>
              <w:rPr>
                <w:rFonts w:hint="default"/>
                <w:lang w:val="en-US"/>
              </w:rPr>
              <w:t>1. 教育政策和制度：教育政策和制度对教师的职业发展有着直接的影响。政府的教育政策和学校的管理制度会直接影响到教师的教学环境和职业发展机会。</w:t>
            </w:r>
          </w:p>
          <w:p w14:paraId="524D13E8">
            <w:pPr>
              <w:spacing w:line="360" w:lineRule="exact"/>
              <w:rPr>
                <w:rFonts w:hint="eastAsia"/>
              </w:rPr>
            </w:pPr>
            <w:r>
              <w:rPr>
                <w:rFonts w:hint="default"/>
                <w:lang w:val="en-US"/>
              </w:rPr>
              <w:t>2. 经济和社会环境：教师的经济和社会环境也会对其职业发展产生影响。教师的工资待遇、社会地位和职业声誉都会影响到其职业发展的动力和机会。</w:t>
            </w:r>
          </w:p>
          <w:p w14:paraId="5CE2EF7D">
            <w:pPr>
              <w:spacing w:line="360" w:lineRule="exact"/>
              <w:rPr>
                <w:rFonts w:hint="eastAsia"/>
              </w:rPr>
            </w:pPr>
            <w:r>
              <w:rPr>
                <w:rFonts w:hint="default"/>
                <w:lang w:val="en-US"/>
              </w:rPr>
              <w:t>3. 学校文化和氛围：学校文化和氛围也会对教师的职业发展产生影响。如果学校注重教师的专业发展和职业晋升，鼓励教师参与教育研究和教学创新，那么教师的职业发展机会也会更多。</w:t>
            </w:r>
          </w:p>
          <w:p w14:paraId="7596B187">
            <w:pPr>
              <w:spacing w:line="360" w:lineRule="exact"/>
              <w:rPr>
                <w:rFonts w:hint="eastAsia"/>
              </w:rPr>
            </w:pPr>
            <w:r>
              <w:rPr>
                <w:rFonts w:hint="default"/>
                <w:lang w:val="en-US"/>
              </w:rPr>
              <w:t>综上所述，教师的职业发展受到多种因素的影响，包括个人意愿和动机、教育背景和培训、教学经验和技能、教育政策和制度、经济和社会环境以及学校文化和氛围等。</w:t>
            </w:r>
          </w:p>
        </w:tc>
      </w:tr>
      <w:tr w14:paraId="5D50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228F44B6">
            <w:pPr>
              <w:spacing w:line="360" w:lineRule="exact"/>
              <w:rPr>
                <w:b/>
                <w:sz w:val="24"/>
              </w:rPr>
            </w:pPr>
            <w:r>
              <w:rPr>
                <w:rFonts w:hint="eastAsia"/>
                <w:b/>
                <w:sz w:val="24"/>
              </w:rPr>
              <w:t>6.在专业发展上需要学校提供的支持和帮助</w:t>
            </w:r>
          </w:p>
        </w:tc>
      </w:tr>
      <w:tr w14:paraId="210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73D7CD6D">
            <w:pPr>
              <w:spacing w:line="360" w:lineRule="exact"/>
            </w:pPr>
            <w:r>
              <w:rPr>
                <w:rFonts w:hint="eastAsia"/>
              </w:rPr>
              <w:t>1、学校内领导领导部门的日常检查考评之后能及时反馈情况，帮助自己在下阶段工作中采取有效的措施进行调整。</w:t>
            </w:r>
          </w:p>
          <w:p w14:paraId="0370C959">
            <w:pPr>
              <w:spacing w:line="360" w:lineRule="exact"/>
              <w:rPr>
                <w:rFonts w:hint="eastAsia"/>
              </w:rPr>
            </w:pPr>
            <w:r>
              <w:rPr>
                <w:rFonts w:hint="eastAsia"/>
              </w:rPr>
              <w:t>2、安排外出听课的学习机会。</w:t>
            </w:r>
          </w:p>
          <w:p w14:paraId="308DB3AD">
            <w:pPr>
              <w:spacing w:line="360" w:lineRule="exact"/>
              <w:rPr>
                <w:rFonts w:hint="eastAsia"/>
              </w:rPr>
            </w:pPr>
            <w:r>
              <w:rPr>
                <w:rFonts w:hint="default"/>
                <w:lang w:val="en-US"/>
              </w:rPr>
              <w:t>3</w:t>
            </w:r>
            <w:r>
              <w:rPr>
                <w:rFonts w:hint="eastAsia"/>
                <w:lang w:val="en-US" w:eastAsia="zh-CN"/>
              </w:rPr>
              <w:t>、校领导听课并且提供改进意见与方法</w:t>
            </w:r>
          </w:p>
        </w:tc>
      </w:tr>
      <w:tr w14:paraId="5C3E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noWrap w:val="0"/>
            <w:vAlign w:val="top"/>
          </w:tcPr>
          <w:p w14:paraId="4291A44D">
            <w:pPr>
              <w:spacing w:line="360" w:lineRule="exact"/>
              <w:rPr>
                <w:b/>
                <w:sz w:val="24"/>
              </w:rPr>
            </w:pPr>
            <w:r>
              <w:rPr>
                <w:rFonts w:hint="eastAsia"/>
                <w:b/>
                <w:sz w:val="24"/>
              </w:rPr>
              <w:t>7.我的具体成长措施</w:t>
            </w:r>
          </w:p>
        </w:tc>
      </w:tr>
      <w:tr w14:paraId="1AC4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69" w:type="dxa"/>
            <w:noWrap w:val="0"/>
            <w:vAlign w:val="top"/>
          </w:tcPr>
          <w:p w14:paraId="1E92236D">
            <w:pPr>
              <w:pStyle w:val="4"/>
              <w:numPr>
                <w:ilvl w:val="0"/>
                <w:numId w:val="1"/>
              </w:numPr>
              <w:spacing w:line="360" w:lineRule="exact"/>
              <w:ind w:firstLineChars="0"/>
              <w:rPr>
                <w:rFonts w:hint="eastAsia"/>
                <w:lang w:eastAsia="zh-CN"/>
              </w:rPr>
            </w:pPr>
            <w:r>
              <w:rPr>
                <w:rFonts w:hint="eastAsia"/>
                <w:lang w:eastAsia="zh-CN"/>
              </w:rPr>
              <w:t xml:space="preserve"> 持续学习和提高自己的教育知识和技能：</w:t>
            </w:r>
          </w:p>
          <w:p w14:paraId="6A3489E6">
            <w:pPr>
              <w:numPr>
                <w:ilvl w:val="0"/>
                <w:numId w:val="0"/>
              </w:numPr>
              <w:spacing w:line="360" w:lineRule="exact"/>
              <w:rPr>
                <w:rFonts w:hint="eastAsia"/>
              </w:rPr>
            </w:pPr>
            <w:r>
              <w:rPr>
                <w:rFonts w:hint="eastAsia"/>
                <w:lang w:eastAsia="zh-CN"/>
              </w:rPr>
              <w:t>参加各种培训和研讨会，阅读教育类书籍和期刊，了解最新的教育理论和实践。</w:t>
            </w:r>
          </w:p>
          <w:p w14:paraId="6ABEF92B">
            <w:pPr>
              <w:pStyle w:val="4"/>
              <w:numPr>
                <w:ilvl w:val="0"/>
                <w:numId w:val="1"/>
              </w:numPr>
              <w:spacing w:line="360" w:lineRule="exact"/>
              <w:ind w:firstLineChars="0"/>
              <w:rPr>
                <w:rFonts w:hint="eastAsia"/>
                <w:lang w:eastAsia="zh-CN"/>
              </w:rPr>
            </w:pPr>
            <w:r>
              <w:rPr>
                <w:rFonts w:hint="eastAsia"/>
                <w:lang w:eastAsia="zh-CN"/>
              </w:rPr>
              <w:t xml:space="preserve"> 关注学生的发展和需求：</w:t>
            </w:r>
          </w:p>
          <w:p w14:paraId="49C7727B">
            <w:pPr>
              <w:pStyle w:val="4"/>
              <w:numPr>
                <w:ilvl w:val="0"/>
                <w:numId w:val="0"/>
              </w:numPr>
              <w:spacing w:line="360" w:lineRule="exact"/>
              <w:ind w:left="420" w:firstLine="0" w:firstLineChars="0"/>
              <w:rPr>
                <w:rFonts w:hint="eastAsia"/>
              </w:rPr>
            </w:pPr>
            <w:r>
              <w:rPr>
                <w:rFonts w:hint="eastAsia"/>
                <w:lang w:eastAsia="zh-CN"/>
              </w:rPr>
              <w:t>注重学生的个性化发展和需求，采用多元化的教学方法和手段，提高学生的学习效果和兴趣。</w:t>
            </w:r>
          </w:p>
          <w:p w14:paraId="1ABB7395">
            <w:pPr>
              <w:pStyle w:val="4"/>
              <w:numPr>
                <w:ilvl w:val="0"/>
                <w:numId w:val="1"/>
              </w:numPr>
              <w:spacing w:line="360" w:lineRule="exact"/>
              <w:ind w:firstLineChars="0"/>
              <w:rPr>
                <w:rFonts w:hint="eastAsia"/>
                <w:lang w:eastAsia="zh-CN"/>
              </w:rPr>
            </w:pPr>
            <w:r>
              <w:rPr>
                <w:rFonts w:hint="eastAsia"/>
                <w:lang w:eastAsia="zh-CN"/>
              </w:rPr>
              <w:t xml:space="preserve"> 建立良好的师生关系：</w:t>
            </w:r>
          </w:p>
          <w:p w14:paraId="07A9B980">
            <w:pPr>
              <w:pStyle w:val="4"/>
              <w:numPr>
                <w:ilvl w:val="0"/>
                <w:numId w:val="0"/>
              </w:numPr>
              <w:spacing w:line="360" w:lineRule="exact"/>
              <w:ind w:left="420" w:firstLine="0" w:firstLineChars="0"/>
              <w:rPr>
                <w:rFonts w:hint="eastAsia"/>
              </w:rPr>
            </w:pPr>
            <w:r>
              <w:rPr>
                <w:rFonts w:hint="eastAsia"/>
                <w:lang w:eastAsia="zh-CN"/>
              </w:rPr>
              <w:t>与学生建立信任和尊重的关系，倾听学生的声音和反馈，积极与学生沟通和交流。</w:t>
            </w:r>
          </w:p>
          <w:p w14:paraId="19667E4E">
            <w:pPr>
              <w:pStyle w:val="4"/>
              <w:numPr>
                <w:ilvl w:val="0"/>
                <w:numId w:val="1"/>
              </w:numPr>
              <w:spacing w:line="360" w:lineRule="exact"/>
              <w:ind w:firstLineChars="0"/>
              <w:rPr>
                <w:rFonts w:hint="eastAsia"/>
                <w:lang w:eastAsia="zh-CN"/>
              </w:rPr>
            </w:pPr>
            <w:r>
              <w:rPr>
                <w:rFonts w:hint="eastAsia"/>
                <w:lang w:eastAsia="zh-CN"/>
              </w:rPr>
              <w:t xml:space="preserve"> 不断反思和改进自己的教学：</w:t>
            </w:r>
          </w:p>
          <w:p w14:paraId="66656C5C">
            <w:pPr>
              <w:pStyle w:val="4"/>
              <w:numPr>
                <w:ilvl w:val="0"/>
                <w:numId w:val="0"/>
              </w:numPr>
              <w:spacing w:line="360" w:lineRule="exact"/>
              <w:ind w:left="420" w:firstLine="0" w:firstLineChars="0"/>
              <w:rPr>
                <w:rFonts w:hint="eastAsia"/>
              </w:rPr>
            </w:pPr>
            <w:r>
              <w:rPr>
                <w:rFonts w:hint="eastAsia"/>
                <w:lang w:eastAsia="zh-CN"/>
              </w:rPr>
              <w:t>及时反思自己的教学效果和不足之处，寻找改进的方法和策略，不断提高自己的教学水平和质量。</w:t>
            </w:r>
          </w:p>
          <w:p w14:paraId="2B4DB087">
            <w:pPr>
              <w:pStyle w:val="4"/>
              <w:numPr>
                <w:ilvl w:val="0"/>
                <w:numId w:val="1"/>
              </w:numPr>
              <w:spacing w:line="360" w:lineRule="exact"/>
              <w:ind w:firstLineChars="0"/>
              <w:rPr>
                <w:rFonts w:hint="eastAsia"/>
                <w:lang w:eastAsia="zh-CN"/>
              </w:rPr>
            </w:pPr>
            <w:r>
              <w:rPr>
                <w:rFonts w:hint="eastAsia"/>
                <w:lang w:eastAsia="zh-CN"/>
              </w:rPr>
              <w:t xml:space="preserve"> 积极参与教研和教学活动：</w:t>
            </w:r>
          </w:p>
          <w:p w14:paraId="235CC0FD">
            <w:pPr>
              <w:pStyle w:val="4"/>
              <w:numPr>
                <w:ilvl w:val="0"/>
                <w:numId w:val="0"/>
              </w:numPr>
              <w:spacing w:line="360" w:lineRule="exact"/>
              <w:ind w:left="420" w:firstLine="0" w:firstLineChars="0"/>
              <w:rPr>
                <w:rFonts w:hint="eastAsia"/>
              </w:rPr>
            </w:pPr>
            <w:r>
              <w:rPr>
                <w:rFonts w:hint="eastAsia"/>
                <w:lang w:eastAsia="zh-CN"/>
              </w:rPr>
              <w:t>与同事进行教学交流和分享，参加教研和教学活动，从中获得经验和启示。</w:t>
            </w:r>
          </w:p>
          <w:p w14:paraId="128322FE">
            <w:pPr>
              <w:pStyle w:val="4"/>
              <w:numPr>
                <w:ilvl w:val="0"/>
                <w:numId w:val="1"/>
              </w:numPr>
              <w:spacing w:line="360" w:lineRule="exact"/>
              <w:ind w:firstLineChars="0"/>
              <w:rPr>
                <w:rFonts w:hint="eastAsia"/>
                <w:lang w:eastAsia="zh-CN"/>
              </w:rPr>
            </w:pPr>
            <w:r>
              <w:rPr>
                <w:rFonts w:hint="eastAsia"/>
                <w:lang w:eastAsia="zh-CN"/>
              </w:rPr>
              <w:t xml:space="preserve"> 坚持自我提升和完善：</w:t>
            </w:r>
          </w:p>
          <w:p w14:paraId="669F28D1">
            <w:pPr>
              <w:numPr>
                <w:ilvl w:val="0"/>
                <w:numId w:val="0"/>
              </w:numPr>
              <w:spacing w:line="360" w:lineRule="exact"/>
              <w:rPr>
                <w:rFonts w:hint="eastAsia"/>
              </w:rPr>
            </w:pPr>
            <w:r>
              <w:rPr>
                <w:rFonts w:hint="eastAsia"/>
                <w:lang w:eastAsia="zh-CN"/>
              </w:rPr>
              <w:t>不断完善自己的教学理念和方法，提高自己的教学能力和素质，实现自我价值的最大化。</w:t>
            </w:r>
          </w:p>
          <w:p w14:paraId="76D2A3C9">
            <w:pPr>
              <w:spacing w:line="360" w:lineRule="exact"/>
              <w:rPr>
                <w:rFonts w:hint="eastAsia"/>
              </w:rPr>
            </w:pPr>
            <w:r>
              <w:rPr>
                <w:rFonts w:hint="eastAsia"/>
              </w:rPr>
              <w:t>4．在实践中磨练自己</w:t>
            </w:r>
          </w:p>
          <w:p w14:paraId="7E9B5CA6">
            <w:pPr>
              <w:spacing w:line="360" w:lineRule="exact"/>
              <w:rPr>
                <w:rFonts w:hint="eastAsia"/>
                <w:sz w:val="24"/>
              </w:rPr>
            </w:pPr>
            <w:r>
              <w:rPr>
                <w:rFonts w:hint="eastAsia"/>
              </w:rPr>
              <w:t>做好基本功训练，做到“五个一”，写好一手粉笔字、讲好一口普通话、提出一个自己的教学主张、上好一节示范课、发表一篇教学论文。</w:t>
            </w:r>
          </w:p>
        </w:tc>
      </w:tr>
    </w:tbl>
    <w:p w14:paraId="49332749">
      <w:pPr>
        <w:spacing w:line="400" w:lineRule="exact"/>
        <w:rPr>
          <w:b/>
          <w:sz w:val="28"/>
          <w:szCs w:val="28"/>
        </w:rPr>
      </w:pPr>
    </w:p>
    <w:p w14:paraId="20BC2948">
      <w:pPr>
        <w:spacing w:line="400" w:lineRule="exact"/>
        <w:rPr>
          <w:rFonts w:hint="eastAsia"/>
          <w:b/>
          <w:sz w:val="28"/>
          <w:szCs w:val="28"/>
        </w:rPr>
      </w:pPr>
    </w:p>
    <w:p w14:paraId="46B3A14F">
      <w:pPr>
        <w:spacing w:line="400" w:lineRule="exact"/>
        <w:jc w:val="center"/>
        <w:rPr>
          <w:b/>
          <w:sz w:val="28"/>
          <w:szCs w:val="28"/>
        </w:rPr>
      </w:pPr>
      <w:r>
        <w:rPr>
          <w:rFonts w:hint="eastAsia"/>
          <w:b/>
          <w:sz w:val="28"/>
          <w:szCs w:val="28"/>
        </w:rPr>
        <w:t>教师个人三年总体规划</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48"/>
        <w:gridCol w:w="3827"/>
        <w:gridCol w:w="2838"/>
      </w:tblGrid>
      <w:tr w14:paraId="5992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noWrap w:val="0"/>
            <w:vAlign w:val="top"/>
          </w:tcPr>
          <w:p w14:paraId="5EA111D7">
            <w:pPr>
              <w:spacing w:line="300" w:lineRule="exact"/>
              <w:rPr>
                <w:b/>
                <w:sz w:val="24"/>
                <w:u w:val="single"/>
              </w:rPr>
            </w:pPr>
            <w:r>
              <w:rPr>
                <w:rFonts w:hint="eastAsia"/>
                <w:b/>
                <w:sz w:val="24"/>
              </w:rPr>
              <w:t>通过未来三年的努力，我想成为：</w:t>
            </w:r>
            <w:r>
              <w:rPr>
                <w:rFonts w:hint="eastAsia"/>
                <w:b/>
                <w:sz w:val="24"/>
                <w:u w:val="single"/>
              </w:rPr>
              <w:t xml:space="preserve">        市区新秀、</w:t>
            </w:r>
            <w:r>
              <w:rPr>
                <w:rFonts w:hint="eastAsia"/>
                <w:b/>
                <w:sz w:val="24"/>
                <w:u w:val="single"/>
                <w:lang w:val="en-US" w:eastAsia="zh-CN"/>
              </w:rPr>
              <w:t>一</w:t>
            </w:r>
            <w:bookmarkStart w:id="0" w:name="_GoBack"/>
            <w:bookmarkEnd w:id="0"/>
            <w:r>
              <w:rPr>
                <w:rFonts w:hint="eastAsia"/>
                <w:b/>
                <w:sz w:val="24"/>
                <w:u w:val="single"/>
              </w:rPr>
              <w:t xml:space="preserve">级教师                    </w:t>
            </w:r>
          </w:p>
          <w:p w14:paraId="4DD551B7">
            <w:pPr>
              <w:spacing w:line="300" w:lineRule="exact"/>
              <w:rPr>
                <w:sz w:val="24"/>
              </w:rPr>
            </w:pPr>
            <w:r>
              <w:rPr>
                <w:rFonts w:hint="eastAsia"/>
                <w:sz w:val="24"/>
              </w:rPr>
              <w:t>A类（教学）  市区新秀、能手   市区骨干   市区学带    市特后   省特级</w:t>
            </w:r>
          </w:p>
          <w:p w14:paraId="2B3778D3">
            <w:pPr>
              <w:spacing w:line="300" w:lineRule="exact"/>
              <w:rPr>
                <w:sz w:val="24"/>
              </w:rPr>
            </w:pPr>
            <w:r>
              <w:rPr>
                <w:rFonts w:hint="eastAsia"/>
                <w:sz w:val="24"/>
              </w:rPr>
              <w:t>B类（教育）  市区骨干班主任  市区高级班主任   市区特级班主任</w:t>
            </w:r>
          </w:p>
          <w:p w14:paraId="0D652C26">
            <w:pPr>
              <w:spacing w:line="300" w:lineRule="exact"/>
              <w:rPr>
                <w:sz w:val="24"/>
              </w:rPr>
            </w:pPr>
            <w:r>
              <w:rPr>
                <w:rFonts w:hint="eastAsia"/>
                <w:sz w:val="24"/>
              </w:rPr>
              <w:t>C类（职称） 二级教师    一级教师    高级教师   正高级教师</w:t>
            </w:r>
          </w:p>
          <w:p w14:paraId="78A4DA41">
            <w:pPr>
              <w:spacing w:line="300" w:lineRule="exact"/>
              <w:rPr>
                <w:sz w:val="24"/>
              </w:rPr>
            </w:pPr>
            <w:r>
              <w:rPr>
                <w:rFonts w:hint="eastAsia"/>
                <w:sz w:val="24"/>
              </w:rPr>
              <w:t>D类（管理） 教研组长   年级组长   学校中层    校级领导</w:t>
            </w:r>
          </w:p>
        </w:tc>
      </w:tr>
      <w:tr w14:paraId="68DC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noWrap w:val="0"/>
            <w:vAlign w:val="top"/>
          </w:tcPr>
          <w:p w14:paraId="61B89C73">
            <w:pPr>
              <w:spacing w:line="400" w:lineRule="exact"/>
              <w:rPr>
                <w:sz w:val="24"/>
              </w:rPr>
            </w:pPr>
            <w:r>
              <w:rPr>
                <w:rFonts w:hint="eastAsia"/>
                <w:b/>
                <w:sz w:val="24"/>
              </w:rPr>
              <w:t>请为你未来三年的发展目标设定至少三个可检测的指标：</w:t>
            </w:r>
          </w:p>
        </w:tc>
      </w:tr>
      <w:tr w14:paraId="5DBA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14:paraId="61A417B2">
            <w:pPr>
              <w:spacing w:line="440" w:lineRule="exact"/>
              <w:rPr>
                <w:rFonts w:ascii="宋体" w:hAnsi="宋体"/>
                <w:color w:val="000000"/>
                <w:sz w:val="24"/>
              </w:rPr>
            </w:pPr>
            <w:r>
              <w:rPr>
                <w:rFonts w:hint="eastAsia" w:ascii="宋体" w:hAnsi="宋体"/>
                <w:color w:val="000000"/>
                <w:sz w:val="24"/>
              </w:rPr>
              <w:t>时段</w:t>
            </w:r>
          </w:p>
        </w:tc>
        <w:tc>
          <w:tcPr>
            <w:tcW w:w="1948" w:type="dxa"/>
            <w:noWrap w:val="0"/>
            <w:vAlign w:val="top"/>
          </w:tcPr>
          <w:p w14:paraId="2838CC44">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3827" w:type="dxa"/>
            <w:noWrap w:val="0"/>
            <w:vAlign w:val="top"/>
          </w:tcPr>
          <w:p w14:paraId="2C53098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2838" w:type="dxa"/>
            <w:noWrap w:val="0"/>
            <w:vAlign w:val="top"/>
          </w:tcPr>
          <w:p w14:paraId="248F0ABD">
            <w:pPr>
              <w:spacing w:line="440" w:lineRule="exact"/>
              <w:rPr>
                <w:rFonts w:ascii="宋体" w:hAnsi="宋体"/>
                <w:color w:val="000000"/>
                <w:sz w:val="24"/>
              </w:rPr>
            </w:pPr>
            <w:r>
              <w:rPr>
                <w:rFonts w:hint="eastAsia" w:ascii="宋体" w:hAnsi="宋体"/>
                <w:color w:val="000000"/>
                <w:sz w:val="24"/>
              </w:rPr>
              <w:t xml:space="preserve"> 外显形式</w:t>
            </w:r>
          </w:p>
        </w:tc>
      </w:tr>
      <w:tr w14:paraId="4B2E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68" w:type="dxa"/>
            <w:noWrap w:val="0"/>
            <w:vAlign w:val="center"/>
          </w:tcPr>
          <w:p w14:paraId="4FB71887">
            <w:pPr>
              <w:spacing w:line="300" w:lineRule="exact"/>
              <w:rPr>
                <w:rFonts w:ascii="宋体" w:hAnsi="宋体"/>
                <w:color w:val="000000"/>
                <w:sz w:val="24"/>
              </w:rPr>
            </w:pPr>
            <w:r>
              <w:rPr>
                <w:rFonts w:hint="eastAsia" w:ascii="宋体" w:hAnsi="宋体"/>
                <w:color w:val="000000"/>
                <w:sz w:val="24"/>
              </w:rPr>
              <w:t>第</w:t>
            </w:r>
          </w:p>
          <w:p w14:paraId="0FAA8431">
            <w:pPr>
              <w:spacing w:line="300" w:lineRule="exact"/>
              <w:rPr>
                <w:rFonts w:ascii="宋体" w:hAnsi="宋体"/>
                <w:color w:val="000000"/>
                <w:sz w:val="24"/>
              </w:rPr>
            </w:pPr>
            <w:r>
              <w:rPr>
                <w:rFonts w:hint="eastAsia" w:ascii="宋体" w:hAnsi="宋体"/>
                <w:color w:val="000000"/>
                <w:sz w:val="24"/>
              </w:rPr>
              <w:t>一</w:t>
            </w:r>
          </w:p>
          <w:p w14:paraId="03937D08">
            <w:pPr>
              <w:spacing w:line="300" w:lineRule="exact"/>
              <w:rPr>
                <w:rFonts w:ascii="宋体" w:hAnsi="宋体"/>
                <w:color w:val="000000"/>
                <w:sz w:val="24"/>
              </w:rPr>
            </w:pPr>
            <w:r>
              <w:rPr>
                <w:rFonts w:hint="eastAsia" w:ascii="宋体" w:hAnsi="宋体"/>
                <w:color w:val="000000"/>
                <w:sz w:val="24"/>
              </w:rPr>
              <w:t>年</w:t>
            </w:r>
          </w:p>
        </w:tc>
        <w:tc>
          <w:tcPr>
            <w:tcW w:w="1948" w:type="dxa"/>
            <w:noWrap w:val="0"/>
            <w:vAlign w:val="center"/>
          </w:tcPr>
          <w:p w14:paraId="171DC986">
            <w:pPr>
              <w:spacing w:line="300" w:lineRule="exact"/>
              <w:rPr>
                <w:sz w:val="24"/>
              </w:rPr>
            </w:pPr>
            <w:r>
              <w:rPr>
                <w:rFonts w:hint="eastAsia"/>
                <w:sz w:val="24"/>
              </w:rPr>
              <w:t>校级公开课</w:t>
            </w:r>
          </w:p>
        </w:tc>
        <w:tc>
          <w:tcPr>
            <w:tcW w:w="3827" w:type="dxa"/>
            <w:noWrap w:val="0"/>
            <w:vAlign w:val="center"/>
          </w:tcPr>
          <w:p w14:paraId="52BEFDC9">
            <w:pPr>
              <w:spacing w:line="300" w:lineRule="exact"/>
              <w:rPr>
                <w:rFonts w:hint="eastAsia"/>
              </w:rPr>
            </w:pPr>
            <w:r>
              <w:rPr>
                <w:rFonts w:hint="eastAsia"/>
              </w:rPr>
              <w:t>1、认真备课、上课。2、认真对待学生的作业。3、积极听课。 4、虚心请教其他老师。 5、不断提升自我素养。  6、承担学校工作。7、关心学生。</w:t>
            </w:r>
          </w:p>
        </w:tc>
        <w:tc>
          <w:tcPr>
            <w:tcW w:w="2838" w:type="dxa"/>
            <w:noWrap w:val="0"/>
            <w:vAlign w:val="center"/>
          </w:tcPr>
          <w:p w14:paraId="61C5E4A9">
            <w:pPr>
              <w:widowControl/>
              <w:tabs>
                <w:tab w:val="left" w:pos="360"/>
              </w:tabs>
              <w:spacing w:line="300" w:lineRule="exact"/>
              <w:jc w:val="left"/>
              <w:rPr>
                <w:rFonts w:ascii="宋体" w:hAnsi="宋体"/>
                <w:color w:val="000000"/>
                <w:sz w:val="24"/>
              </w:rPr>
            </w:pPr>
            <w:r>
              <w:rPr>
                <w:rFonts w:hint="eastAsia" w:ascii="宋体" w:hAnsi="宋体"/>
                <w:color w:val="000000"/>
                <w:sz w:val="24"/>
              </w:rPr>
              <w:t>每学期组内展示课一次。</w:t>
            </w:r>
          </w:p>
          <w:p w14:paraId="1E1694A8">
            <w:pPr>
              <w:widowControl/>
              <w:tabs>
                <w:tab w:val="left" w:pos="360"/>
              </w:tabs>
              <w:spacing w:line="300" w:lineRule="exact"/>
              <w:jc w:val="left"/>
              <w:rPr>
                <w:rFonts w:ascii="宋体" w:hAnsi="宋体"/>
                <w:color w:val="000000"/>
                <w:sz w:val="24"/>
              </w:rPr>
            </w:pPr>
            <w:r>
              <w:rPr>
                <w:rFonts w:hint="eastAsia" w:ascii="宋体" w:hAnsi="宋体"/>
                <w:color w:val="000000"/>
                <w:sz w:val="24"/>
              </w:rPr>
              <w:t>参与组内项目活动，负责三次评课与报道。</w:t>
            </w:r>
          </w:p>
        </w:tc>
      </w:tr>
      <w:tr w14:paraId="7ADB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noWrap w:val="0"/>
            <w:vAlign w:val="center"/>
          </w:tcPr>
          <w:p w14:paraId="42863DDD">
            <w:pPr>
              <w:spacing w:line="300" w:lineRule="exact"/>
              <w:rPr>
                <w:rFonts w:ascii="宋体" w:hAnsi="宋体"/>
                <w:color w:val="000000"/>
                <w:sz w:val="24"/>
              </w:rPr>
            </w:pPr>
            <w:r>
              <w:rPr>
                <w:rFonts w:hint="eastAsia" w:ascii="宋体" w:hAnsi="宋体"/>
                <w:color w:val="000000"/>
                <w:sz w:val="24"/>
              </w:rPr>
              <w:t>第</w:t>
            </w:r>
          </w:p>
          <w:p w14:paraId="70977FAB">
            <w:pPr>
              <w:spacing w:line="300" w:lineRule="exact"/>
              <w:rPr>
                <w:rFonts w:ascii="宋体" w:hAnsi="宋体"/>
                <w:color w:val="000000"/>
                <w:sz w:val="24"/>
              </w:rPr>
            </w:pPr>
            <w:r>
              <w:rPr>
                <w:rFonts w:hint="eastAsia" w:ascii="宋体" w:hAnsi="宋体"/>
                <w:color w:val="000000"/>
                <w:sz w:val="24"/>
              </w:rPr>
              <w:t>二</w:t>
            </w:r>
          </w:p>
          <w:p w14:paraId="55ADB8CF">
            <w:pPr>
              <w:spacing w:line="300" w:lineRule="exact"/>
              <w:rPr>
                <w:rFonts w:ascii="宋体" w:hAnsi="宋体"/>
                <w:color w:val="000000"/>
                <w:sz w:val="24"/>
              </w:rPr>
            </w:pPr>
            <w:r>
              <w:rPr>
                <w:rFonts w:hint="eastAsia" w:ascii="宋体" w:hAnsi="宋体"/>
                <w:color w:val="000000"/>
                <w:sz w:val="24"/>
              </w:rPr>
              <w:t>年</w:t>
            </w:r>
          </w:p>
        </w:tc>
        <w:tc>
          <w:tcPr>
            <w:tcW w:w="1948" w:type="dxa"/>
            <w:noWrap w:val="0"/>
            <w:vAlign w:val="center"/>
          </w:tcPr>
          <w:p w14:paraId="2535359A">
            <w:pPr>
              <w:spacing w:line="300" w:lineRule="exact"/>
              <w:rPr>
                <w:sz w:val="24"/>
              </w:rPr>
            </w:pPr>
            <w:r>
              <w:rPr>
                <w:rFonts w:hint="eastAsia"/>
                <w:sz w:val="24"/>
              </w:rPr>
              <w:t>区级公开课</w:t>
            </w:r>
          </w:p>
          <w:p w14:paraId="1418B807">
            <w:pPr>
              <w:spacing w:line="300" w:lineRule="exact"/>
              <w:rPr>
                <w:sz w:val="24"/>
              </w:rPr>
            </w:pPr>
            <w:r>
              <w:rPr>
                <w:rFonts w:hint="eastAsia"/>
                <w:sz w:val="24"/>
              </w:rPr>
              <w:t>发表省级论文</w:t>
            </w:r>
          </w:p>
        </w:tc>
        <w:tc>
          <w:tcPr>
            <w:tcW w:w="3827" w:type="dxa"/>
            <w:noWrap w:val="0"/>
            <w:vAlign w:val="center"/>
          </w:tcPr>
          <w:p w14:paraId="6DE3D526">
            <w:pPr>
              <w:spacing w:line="300" w:lineRule="exact"/>
            </w:pPr>
            <w:r>
              <w:rPr>
                <w:rFonts w:hint="eastAsia"/>
              </w:rPr>
              <w:t>1、用心备课、上课。2、学科课堂技能是立足讲台的关键，要善于在教育教学实践中发现问题、分析问题，总结经验。3、用心听课：在听学校优秀教师课的前提下，向周边学校优秀教师学习，进行各种教育教学培训进修。4、继续在各方面虚心请教其他老师。5、继续抓紧时间自学：除了阅读经典教育文学名著外，还可通过阅读优秀教师的优秀教案，教育家的学术论文来提高目己的理论水平。6、积极承担学校的各项工作，锻炼自己的能力。</w:t>
            </w:r>
          </w:p>
          <w:p w14:paraId="67CE7AA4">
            <w:pPr>
              <w:spacing w:line="300" w:lineRule="exact"/>
              <w:rPr>
                <w:rFonts w:hint="eastAsia" w:ascii="宋体" w:hAnsi="宋体" w:cs="宋体"/>
                <w:color w:val="333333"/>
                <w:kern w:val="0"/>
              </w:rPr>
            </w:pPr>
          </w:p>
        </w:tc>
        <w:tc>
          <w:tcPr>
            <w:tcW w:w="2838" w:type="dxa"/>
            <w:noWrap w:val="0"/>
            <w:vAlign w:val="top"/>
          </w:tcPr>
          <w:p w14:paraId="263B2EB5">
            <w:pPr>
              <w:tabs>
                <w:tab w:val="left" w:pos="720"/>
              </w:tabs>
              <w:spacing w:line="300" w:lineRule="exact"/>
              <w:rPr>
                <w:rFonts w:ascii="宋体" w:hAnsi="宋体"/>
                <w:color w:val="000000"/>
              </w:rPr>
            </w:pPr>
          </w:p>
          <w:p w14:paraId="3AFAE692">
            <w:pPr>
              <w:tabs>
                <w:tab w:val="left" w:pos="720"/>
              </w:tabs>
              <w:spacing w:line="300" w:lineRule="exact"/>
              <w:rPr>
                <w:rFonts w:ascii="宋体" w:hAnsi="宋体"/>
                <w:color w:val="000000"/>
              </w:rPr>
            </w:pPr>
          </w:p>
          <w:p w14:paraId="64D1DF7E">
            <w:pPr>
              <w:tabs>
                <w:tab w:val="left" w:pos="720"/>
              </w:tabs>
              <w:spacing w:line="300" w:lineRule="exact"/>
              <w:rPr>
                <w:rFonts w:ascii="宋体" w:hAnsi="宋体"/>
                <w:color w:val="000000"/>
              </w:rPr>
            </w:pPr>
          </w:p>
          <w:p w14:paraId="136F4978">
            <w:pPr>
              <w:tabs>
                <w:tab w:val="left" w:pos="720"/>
              </w:tabs>
              <w:spacing w:line="300" w:lineRule="exact"/>
              <w:rPr>
                <w:rFonts w:ascii="宋体" w:hAnsi="宋体"/>
                <w:color w:val="000000"/>
              </w:rPr>
            </w:pPr>
          </w:p>
          <w:p w14:paraId="1A4A8519">
            <w:pPr>
              <w:tabs>
                <w:tab w:val="left" w:pos="720"/>
              </w:tabs>
              <w:spacing w:line="300" w:lineRule="exact"/>
              <w:rPr>
                <w:rFonts w:ascii="宋体" w:hAnsi="宋体"/>
                <w:color w:val="000000"/>
              </w:rPr>
            </w:pPr>
          </w:p>
          <w:p w14:paraId="0D73C162">
            <w:pPr>
              <w:tabs>
                <w:tab w:val="left" w:pos="720"/>
              </w:tabs>
              <w:spacing w:line="300" w:lineRule="exact"/>
              <w:rPr>
                <w:rFonts w:ascii="宋体" w:hAnsi="宋体"/>
                <w:color w:val="000000"/>
              </w:rPr>
            </w:pPr>
          </w:p>
          <w:p w14:paraId="1BD39B19">
            <w:pPr>
              <w:tabs>
                <w:tab w:val="left" w:pos="720"/>
              </w:tabs>
              <w:spacing w:line="300" w:lineRule="exact"/>
              <w:rPr>
                <w:rFonts w:ascii="宋体" w:hAnsi="宋体"/>
                <w:color w:val="000000"/>
              </w:rPr>
            </w:pPr>
          </w:p>
          <w:p w14:paraId="279DBA4B">
            <w:pPr>
              <w:tabs>
                <w:tab w:val="left" w:pos="720"/>
              </w:tabs>
              <w:spacing w:line="300" w:lineRule="exact"/>
              <w:rPr>
                <w:rFonts w:ascii="宋体" w:hAnsi="宋体"/>
                <w:color w:val="000000"/>
              </w:rPr>
            </w:pPr>
            <w:r>
              <w:rPr>
                <w:rFonts w:hint="eastAsia" w:ascii="宋体" w:hAnsi="宋体"/>
                <w:color w:val="000000"/>
              </w:rPr>
              <w:t>教学研究文章一篇，多写文稿与组内教师交流探讨</w:t>
            </w:r>
          </w:p>
        </w:tc>
      </w:tr>
      <w:tr w14:paraId="459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noWrap w:val="0"/>
            <w:vAlign w:val="center"/>
          </w:tcPr>
          <w:p w14:paraId="4CD45B20">
            <w:pPr>
              <w:spacing w:line="300" w:lineRule="exact"/>
              <w:rPr>
                <w:rFonts w:ascii="宋体" w:hAnsi="宋体"/>
                <w:color w:val="000000"/>
                <w:sz w:val="24"/>
              </w:rPr>
            </w:pPr>
            <w:r>
              <w:rPr>
                <w:rFonts w:hint="eastAsia" w:ascii="宋体" w:hAnsi="宋体"/>
                <w:color w:val="000000"/>
                <w:sz w:val="24"/>
              </w:rPr>
              <w:t>第</w:t>
            </w:r>
          </w:p>
          <w:p w14:paraId="7C3BE58F">
            <w:pPr>
              <w:spacing w:line="300" w:lineRule="exact"/>
              <w:rPr>
                <w:rFonts w:ascii="宋体" w:hAnsi="宋体"/>
                <w:color w:val="000000"/>
                <w:sz w:val="24"/>
              </w:rPr>
            </w:pPr>
            <w:r>
              <w:rPr>
                <w:rFonts w:hint="eastAsia" w:ascii="宋体" w:hAnsi="宋体"/>
                <w:color w:val="000000"/>
                <w:sz w:val="24"/>
              </w:rPr>
              <w:t>三</w:t>
            </w:r>
          </w:p>
          <w:p w14:paraId="025730B4">
            <w:pPr>
              <w:spacing w:line="300" w:lineRule="exact"/>
              <w:rPr>
                <w:rFonts w:ascii="宋体" w:hAnsi="宋体"/>
                <w:color w:val="000000"/>
                <w:sz w:val="24"/>
              </w:rPr>
            </w:pPr>
            <w:r>
              <w:rPr>
                <w:rFonts w:hint="eastAsia" w:ascii="宋体" w:hAnsi="宋体"/>
                <w:color w:val="000000"/>
                <w:sz w:val="24"/>
              </w:rPr>
              <w:t>年</w:t>
            </w:r>
          </w:p>
        </w:tc>
        <w:tc>
          <w:tcPr>
            <w:tcW w:w="1948" w:type="dxa"/>
            <w:noWrap w:val="0"/>
            <w:vAlign w:val="center"/>
          </w:tcPr>
          <w:p w14:paraId="105B2A2A">
            <w:pPr>
              <w:spacing w:line="300" w:lineRule="exact"/>
              <w:rPr>
                <w:sz w:val="24"/>
              </w:rPr>
            </w:pPr>
            <w:r>
              <w:rPr>
                <w:rFonts w:hint="eastAsia"/>
                <w:sz w:val="24"/>
              </w:rPr>
              <w:t>课题申请成功</w:t>
            </w:r>
          </w:p>
          <w:p w14:paraId="302C6605">
            <w:pPr>
              <w:spacing w:line="300" w:lineRule="exact"/>
              <w:rPr>
                <w:sz w:val="24"/>
              </w:rPr>
            </w:pPr>
            <w:r>
              <w:rPr>
                <w:rFonts w:hint="eastAsia"/>
                <w:sz w:val="24"/>
              </w:rPr>
              <w:t>成为教坛新秀</w:t>
            </w:r>
          </w:p>
        </w:tc>
        <w:tc>
          <w:tcPr>
            <w:tcW w:w="3827" w:type="dxa"/>
            <w:noWrap w:val="0"/>
            <w:vAlign w:val="center"/>
          </w:tcPr>
          <w:p w14:paraId="1E8CCCAD">
            <w:pPr>
              <w:spacing w:line="300" w:lineRule="exact"/>
            </w:pPr>
            <w:r>
              <w:rPr>
                <w:rFonts w:hint="eastAsia"/>
              </w:rPr>
              <w:t>1、加强自身师德修养2、在保证课堂有效性的前提下，课中有准备地将某种理论应用到课堂中，观察学生的反应，课后做好总结工作。   3、继续保持自学以及虚心请教他人的习惯。4、通过观课评课，汇总其创新，为确立自己教学风格做指导，发挥优势。</w:t>
            </w:r>
          </w:p>
          <w:p w14:paraId="1F5F0874">
            <w:pPr>
              <w:spacing w:line="300" w:lineRule="exact"/>
            </w:pPr>
            <w:r>
              <w:rPr>
                <w:rFonts w:hint="eastAsia"/>
              </w:rPr>
              <w:t>5、积极完成学校任务，为学校提出有建设性的意见。</w:t>
            </w:r>
          </w:p>
          <w:p w14:paraId="1948FB5A">
            <w:pPr>
              <w:spacing w:line="300" w:lineRule="exact"/>
            </w:pPr>
            <w:r>
              <w:rPr>
                <w:rFonts w:hint="eastAsia"/>
              </w:rPr>
              <w:t>6、关爱学生，通过开展活动适当为学生减压。</w:t>
            </w:r>
          </w:p>
          <w:p w14:paraId="13D545A8">
            <w:pPr>
              <w:spacing w:line="300" w:lineRule="exact"/>
              <w:rPr>
                <w:rFonts w:hint="eastAsia"/>
              </w:rPr>
            </w:pPr>
          </w:p>
        </w:tc>
        <w:tc>
          <w:tcPr>
            <w:tcW w:w="2838" w:type="dxa"/>
            <w:noWrap w:val="0"/>
            <w:vAlign w:val="center"/>
          </w:tcPr>
          <w:p w14:paraId="18DDC649">
            <w:pPr>
              <w:spacing w:line="300" w:lineRule="exact"/>
              <w:rPr>
                <w:sz w:val="24"/>
              </w:rPr>
            </w:pPr>
            <w:r>
              <w:rPr>
                <w:rFonts w:hint="eastAsia"/>
                <w:sz w:val="24"/>
              </w:rPr>
              <w:t>具备评选基本条件</w:t>
            </w:r>
          </w:p>
        </w:tc>
      </w:tr>
    </w:tbl>
    <w:p w14:paraId="1B518FDC">
      <w:pPr>
        <w:spacing w:line="400" w:lineRule="exact"/>
        <w:jc w:val="center"/>
        <w:rPr>
          <w:b/>
          <w:sz w:val="28"/>
          <w:szCs w:val="28"/>
        </w:rPr>
      </w:pPr>
      <w:r>
        <w:rPr>
          <w:rFonts w:hint="eastAsia" w:ascii="黑体" w:hAnsi="黑体" w:eastAsia="黑体" w:cs="黑体"/>
          <w:b/>
          <w:sz w:val="28"/>
          <w:szCs w:val="28"/>
        </w:rPr>
        <w:t>202</w:t>
      </w:r>
      <w:r>
        <w:rPr>
          <w:rFonts w:hint="default" w:ascii="黑体" w:hAnsi="黑体" w:eastAsia="黑体" w:cs="黑体"/>
          <w:b/>
          <w:sz w:val="28"/>
          <w:szCs w:val="28"/>
          <w:lang w:val="en-US"/>
        </w:rPr>
        <w:t>3</w:t>
      </w:r>
      <w:r>
        <w:rPr>
          <w:rFonts w:hint="eastAsia" w:ascii="黑体" w:hAnsi="黑体" w:eastAsia="黑体" w:cs="黑体"/>
          <w:b/>
          <w:sz w:val="28"/>
          <w:szCs w:val="28"/>
        </w:rPr>
        <w:t>.9-202</w:t>
      </w:r>
      <w:r>
        <w:rPr>
          <w:rFonts w:hint="default" w:ascii="黑体" w:hAnsi="黑体" w:eastAsia="黑体" w:cs="黑体"/>
          <w:b/>
          <w:sz w:val="28"/>
          <w:szCs w:val="28"/>
          <w:lang w:val="en-US"/>
        </w:rPr>
        <w:t>4</w:t>
      </w:r>
      <w:r>
        <w:rPr>
          <w:rFonts w:hint="eastAsia" w:ascii="黑体" w:hAnsi="黑体" w:eastAsia="黑体" w:cs="黑体"/>
          <w:b/>
          <w:sz w:val="28"/>
          <w:szCs w:val="28"/>
        </w:rPr>
        <w:t>.</w:t>
      </w:r>
      <w:r>
        <w:rPr>
          <w:rFonts w:hint="default" w:ascii="黑体" w:hAnsi="黑体" w:eastAsia="黑体" w:cs="黑体"/>
          <w:b/>
          <w:sz w:val="28"/>
          <w:szCs w:val="28"/>
          <w:lang w:val="en-US"/>
        </w:rPr>
        <w:t>8</w:t>
      </w:r>
      <w:r>
        <w:rPr>
          <w:rFonts w:hint="eastAsia" w:ascii="黑体" w:hAnsi="黑体" w:eastAsia="黑体" w:cs="黑体"/>
          <w:b/>
          <w:sz w:val="28"/>
          <w:szCs w:val="28"/>
        </w:rPr>
        <w:t>个人成长计划</w:t>
      </w:r>
    </w:p>
    <w:tbl>
      <w:tblPr>
        <w:tblStyle w:val="2"/>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4E53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79630367">
            <w:pPr>
              <w:spacing w:line="400" w:lineRule="exact"/>
              <w:rPr>
                <w:b/>
                <w:sz w:val="24"/>
              </w:rPr>
            </w:pPr>
            <w:r>
              <w:rPr>
                <w:rFonts w:hint="eastAsia"/>
                <w:b/>
                <w:sz w:val="24"/>
              </w:rPr>
              <w:t>自主成长目标（外显的，可检测的）</w:t>
            </w:r>
          </w:p>
        </w:tc>
      </w:tr>
      <w:tr w14:paraId="0AFB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3A665558">
            <w:pPr>
              <w:spacing w:line="400" w:lineRule="exact"/>
              <w:rPr>
                <w:b/>
                <w:sz w:val="24"/>
              </w:rPr>
            </w:pPr>
            <w:r>
              <w:rPr>
                <w:rFonts w:hint="eastAsia"/>
                <w:b/>
                <w:sz w:val="24"/>
              </w:rPr>
              <w:t>1.个人学习培训（读书、培训、进修等）</w:t>
            </w:r>
          </w:p>
        </w:tc>
      </w:tr>
      <w:tr w14:paraId="695B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5" w:type="dxa"/>
            <w:noWrap w:val="0"/>
            <w:vAlign w:val="top"/>
          </w:tcPr>
          <w:p w14:paraId="20910849">
            <w:pPr>
              <w:spacing w:line="300" w:lineRule="exact"/>
            </w:pPr>
            <w:r>
              <w:rPr>
                <w:rFonts w:hint="eastAsia"/>
              </w:rPr>
              <w:t>1、学习《</w:t>
            </w:r>
            <w:r>
              <w:rPr>
                <w:rFonts w:hint="eastAsia"/>
                <w:lang w:eastAsia="zh-CN"/>
              </w:rPr>
              <w:t>给新教师的</w:t>
            </w:r>
            <w:r>
              <w:rPr>
                <w:rFonts w:hint="default"/>
                <w:lang w:val="en-US" w:eastAsia="zh-CN"/>
              </w:rPr>
              <w:t>101</w:t>
            </w:r>
            <w:r>
              <w:rPr>
                <w:rFonts w:hint="eastAsia"/>
                <w:lang w:val="en-US" w:eastAsia="zh-CN"/>
              </w:rPr>
              <w:t>条建议</w:t>
            </w:r>
            <w:r>
              <w:rPr>
                <w:rFonts w:hint="eastAsia"/>
              </w:rPr>
              <w:t>》、《为品格而教》等丰富自己的知识储备，随时写教学随笔，记录下体会和收获。</w:t>
            </w:r>
          </w:p>
          <w:p w14:paraId="0AE2A705">
            <w:pPr>
              <w:spacing w:line="300" w:lineRule="exact"/>
              <w:rPr>
                <w:sz w:val="24"/>
              </w:rPr>
            </w:pPr>
            <w:r>
              <w:rPr>
                <w:rFonts w:hint="eastAsia"/>
              </w:rPr>
              <w:t>2、积极参加教师继续教育学习和各类教研活动。</w:t>
            </w:r>
          </w:p>
        </w:tc>
      </w:tr>
      <w:tr w14:paraId="4807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39E9518B">
            <w:pPr>
              <w:spacing w:line="400" w:lineRule="exact"/>
              <w:rPr>
                <w:b/>
                <w:sz w:val="24"/>
              </w:rPr>
            </w:pPr>
            <w:r>
              <w:rPr>
                <w:rFonts w:hint="eastAsia"/>
                <w:b/>
                <w:sz w:val="24"/>
              </w:rPr>
              <w:t>2.研究方面（主持什么课题、研究什么课程、课堂教学、论文、讲座等）</w:t>
            </w:r>
          </w:p>
        </w:tc>
      </w:tr>
      <w:tr w14:paraId="42D6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75CE39D2">
            <w:pPr>
              <w:pStyle w:val="4"/>
              <w:numPr>
                <w:ilvl w:val="0"/>
                <w:numId w:val="2"/>
              </w:numPr>
              <w:spacing w:line="300" w:lineRule="exact"/>
              <w:ind w:firstLineChars="0"/>
              <w:rPr>
                <w:rFonts w:hint="eastAsia"/>
              </w:rPr>
            </w:pPr>
            <w:r>
              <w:rPr>
                <w:rFonts w:hint="eastAsia"/>
              </w:rPr>
              <w:t xml:space="preserve"> 研究“引导自学型”课堂，教师由知识的传授者转变为学生学习的引导者，让学生成为课堂的主人。每节课都在充分挖掘课本重难点和了解学情的基础上，认真设计“引导自学型”课堂的自学重点。</w:t>
            </w:r>
          </w:p>
          <w:p w14:paraId="53033BE9">
            <w:pPr>
              <w:pStyle w:val="4"/>
              <w:numPr>
                <w:ilvl w:val="0"/>
                <w:numId w:val="2"/>
              </w:numPr>
              <w:spacing w:line="300" w:lineRule="exact"/>
              <w:ind w:firstLineChars="0"/>
              <w:rPr>
                <w:rFonts w:hint="eastAsia"/>
              </w:rPr>
            </w:pPr>
            <w:r>
              <w:rPr>
                <w:rFonts w:hint="eastAsia"/>
                <w:lang w:eastAsia="zh-CN"/>
              </w:rPr>
              <w:t>参加学校开展的各种有关教育的讲座。</w:t>
            </w:r>
          </w:p>
        </w:tc>
      </w:tr>
      <w:tr w14:paraId="71B7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12255DC5">
            <w:pPr>
              <w:spacing w:line="400" w:lineRule="exact"/>
              <w:rPr>
                <w:b/>
                <w:sz w:val="24"/>
              </w:rPr>
            </w:pPr>
            <w:r>
              <w:rPr>
                <w:rFonts w:hint="eastAsia"/>
                <w:b/>
                <w:sz w:val="24"/>
              </w:rPr>
              <w:t>3.团队建设（带领的团队或徒弟、学校项目承担什么）</w:t>
            </w:r>
          </w:p>
        </w:tc>
      </w:tr>
      <w:tr w14:paraId="43DD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75" w:type="dxa"/>
            <w:noWrap w:val="0"/>
            <w:vAlign w:val="top"/>
          </w:tcPr>
          <w:p w14:paraId="23B866D7">
            <w:pPr>
              <w:spacing w:line="300" w:lineRule="exact"/>
              <w:rPr>
                <w:rFonts w:hint="eastAsia"/>
              </w:rPr>
            </w:pPr>
            <w:r>
              <w:rPr>
                <w:rFonts w:hint="eastAsia"/>
              </w:rPr>
              <w:t>在团队中承担应尽的义务与责任，做到互帮，互助共同成长发展。</w:t>
            </w:r>
          </w:p>
        </w:tc>
      </w:tr>
      <w:tr w14:paraId="4AA1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29961F2A">
            <w:pPr>
              <w:spacing w:line="400" w:lineRule="exact"/>
              <w:rPr>
                <w:b/>
                <w:sz w:val="24"/>
              </w:rPr>
            </w:pPr>
            <w:r>
              <w:rPr>
                <w:rFonts w:hint="eastAsia"/>
                <w:b/>
                <w:sz w:val="24"/>
              </w:rPr>
              <w:t>4.规划实施行动策略（可操作的，分条目写）</w:t>
            </w:r>
          </w:p>
        </w:tc>
      </w:tr>
      <w:tr w14:paraId="76E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75" w:type="dxa"/>
            <w:noWrap w:val="0"/>
            <w:vAlign w:val="top"/>
          </w:tcPr>
          <w:p w14:paraId="65D78AE4">
            <w:pPr>
              <w:widowControl/>
              <w:spacing w:line="300" w:lineRule="exact"/>
              <w:jc w:val="left"/>
              <w:rPr>
                <w:rFonts w:hint="eastAsia"/>
              </w:rPr>
            </w:pPr>
            <w:r>
              <w:rPr>
                <w:rFonts w:hint="eastAsia"/>
              </w:rPr>
              <w:t>1．研读课标</w:t>
            </w:r>
          </w:p>
          <w:p w14:paraId="000173CC">
            <w:pPr>
              <w:widowControl/>
              <w:spacing w:line="300" w:lineRule="exact"/>
              <w:jc w:val="left"/>
              <w:rPr>
                <w:rFonts w:hint="eastAsia"/>
              </w:rPr>
            </w:pPr>
            <w:r>
              <w:rPr>
                <w:rFonts w:hint="eastAsia"/>
              </w:rPr>
              <w:t>研读《</w:t>
            </w:r>
            <w:r>
              <w:rPr>
                <w:rFonts w:hint="eastAsia"/>
                <w:lang w:eastAsia="zh-CN"/>
              </w:rPr>
              <w:t>语文</w:t>
            </w:r>
            <w:r>
              <w:rPr>
                <w:rFonts w:hint="eastAsia"/>
              </w:rPr>
              <w:t>课程标准》中各阶段目标要求，以便准确把握各学段教学目标。</w:t>
            </w:r>
          </w:p>
          <w:p w14:paraId="472311FC">
            <w:pPr>
              <w:widowControl/>
              <w:spacing w:line="300" w:lineRule="exact"/>
              <w:jc w:val="left"/>
              <w:rPr>
                <w:rFonts w:hint="eastAsia"/>
              </w:rPr>
            </w:pPr>
            <w:r>
              <w:rPr>
                <w:rFonts w:hint="eastAsia"/>
              </w:rPr>
              <w:t>2．钻研教材</w:t>
            </w:r>
          </w:p>
          <w:p w14:paraId="4899050D">
            <w:pPr>
              <w:widowControl/>
              <w:spacing w:line="300" w:lineRule="exact"/>
              <w:jc w:val="left"/>
              <w:rPr>
                <w:rFonts w:hint="eastAsia"/>
              </w:rPr>
            </w:pPr>
            <w:r>
              <w:rPr>
                <w:rFonts w:hint="eastAsia"/>
              </w:rPr>
              <w:t>钻研梳理本学段教材内容，整理归类，以便准确把握各阶段教学目标。</w:t>
            </w:r>
          </w:p>
          <w:p w14:paraId="24FFDDA1">
            <w:pPr>
              <w:widowControl/>
              <w:spacing w:line="300" w:lineRule="exact"/>
              <w:jc w:val="left"/>
              <w:rPr>
                <w:rFonts w:hint="eastAsia"/>
              </w:rPr>
            </w:pPr>
            <w:r>
              <w:rPr>
                <w:rFonts w:hint="eastAsia"/>
              </w:rPr>
              <w:t>3．课堂教学</w:t>
            </w:r>
          </w:p>
          <w:p w14:paraId="0D2C6186">
            <w:pPr>
              <w:widowControl/>
              <w:spacing w:line="300" w:lineRule="exact"/>
              <w:jc w:val="left"/>
              <w:rPr>
                <w:rFonts w:hint="eastAsia"/>
              </w:rPr>
            </w:pPr>
            <w:r>
              <w:rPr>
                <w:rFonts w:hint="eastAsia"/>
              </w:rPr>
              <w:t>每周定期向师父学习的同时，每周把师父请进课堂指导，提高自己的教育教学能力。</w:t>
            </w:r>
          </w:p>
          <w:p w14:paraId="5B2AE93B">
            <w:pPr>
              <w:widowControl/>
              <w:spacing w:line="300" w:lineRule="exact"/>
              <w:jc w:val="left"/>
              <w:rPr>
                <w:rFonts w:hint="eastAsia"/>
              </w:rPr>
            </w:pPr>
            <w:r>
              <w:rPr>
                <w:rFonts w:hint="eastAsia"/>
              </w:rPr>
              <w:t>4．通过读书丰富内涵　</w:t>
            </w:r>
          </w:p>
          <w:p w14:paraId="2BA56E0A">
            <w:pPr>
              <w:widowControl/>
              <w:spacing w:line="300" w:lineRule="exact"/>
              <w:jc w:val="left"/>
              <w:rPr>
                <w:rFonts w:hint="eastAsia" w:ascii="Arial" w:hAnsi="Arial" w:cs="Arial"/>
                <w:color w:val="323232"/>
                <w:kern w:val="0"/>
              </w:rPr>
            </w:pPr>
            <w:r>
              <w:rPr>
                <w:rFonts w:hint="eastAsia"/>
              </w:rPr>
              <w:t>读书让自己能学会享受阅读、享受教育、享受人生，提高生命质量。让阅读伴自己成长。</w:t>
            </w:r>
            <w:r>
              <w:rPr>
                <w:rFonts w:hint="eastAsia" w:ascii="Arial" w:hAnsi="Arial" w:cs="Arial"/>
                <w:color w:val="323232"/>
                <w:kern w:val="0"/>
              </w:rPr>
              <w:t>　</w:t>
            </w:r>
          </w:p>
        </w:tc>
      </w:tr>
      <w:tr w14:paraId="492C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noWrap w:val="0"/>
            <w:vAlign w:val="top"/>
          </w:tcPr>
          <w:p w14:paraId="15941BCC">
            <w:pPr>
              <w:spacing w:line="400" w:lineRule="exact"/>
              <w:rPr>
                <w:b/>
                <w:sz w:val="24"/>
              </w:rPr>
            </w:pPr>
            <w:r>
              <w:rPr>
                <w:rFonts w:hint="eastAsia"/>
                <w:b/>
                <w:sz w:val="24"/>
              </w:rPr>
              <w:t>学校审核意见</w:t>
            </w:r>
          </w:p>
        </w:tc>
      </w:tr>
      <w:tr w14:paraId="0576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075" w:type="dxa"/>
            <w:noWrap w:val="0"/>
            <w:vAlign w:val="top"/>
          </w:tcPr>
          <w:p w14:paraId="178E687C">
            <w:pPr>
              <w:spacing w:line="400" w:lineRule="exact"/>
              <w:ind w:right="480"/>
              <w:jc w:val="right"/>
              <w:rPr>
                <w:sz w:val="24"/>
              </w:rPr>
            </w:pPr>
            <w:r>
              <w:rPr>
                <w:rFonts w:hint="eastAsia"/>
                <w:sz w:val="24"/>
              </w:rPr>
              <w:t xml:space="preserve"> </w:t>
            </w:r>
          </w:p>
          <w:p w14:paraId="3387F09A">
            <w:pPr>
              <w:spacing w:line="400" w:lineRule="exact"/>
              <w:ind w:right="480"/>
              <w:jc w:val="right"/>
              <w:rPr>
                <w:sz w:val="24"/>
              </w:rPr>
            </w:pPr>
            <w:r>
              <w:rPr>
                <w:rFonts w:hint="eastAsia"/>
                <w:sz w:val="24"/>
              </w:rPr>
              <w:t xml:space="preserve"> 盖章</w:t>
            </w:r>
          </w:p>
          <w:p w14:paraId="5DB1E79B">
            <w:pPr>
              <w:spacing w:line="400" w:lineRule="exact"/>
              <w:jc w:val="left"/>
              <w:rPr>
                <w:sz w:val="24"/>
              </w:rPr>
            </w:pPr>
            <w:r>
              <w:rPr>
                <w:rFonts w:hint="eastAsia"/>
                <w:sz w:val="24"/>
              </w:rPr>
              <w:t xml:space="preserve">                                                               签名     </w:t>
            </w:r>
          </w:p>
          <w:p w14:paraId="503E7F84">
            <w:pPr>
              <w:spacing w:line="360" w:lineRule="exact"/>
              <w:ind w:firstLine="480" w:firstLineChars="200"/>
              <w:jc w:val="right"/>
              <w:rPr>
                <w:sz w:val="24"/>
              </w:rPr>
            </w:pPr>
            <w:r>
              <w:rPr>
                <w:rFonts w:hint="eastAsia"/>
                <w:sz w:val="24"/>
              </w:rPr>
              <w:t>年    月    日</w:t>
            </w:r>
          </w:p>
        </w:tc>
      </w:tr>
      <w:tr w14:paraId="338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75" w:type="dxa"/>
            <w:noWrap w:val="0"/>
            <w:vAlign w:val="top"/>
          </w:tcPr>
          <w:p w14:paraId="2604C03B">
            <w:pPr>
              <w:spacing w:line="400" w:lineRule="exact"/>
              <w:rPr>
                <w:sz w:val="24"/>
              </w:rPr>
            </w:pPr>
          </w:p>
          <w:p w14:paraId="4E4A0AEA">
            <w:pPr>
              <w:spacing w:line="400" w:lineRule="exact"/>
              <w:ind w:firstLine="7440" w:firstLineChars="3100"/>
              <w:rPr>
                <w:sz w:val="24"/>
              </w:rPr>
            </w:pPr>
            <w:r>
              <w:rPr>
                <w:rFonts w:hint="eastAsia"/>
                <w:sz w:val="24"/>
              </w:rPr>
              <w:t>个人签名</w:t>
            </w:r>
          </w:p>
          <w:p w14:paraId="3C9B45BE">
            <w:pPr>
              <w:spacing w:line="400" w:lineRule="exact"/>
              <w:rPr>
                <w:sz w:val="24"/>
              </w:rPr>
            </w:pPr>
            <w:r>
              <w:rPr>
                <w:rFonts w:hint="eastAsia"/>
                <w:sz w:val="24"/>
              </w:rPr>
              <w:t xml:space="preserve">                                                                 年    月    日</w:t>
            </w:r>
          </w:p>
        </w:tc>
      </w:tr>
    </w:tbl>
    <w:p w14:paraId="6784E5ED">
      <w:pPr>
        <w:spacing w:line="400" w:lineRule="exact"/>
        <w:rPr>
          <w:sz w:val="24"/>
        </w:rPr>
      </w:pPr>
    </w:p>
    <w:p w14:paraId="44756DBA">
      <w:pPr>
        <w:rPr>
          <w:rFonts w:hint="eastAsia" w:ascii="宋体" w:hAnsi="宋体"/>
          <w:szCs w:val="21"/>
        </w:rPr>
      </w:pPr>
    </w:p>
    <w:p w14:paraId="0145F06C">
      <w:pPr>
        <w:rPr>
          <w:rFonts w:hint="eastAsia"/>
          <w:szCs w:val="21"/>
        </w:rPr>
      </w:pPr>
    </w:p>
    <w:p w14:paraId="3DF19F30">
      <w:pPr>
        <w:jc w:val="center"/>
        <w:rPr>
          <w:rFonts w:hint="eastAsia" w:ascii="黑体" w:hAnsi="华文中宋" w:eastAsia="黑体"/>
          <w:b/>
          <w:bCs/>
          <w:sz w:val="28"/>
          <w:szCs w:val="28"/>
        </w:rPr>
      </w:pPr>
    </w:p>
    <w:p w14:paraId="7D736E91">
      <w:pPr>
        <w:jc w:val="center"/>
        <w:rPr>
          <w:rFonts w:hint="eastAsia" w:ascii="黑体" w:hAnsi="华文中宋" w:eastAsia="黑体"/>
          <w:b/>
          <w:bCs/>
          <w:sz w:val="28"/>
          <w:szCs w:val="28"/>
        </w:rPr>
      </w:pPr>
    </w:p>
    <w:p w14:paraId="7022DEC3">
      <w:pPr>
        <w:jc w:val="center"/>
        <w:rPr>
          <w:rFonts w:hint="eastAsia" w:ascii="黑体" w:hAnsi="华文中宋" w:eastAsia="黑体"/>
          <w:b/>
          <w:bCs/>
          <w:sz w:val="28"/>
          <w:szCs w:val="28"/>
        </w:rPr>
      </w:pPr>
    </w:p>
    <w:p w14:paraId="3D1475D6">
      <w:pPr>
        <w:jc w:val="center"/>
        <w:rPr>
          <w:rFonts w:hint="eastAsia" w:ascii="黑体" w:hAnsi="华文中宋" w:eastAsia="黑体"/>
          <w:b/>
          <w:bCs/>
          <w:sz w:val="28"/>
          <w:szCs w:val="28"/>
        </w:rPr>
      </w:pPr>
    </w:p>
    <w:p w14:paraId="575B92F3">
      <w:pPr>
        <w:jc w:val="center"/>
        <w:rPr>
          <w:rFonts w:hint="eastAsia" w:ascii="黑体" w:hAnsi="华文中宋" w:eastAsia="黑体"/>
          <w:b/>
          <w:bCs/>
          <w:sz w:val="28"/>
          <w:szCs w:val="28"/>
        </w:rPr>
      </w:pPr>
    </w:p>
    <w:p w14:paraId="5A70249F">
      <w:pPr>
        <w:jc w:val="center"/>
        <w:rPr>
          <w:rFonts w:hint="eastAsia" w:ascii="黑体" w:hAnsi="华文中宋" w:eastAsia="黑体"/>
          <w:b/>
          <w:bCs/>
          <w:sz w:val="28"/>
          <w:szCs w:val="28"/>
        </w:rPr>
      </w:pPr>
    </w:p>
    <w:p w14:paraId="058A9A10">
      <w:pPr>
        <w:jc w:val="center"/>
        <w:rPr>
          <w:rFonts w:hint="eastAsia" w:ascii="黑体" w:hAnsi="华文中宋" w:eastAsia="黑体"/>
          <w:b/>
          <w:bCs/>
          <w:sz w:val="28"/>
          <w:szCs w:val="28"/>
        </w:rPr>
      </w:pPr>
    </w:p>
    <w:p w14:paraId="6628E88B">
      <w:pPr>
        <w:jc w:val="center"/>
        <w:rPr>
          <w:rFonts w:hint="eastAsia" w:ascii="黑体" w:hAnsi="华文中宋" w:eastAsia="黑体"/>
          <w:b/>
          <w:bCs/>
          <w:sz w:val="28"/>
          <w:szCs w:val="28"/>
        </w:rPr>
      </w:pPr>
    </w:p>
    <w:p w14:paraId="446AE4BD">
      <w:pPr>
        <w:jc w:val="center"/>
        <w:rPr>
          <w:rFonts w:hint="eastAsia" w:ascii="黑体" w:hAnsi="华文中宋" w:eastAsia="黑体"/>
          <w:b/>
          <w:bCs/>
          <w:sz w:val="28"/>
          <w:szCs w:val="28"/>
        </w:rPr>
      </w:pPr>
    </w:p>
    <w:p w14:paraId="0149D09D">
      <w:pPr>
        <w:jc w:val="center"/>
        <w:rPr>
          <w:rFonts w:hint="eastAsia" w:ascii="黑体" w:hAnsi="华文中宋" w:eastAsia="黑体"/>
          <w:b/>
          <w:bCs/>
          <w:sz w:val="28"/>
          <w:szCs w:val="28"/>
        </w:rPr>
      </w:pPr>
    </w:p>
    <w:p w14:paraId="4253B897">
      <w:pPr>
        <w:jc w:val="center"/>
        <w:rPr>
          <w:rFonts w:hint="eastAsia" w:ascii="黑体" w:hAnsi="华文中宋" w:eastAsia="黑体"/>
          <w:b/>
          <w:bCs/>
          <w:sz w:val="28"/>
          <w:szCs w:val="28"/>
        </w:rPr>
      </w:pPr>
    </w:p>
    <w:p w14:paraId="0750B2F5">
      <w:pPr>
        <w:jc w:val="center"/>
        <w:rPr>
          <w:rFonts w:hint="eastAsia" w:ascii="黑体" w:hAnsi="华文中宋" w:eastAsia="黑体"/>
          <w:b/>
          <w:bCs/>
          <w:sz w:val="28"/>
          <w:szCs w:val="28"/>
        </w:rPr>
      </w:pPr>
    </w:p>
    <w:p w14:paraId="3EFB8D8B">
      <w:pPr>
        <w:jc w:val="center"/>
        <w:rPr>
          <w:rFonts w:hint="eastAsia" w:ascii="黑体" w:hAnsi="华文中宋" w:eastAsia="黑体"/>
          <w:b/>
          <w:bCs/>
          <w:sz w:val="28"/>
          <w:szCs w:val="28"/>
        </w:rPr>
      </w:pPr>
    </w:p>
    <w:p w14:paraId="2EB93D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001010101"/>
    <w:charset w:val="86"/>
    <w:family w:val="modern"/>
    <w:pitch w:val="default"/>
    <w:sig w:usb0="00000000" w:usb1="00000000" w:usb2="00000000" w:usb3="00000000" w:csb0="00040000" w:csb1="00000000"/>
  </w:font>
  <w:font w:name="华文中宋">
    <w:altName w:val="宋体"/>
    <w:panose1 w:val="020106000400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8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2024-12-12T04:08:56Z</dcterms:created>
  <dc:creator>Administrator</dc:creator>
  <cp:lastModifiedBy>薄荷微凉</cp:lastModifiedBy>
  <dcterms:modified xsi:type="dcterms:W3CDTF">2024-12-12T04:10:32Z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37854F936E164338BFF30E9679F903AB_12</vt:lpwstr>
  </property>
</Properties>
</file>