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1996.8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虚心好学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在自身专业上是美术南艺本科国画专业。有一定的专业理论基础，并能不断地接受新的教育理念。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我自知不是一个干大事的人，所以我竭尽全力地把每一件小事做好。能按照学校或教研组的要求，尽量做到不折不扣地完成。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2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在教学过程中我也深刻认识到自己教学方面的不足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如：对教材的钻研还不细致，教学的方法比较单一，组织教学的技巧还不娴熟，美术兴趣活动的开展还缺乏吸引力。尽管我和我的同事们一起进行着基于实践的探索，可是由于能力水平的制约，总是感觉不尽如人意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主观原因：年龄大了，记忆力变弱，对新事物的接受能力变差。</w:t>
            </w:r>
          </w:p>
          <w:p w14:paraId="458AFF5C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客观原因：在该成长的年龄不知道收集各种材料和资源，现在造成年龄超出，条件达不到。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ind w:firstLine="420" w:firstLineChars="200"/>
              <w:rPr>
                <w:b/>
                <w:sz w:val="24"/>
              </w:rPr>
            </w:pPr>
            <w:r>
              <w:rPr>
                <w:rFonts w:hint="eastAsia" w:cs="宋体"/>
                <w:kern w:val="0"/>
                <w:szCs w:val="21"/>
              </w:rPr>
              <w:t>我很希望有专家的引领，能拜师学艺，活到老学到老，让我在美术教材与课堂教学之间架起桥梁，更上一层楼。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72197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、每天挤出</w:t>
            </w:r>
            <w:r>
              <w:rPr>
                <w:kern w:val="0"/>
                <w:szCs w:val="21"/>
              </w:rPr>
              <w:t>30</w:t>
            </w:r>
            <w:r>
              <w:rPr>
                <w:rFonts w:hint="eastAsia" w:cs="宋体"/>
                <w:kern w:val="0"/>
                <w:szCs w:val="21"/>
              </w:rPr>
              <w:t>分钟的阅读时间。争取在以后抽时间记教育教学日记，养成及时反思和勤于积累的习惯。每天有意识、有计划地看一些名著、教育书籍、美术专业书籍和新基础教育理论。</w:t>
            </w:r>
          </w:p>
          <w:p w14:paraId="4CC28E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、努力改进课堂教学，千方百计激发学生的学习兴趣，使他们变“苦学”为“乐学”。</w:t>
            </w:r>
          </w:p>
          <w:p w14:paraId="7343EE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 w:cs="宋体"/>
                <w:kern w:val="0"/>
                <w:szCs w:val="21"/>
              </w:rPr>
              <w:t>、认真上好每一节课，把教学能力的提高落实在每一天的课堂教学中。认真参加每一次的教研活动，认真思考并虚心学习。</w:t>
            </w:r>
          </w:p>
          <w:p w14:paraId="1A8CB6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 w:cs="宋体"/>
                <w:kern w:val="0"/>
                <w:szCs w:val="21"/>
              </w:rPr>
              <w:t>、认真对待每一个学生，</w:t>
            </w:r>
            <w:bookmarkStart w:id="0" w:name="_GoBack"/>
            <w:bookmarkEnd w:id="0"/>
            <w:r>
              <w:rPr>
                <w:rFonts w:hint="eastAsia" w:cs="宋体"/>
                <w:kern w:val="0"/>
                <w:szCs w:val="21"/>
              </w:rPr>
              <w:t>认真处理每一件事情，认真对待每一次活动，把常规管理能力的提高落实在每一天的课堂管理中。</w:t>
            </w:r>
          </w:p>
          <w:p w14:paraId="65E77E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textAlignment w:val="auto"/>
              <w:outlineLvl w:val="9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 w:cs="宋体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尝试进行教学案例的分析，不断丰富教学素材和研究素材。撰写论文，把自己的教学研究从实践层面提升至理论层面。</w:t>
            </w:r>
          </w:p>
          <w:p w14:paraId="103F8F46">
            <w:pPr>
              <w:spacing w:line="360" w:lineRule="exact"/>
              <w:rPr>
                <w:sz w:val="24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 w:cs="宋体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学习现代教育信息技术，不断构建、丰富自己的知识结构。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8A9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大单元</w:t>
            </w:r>
            <w:r>
              <w:rPr>
                <w:rFonts w:hint="eastAsia" w:ascii="宋体" w:hAnsi="宋体"/>
                <w:szCs w:val="21"/>
              </w:rPr>
              <w:t>研究活动。</w:t>
            </w:r>
          </w:p>
          <w:p w14:paraId="785E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2、加强自身的学科教学素养，构建清晰、高效、有生长感的课堂形态。</w:t>
            </w:r>
          </w:p>
          <w:p w14:paraId="5BAB04CA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上一堂高质量的研究课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686D1AB8"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2、认真组织班级工作，加强学生常规教育，使学生养成良好的行为习惯和学习习惯，以平等、尊重和真诚的爱心和学生做朋友。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1、参加教研活动。</w:t>
            </w:r>
          </w:p>
          <w:p w14:paraId="315EDFF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2、多听课。</w:t>
            </w:r>
          </w:p>
          <w:p w14:paraId="521B150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3、写一些教学案例和论文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DB07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，积极撰写1~2篇论文，争取在省市区获奖或发表。</w:t>
            </w:r>
          </w:p>
          <w:p w14:paraId="3BDDE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在构建清晰、高效课堂的基础上能打造具有一定风格的课堂教学，教学质量有提升。</w:t>
            </w:r>
          </w:p>
        </w:tc>
        <w:tc>
          <w:tcPr>
            <w:tcW w:w="2700" w:type="dxa"/>
            <w:vAlign w:val="center"/>
          </w:tcPr>
          <w:p w14:paraId="0E4620EB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认真读《课程标准》，做好摘录，提升理论素养。坚持写教学反思</w:t>
            </w:r>
          </w:p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参与课题研究，提升课题研究水平，策划个人研究规划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争取有论文获奖或发表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 w14:paraId="3651E0B7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2、多辅导一些学生参加各级各类的绘画比赛，争取多获奖。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5DF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加强自身的学科教学素养，形成自己独特的教学风格，教学质量有提升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49F0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1"/>
              </w:rPr>
              <w:t>课题</w:t>
            </w:r>
            <w:r>
              <w:rPr>
                <w:rFonts w:hint="eastAsia" w:ascii="宋体" w:hAnsi="宋体"/>
              </w:rPr>
              <w:t>课题研究有一定的成果，争取论文发表及获奖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4F6F06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002BA808">
            <w:pPr>
              <w:numPr>
                <w:ilvl w:val="0"/>
                <w:numId w:val="2"/>
              </w:numPr>
              <w:spacing w:line="300" w:lineRule="exac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努力改进课堂教学，千方百计激发学生的学习兴趣，使他们变“苦学”为“乐学”。</w:t>
            </w:r>
          </w:p>
          <w:p w14:paraId="5462BC65">
            <w:pPr>
              <w:numPr>
                <w:ilvl w:val="0"/>
                <w:numId w:val="2"/>
              </w:numPr>
              <w:spacing w:line="300" w:lineRule="exact"/>
              <w:rPr>
                <w:rFonts w:hint="eastAsia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cs="宋体"/>
                <w:kern w:val="0"/>
                <w:szCs w:val="21"/>
              </w:rPr>
              <w:t>认真上好每一节课，把教学能力的提高落实在每一天的课堂教学中。认真参加每一次的教研活动，认真思考并虚心学习。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Cs w:val="21"/>
              </w:rPr>
              <w:t>尝试进行教学案例的分析，不断丰富教学素材和研究素材。撰写论文，把自己的教学研究从实践层面提升至理论层面。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每天挤出</w:t>
            </w:r>
            <w:r>
              <w:rPr>
                <w:kern w:val="0"/>
                <w:sz w:val="24"/>
                <w:szCs w:val="24"/>
              </w:rPr>
              <w:t>30</w:t>
            </w:r>
            <w:r>
              <w:rPr>
                <w:rFonts w:hint="eastAsia" w:cs="宋体"/>
                <w:kern w:val="0"/>
                <w:sz w:val="24"/>
                <w:szCs w:val="24"/>
              </w:rPr>
              <w:t>分钟的阅读时间。争取在以后抽时间记教育教学日记，养成及时反思和勤于积累的习惯。每天有意识、有计划地看一些名著、教育书籍、美术专业书籍和新基础教育理论。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有关于国画教学方面的课题，多上一些国画社团课。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组建国画社团，带一些国画徒弟，学校有需要时提供国画方面的需求。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开设国画社团，争取每周一到两次，培养一些国画爱好的学生。</w:t>
            </w:r>
          </w:p>
          <w:p w14:paraId="35CB129F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争取与其他老师联合甄选，每个年级要有一到两个班级国画特别棒的班级，以后开设国画教研活动时，不至于没有班级能上国画课。</w:t>
            </w:r>
          </w:p>
          <w:p w14:paraId="2B8B764F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国画特色班争取一个月要上1-2次国画课。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5EA00"/>
    <w:multiLevelType w:val="singleLevel"/>
    <w:tmpl w:val="B1A5EA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6655DAB"/>
    <w:multiLevelType w:val="singleLevel"/>
    <w:tmpl w:val="E6655D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2722CB"/>
    <w:multiLevelType w:val="singleLevel"/>
    <w:tmpl w:val="562722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E6318C7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E37F78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9</TotalTime>
  <ScaleCrop>false</ScaleCrop>
  <LinksUpToDate>false</LinksUpToDate>
  <CharactersWithSpaces>766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王小芬</cp:lastModifiedBy>
  <cp:lastPrinted>2018-09-19T12:22:00Z</cp:lastPrinted>
  <dcterms:modified xsi:type="dcterms:W3CDTF">2024-12-11T08:07:49Z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