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薛家实验小学教师专业</w:t>
      </w:r>
      <w:r>
        <w:rPr>
          <w:rFonts w:hint="eastAsia" w:ascii="宋体" w:hAnsi="宋体" w:eastAsia="宋体" w:cs="宋体"/>
          <w:b/>
          <w:sz w:val="24"/>
          <w:szCs w:val="24"/>
        </w:rPr>
        <w:t>成长规划书</w:t>
      </w:r>
    </w:p>
    <w:p w14:paraId="29190281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24.9</w:t>
      </w:r>
      <w:r>
        <w:rPr>
          <w:rFonts w:hint="eastAsia" w:ascii="宋体" w:hAnsi="宋体" w:eastAsia="宋体" w:cs="宋体"/>
          <w:b/>
          <w:sz w:val="24"/>
          <w:szCs w:val="24"/>
        </w:rPr>
        <w:t>—202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szCs w:val="24"/>
        </w:rPr>
        <w:t>.6）</w:t>
      </w:r>
    </w:p>
    <w:p w14:paraId="2668D11D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罗秋琼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2015.06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区骨干</w:t>
            </w:r>
          </w:p>
        </w:tc>
      </w:tr>
    </w:tbl>
    <w:p w14:paraId="0DA66C1A">
      <w:pPr>
        <w:spacing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自我</w:t>
      </w:r>
      <w:r>
        <w:rPr>
          <w:rFonts w:hint="eastAsia" w:ascii="宋体" w:hAnsi="宋体" w:eastAsia="宋体" w:cs="宋体"/>
          <w:b/>
          <w:sz w:val="24"/>
          <w:szCs w:val="24"/>
        </w:rPr>
        <w:t>分析</w:t>
      </w:r>
    </w:p>
    <w:p w14:paraId="4C87B391">
      <w:pPr>
        <w:spacing w:line="400" w:lineRule="exact"/>
        <w:rPr>
          <w:rFonts w:hint="eastAsia" w:ascii="宋体" w:hAnsi="宋体" w:eastAsia="宋体" w:cs="宋体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136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的组织管理能力和与人交流的能力，但缺乏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规范的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班级管理经验或与家长沟通的经验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热爱教育事业，能够积极完成学校布置的任务，并与同事关系融洽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缺少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从事科研的意识和自觉性，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认识到教育科研对于自身专业成长的重要性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但内驱力不足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5398BC7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从高段到低段需要适应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，但对整个小学阶段语文的教学目标缺乏整体认知，因此在教学时缺少长城规划，在培养学生时缺少能级目标的递升。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6.在专业发展上需要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学校应为教师提供学习现代教育理论的机会，并搭建教育科研交流平台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。提供教学创新的支持与资源，如参与课题研究、承担课题研究、阅读专业书籍等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CBBEB7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需要保持学习热情和习惯，掌握新知识和技能，跟上教育行业的发展和变化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4C4E7985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通过反思日记、自我关怀工作坊等方式，促进教师的持续学习和反思</w:t>
            </w:r>
          </w:p>
          <w:p w14:paraId="36D76E92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7A0FF01">
      <w:pPr>
        <w:spacing w:line="400" w:lineRule="exact"/>
        <w:rPr>
          <w:rFonts w:hint="eastAsia" w:ascii="宋体" w:hAnsi="宋体" w:eastAsia="宋体" w:cs="宋体"/>
          <w:b/>
          <w:sz w:val="24"/>
          <w:szCs w:val="24"/>
        </w:rPr>
      </w:pPr>
    </w:p>
    <w:p w14:paraId="13EC3856">
      <w:pPr>
        <w:spacing w:line="40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教师个人</w:t>
      </w:r>
      <w:r>
        <w:rPr>
          <w:rFonts w:hint="eastAsia" w:ascii="宋体" w:hAnsi="宋体" w:eastAsia="宋体" w:cs="宋体"/>
          <w:b/>
          <w:sz w:val="24"/>
          <w:szCs w:val="24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通过未来三年的努力，我想成为：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  <w:lang w:val="en-US" w:eastAsia="zh-CN"/>
              </w:rPr>
              <w:t>高级教师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 w14:paraId="39F4106C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</w:t>
            </w:r>
          </w:p>
          <w:p w14:paraId="36B7E10D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4956C6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1、班级管理：自己所带的班级学生能形成良好的学习习惯，得到学生的喜欢，家长的信任与支持。</w:t>
            </w:r>
          </w:p>
          <w:p w14:paraId="5AD2A4F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2、教学课堂：研读“新基础”教育，上好两节有质量的教研课；</w:t>
            </w:r>
          </w:p>
          <w:p w14:paraId="703A3E2F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3、教学科研：积累教学论文的语言，积累教学案例，写一篇教育论文。</w:t>
            </w:r>
          </w:p>
          <w:p w14:paraId="3D04A6E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46E4A65B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加强理论学习。阅读教育教学专业名著，撰写读书笔记。</w:t>
            </w:r>
          </w:p>
          <w:p w14:paraId="77B6FE8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 w14:paraId="54E89841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  <w:p w14:paraId="702B4EEA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9BB1CC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1、班级管理：做好“谁的苹果红了”班级板块，上好一节有质量的主题班队。</w:t>
            </w:r>
          </w:p>
          <w:p w14:paraId="3F1B3C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2、教学课堂：争取校级公开课两次，区级公开课一次；练好粉笔字。</w:t>
            </w:r>
          </w:p>
          <w:p w14:paraId="2C4FF53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3、教学科研：进行微课题研究，积累教学案例，完成发表一到两篇有质量的论文。</w:t>
            </w:r>
          </w:p>
          <w:p w14:paraId="683A44D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49078C97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t>认真研究课堂教学，在实践中反思与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instrText xml:space="preserve"> HYPERLINK "http://www.520xy8.com/jiaoshi/List/List_6327.shtml" \o "总结"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t>总结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t>。</w:t>
            </w:r>
          </w:p>
          <w:p w14:paraId="1195E50F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 w14:paraId="72F2CF44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</w:t>
            </w:r>
          </w:p>
          <w:p w14:paraId="21130417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42733E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1、班级管理：班级管理形成序列化，上好一节有质量的主题班队研讨课。</w:t>
            </w:r>
          </w:p>
          <w:p w14:paraId="1224BE1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2、教学课堂：争取校级公开课两次，区级公开课一次，评上常州市教坛新秀。</w:t>
            </w:r>
          </w:p>
          <w:p w14:paraId="5313BCCF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</w:rPr>
              <w:t>3、教学科研：专研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深度学习</w:t>
            </w:r>
            <w:r>
              <w:rPr>
                <w:rFonts w:hint="eastAsia" w:ascii="宋体" w:hAnsi="宋体"/>
                <w:sz w:val="24"/>
              </w:rPr>
              <w:t>课程，完成发表一到两篇有质量的论文。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积极参加听评课活动，提高听评课的水平，通过听评课带动自己教育理论水平的提高。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24.9-2027.6个人</w:t>
      </w:r>
      <w:r>
        <w:rPr>
          <w:rFonts w:hint="eastAsia" w:ascii="宋体" w:hAnsi="宋体" w:eastAsia="宋体" w:cs="宋体"/>
          <w:b/>
          <w:sz w:val="24"/>
          <w:szCs w:val="24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F340360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首先进行现状分析，明确自己目前所在的位置，并识别自身的优势和不足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1247C394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结合学校的发展要求和教育行业的变化，确定教师发展的关键目标，如提高教育教学水平、培养专业领导力等</w:t>
            </w:r>
          </w:p>
          <w:p w14:paraId="4D95A6A2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学习教育理论，并将其应用于实际教学中。通过批判性反思，教师可以将理论与实践相结合，提高教学效果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。此外，还可以阅读相关书籍、参加学术研讨会等方式，不断丰富自己的理论知识和实践经验</w:t>
            </w:r>
          </w:p>
          <w:p w14:paraId="744C2288"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3.团队建设（带领的团队或徒弟、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  <w:p w14:paraId="136F293A"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876620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1.将班级工作更细致化、平实化、民主化，珍惜每一次校内外的听课学习，在活动中发展学生的潜质。</w:t>
            </w:r>
          </w:p>
          <w:p w14:paraId="43E0A7D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2.把握机会，认真备课，积极初建，反复请教，多看精品课堂资源；用好名师工作室的资源平台，多请教，勤研讨。</w:t>
            </w:r>
          </w:p>
          <w:p w14:paraId="77765716">
            <w:pPr>
              <w:widowControl/>
              <w:numPr>
                <w:numId w:val="0"/>
              </w:numPr>
              <w:spacing w:line="300" w:lineRule="exact"/>
              <w:ind w:left="60"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3.围绕主题多做资源积累，把日常的反思、评课稿落到实处，及时进行梳理。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罗秋琼</w:t>
            </w:r>
          </w:p>
          <w:p w14:paraId="47E7D65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E02CF1"/>
    <w:rsid w:val="36285C3B"/>
    <w:rsid w:val="3837590C"/>
    <w:rsid w:val="38C97499"/>
    <w:rsid w:val="392B1662"/>
    <w:rsid w:val="3B755748"/>
    <w:rsid w:val="3DC071C0"/>
    <w:rsid w:val="3F946129"/>
    <w:rsid w:val="3FC95D93"/>
    <w:rsid w:val="413A740D"/>
    <w:rsid w:val="41480ABA"/>
    <w:rsid w:val="45873F4A"/>
    <w:rsid w:val="490028DE"/>
    <w:rsid w:val="4C075ED2"/>
    <w:rsid w:val="4E526FAA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9256AA7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6A1D0F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1423</Words>
  <Characters>1463</Characters>
  <Lines>4</Lines>
  <Paragraphs>13</Paragraphs>
  <TotalTime>1</TotalTime>
  <ScaleCrop>false</ScaleCrop>
  <LinksUpToDate>false</LinksUpToDate>
  <CharactersWithSpaces>1704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86177</cp:lastModifiedBy>
  <cp:lastPrinted>2018-09-19T12:22:00Z</cp:lastPrinted>
  <dcterms:modified xsi:type="dcterms:W3CDTF">2024-12-13T07:39:36Z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