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665CB8">
      <w:pPr>
        <w:jc w:val="center"/>
        <w:rPr>
          <w:rFonts w:ascii="隶书" w:eastAsia="隶书"/>
          <w:b/>
          <w:sz w:val="44"/>
          <w:szCs w:val="44"/>
        </w:rPr>
      </w:pPr>
      <w:r>
        <w:rPr>
          <w:rFonts w:hint="eastAsia" w:ascii="隶书" w:eastAsia="隶书"/>
          <w:b/>
          <w:sz w:val="44"/>
          <w:szCs w:val="44"/>
          <w:lang w:val="en-US" w:eastAsia="zh-CN"/>
        </w:rPr>
        <w:t>薛家实验小学教师专业</w:t>
      </w:r>
      <w:r>
        <w:rPr>
          <w:rFonts w:hint="eastAsia" w:ascii="隶书" w:eastAsia="隶书"/>
          <w:b/>
          <w:sz w:val="44"/>
          <w:szCs w:val="44"/>
        </w:rPr>
        <w:t>成长规划书</w:t>
      </w:r>
    </w:p>
    <w:p w14:paraId="29190281">
      <w:pPr>
        <w:jc w:val="center"/>
        <w:rPr>
          <w:rFonts w:ascii="隶书" w:eastAsia="隶书"/>
          <w:b/>
          <w:sz w:val="28"/>
          <w:szCs w:val="28"/>
        </w:rPr>
      </w:pPr>
      <w:r>
        <w:rPr>
          <w:rFonts w:hint="eastAsia" w:ascii="隶书" w:eastAsia="隶书"/>
          <w:b/>
          <w:sz w:val="28"/>
          <w:szCs w:val="28"/>
        </w:rPr>
        <w:t>（20</w:t>
      </w:r>
      <w:r>
        <w:rPr>
          <w:rFonts w:hint="eastAsia" w:ascii="隶书" w:eastAsia="隶书"/>
          <w:b/>
          <w:sz w:val="28"/>
          <w:szCs w:val="28"/>
          <w:lang w:val="en-US" w:eastAsia="zh-CN"/>
        </w:rPr>
        <w:t>24.9</w:t>
      </w:r>
      <w:r>
        <w:rPr>
          <w:rFonts w:hint="eastAsia" w:ascii="隶书" w:eastAsia="隶书"/>
          <w:b/>
          <w:sz w:val="28"/>
          <w:szCs w:val="28"/>
        </w:rPr>
        <w:t>—202</w:t>
      </w:r>
      <w:r>
        <w:rPr>
          <w:rFonts w:hint="eastAsia" w:ascii="隶书" w:eastAsia="隶书"/>
          <w:b/>
          <w:sz w:val="28"/>
          <w:szCs w:val="28"/>
          <w:lang w:val="en-US" w:eastAsia="zh-CN"/>
        </w:rPr>
        <w:t>7</w:t>
      </w:r>
      <w:r>
        <w:rPr>
          <w:rFonts w:hint="eastAsia" w:ascii="隶书" w:eastAsia="隶书"/>
          <w:b/>
          <w:sz w:val="28"/>
          <w:szCs w:val="28"/>
        </w:rPr>
        <w:t>.6）</w:t>
      </w:r>
    </w:p>
    <w:p w14:paraId="2668D11D">
      <w:pPr>
        <w:rPr>
          <w:b/>
          <w:sz w:val="24"/>
        </w:rPr>
      </w:pPr>
      <w:r>
        <w:rPr>
          <w:rFonts w:hint="eastAsia"/>
          <w:b/>
          <w:sz w:val="24"/>
        </w:rPr>
        <w:t>基本情况</w:t>
      </w:r>
    </w:p>
    <w:tbl>
      <w:tblPr>
        <w:tblStyle w:val="5"/>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3"/>
        <w:gridCol w:w="2142"/>
        <w:gridCol w:w="2144"/>
        <w:gridCol w:w="3318"/>
      </w:tblGrid>
      <w:tr w14:paraId="61B18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143" w:type="dxa"/>
            <w:vAlign w:val="center"/>
          </w:tcPr>
          <w:p w14:paraId="01207DE5">
            <w:pPr>
              <w:spacing w:line="400" w:lineRule="exact"/>
              <w:jc w:val="center"/>
              <w:rPr>
                <w:b/>
                <w:sz w:val="24"/>
              </w:rPr>
            </w:pPr>
            <w:r>
              <w:rPr>
                <w:rFonts w:hint="eastAsia"/>
                <w:b/>
                <w:sz w:val="24"/>
              </w:rPr>
              <w:t>姓  名</w:t>
            </w:r>
          </w:p>
        </w:tc>
        <w:tc>
          <w:tcPr>
            <w:tcW w:w="2142" w:type="dxa"/>
            <w:vAlign w:val="center"/>
          </w:tcPr>
          <w:p w14:paraId="2CB21706">
            <w:pPr>
              <w:spacing w:line="400" w:lineRule="exact"/>
              <w:jc w:val="center"/>
              <w:rPr>
                <w:rFonts w:hint="eastAsia" w:eastAsia="宋体"/>
                <w:sz w:val="24"/>
                <w:lang w:val="en-US" w:eastAsia="zh-CN"/>
              </w:rPr>
            </w:pPr>
            <w:r>
              <w:rPr>
                <w:rFonts w:hint="eastAsia"/>
                <w:sz w:val="24"/>
                <w:lang w:val="en-US" w:eastAsia="zh-CN"/>
              </w:rPr>
              <w:t>汤婷婷</w:t>
            </w:r>
          </w:p>
        </w:tc>
        <w:tc>
          <w:tcPr>
            <w:tcW w:w="2144" w:type="dxa"/>
            <w:vAlign w:val="center"/>
          </w:tcPr>
          <w:p w14:paraId="049443C7">
            <w:pPr>
              <w:spacing w:line="400" w:lineRule="exact"/>
              <w:jc w:val="center"/>
              <w:rPr>
                <w:b/>
                <w:sz w:val="24"/>
              </w:rPr>
            </w:pPr>
            <w:r>
              <w:rPr>
                <w:rFonts w:hint="eastAsia"/>
                <w:b/>
                <w:sz w:val="24"/>
              </w:rPr>
              <w:t>性  别</w:t>
            </w:r>
          </w:p>
        </w:tc>
        <w:tc>
          <w:tcPr>
            <w:tcW w:w="3318" w:type="dxa"/>
            <w:vAlign w:val="center"/>
          </w:tcPr>
          <w:p w14:paraId="1B507024">
            <w:pPr>
              <w:spacing w:line="400" w:lineRule="exact"/>
              <w:jc w:val="center"/>
              <w:rPr>
                <w:rFonts w:hint="eastAsia" w:eastAsia="宋体"/>
                <w:sz w:val="24"/>
                <w:lang w:val="en-US" w:eastAsia="zh-CN"/>
              </w:rPr>
            </w:pPr>
            <w:r>
              <w:rPr>
                <w:rFonts w:hint="eastAsia"/>
                <w:sz w:val="24"/>
                <w:lang w:val="en-US" w:eastAsia="zh-CN"/>
              </w:rPr>
              <w:t>女</w:t>
            </w:r>
          </w:p>
        </w:tc>
      </w:tr>
      <w:tr w14:paraId="15436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143" w:type="dxa"/>
            <w:vAlign w:val="center"/>
          </w:tcPr>
          <w:p w14:paraId="223A3711">
            <w:pPr>
              <w:spacing w:line="400" w:lineRule="exact"/>
              <w:jc w:val="center"/>
              <w:rPr>
                <w:b/>
                <w:sz w:val="24"/>
              </w:rPr>
            </w:pPr>
            <w:r>
              <w:rPr>
                <w:rFonts w:hint="eastAsia"/>
                <w:b/>
                <w:sz w:val="24"/>
              </w:rPr>
              <w:t>年  龄</w:t>
            </w:r>
          </w:p>
        </w:tc>
        <w:tc>
          <w:tcPr>
            <w:tcW w:w="2142" w:type="dxa"/>
            <w:vAlign w:val="center"/>
          </w:tcPr>
          <w:p w14:paraId="219E151F">
            <w:pPr>
              <w:spacing w:line="400" w:lineRule="exact"/>
              <w:jc w:val="center"/>
              <w:rPr>
                <w:rFonts w:hint="default" w:eastAsia="宋体"/>
                <w:sz w:val="24"/>
                <w:lang w:val="en-US" w:eastAsia="zh-CN"/>
              </w:rPr>
            </w:pPr>
            <w:r>
              <w:rPr>
                <w:rFonts w:hint="eastAsia"/>
                <w:sz w:val="24"/>
                <w:lang w:val="en-US" w:eastAsia="zh-CN"/>
              </w:rPr>
              <w:t>35</w:t>
            </w:r>
          </w:p>
        </w:tc>
        <w:tc>
          <w:tcPr>
            <w:tcW w:w="2144" w:type="dxa"/>
            <w:vAlign w:val="center"/>
          </w:tcPr>
          <w:p w14:paraId="7D032177">
            <w:pPr>
              <w:spacing w:line="400" w:lineRule="exact"/>
              <w:jc w:val="center"/>
              <w:rPr>
                <w:b/>
                <w:sz w:val="24"/>
              </w:rPr>
            </w:pPr>
            <w:r>
              <w:rPr>
                <w:rFonts w:hint="eastAsia"/>
                <w:b/>
                <w:sz w:val="24"/>
              </w:rPr>
              <w:t>工作时间</w:t>
            </w:r>
          </w:p>
        </w:tc>
        <w:tc>
          <w:tcPr>
            <w:tcW w:w="3318" w:type="dxa"/>
            <w:vAlign w:val="center"/>
          </w:tcPr>
          <w:p w14:paraId="7F94CBDD">
            <w:pPr>
              <w:spacing w:line="400" w:lineRule="exact"/>
              <w:jc w:val="center"/>
              <w:rPr>
                <w:rFonts w:hint="eastAsia" w:eastAsia="宋体"/>
                <w:sz w:val="24"/>
                <w:lang w:val="en-US" w:eastAsia="zh-CN"/>
              </w:rPr>
            </w:pPr>
            <w:r>
              <w:rPr>
                <w:rFonts w:hint="eastAsia"/>
                <w:sz w:val="24"/>
                <w:lang w:val="en-US" w:eastAsia="zh-CN"/>
              </w:rPr>
              <w:t>8</w:t>
            </w:r>
          </w:p>
        </w:tc>
      </w:tr>
      <w:tr w14:paraId="5BE94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143" w:type="dxa"/>
            <w:vAlign w:val="center"/>
          </w:tcPr>
          <w:p w14:paraId="510208DA">
            <w:pPr>
              <w:spacing w:line="400" w:lineRule="exact"/>
              <w:jc w:val="center"/>
              <w:rPr>
                <w:b/>
                <w:sz w:val="24"/>
              </w:rPr>
            </w:pPr>
            <w:r>
              <w:rPr>
                <w:rFonts w:hint="eastAsia"/>
                <w:b/>
                <w:sz w:val="24"/>
              </w:rPr>
              <w:t>学  历</w:t>
            </w:r>
          </w:p>
        </w:tc>
        <w:tc>
          <w:tcPr>
            <w:tcW w:w="2142" w:type="dxa"/>
            <w:vAlign w:val="center"/>
          </w:tcPr>
          <w:p w14:paraId="286701E8">
            <w:pPr>
              <w:spacing w:line="400" w:lineRule="exact"/>
              <w:jc w:val="center"/>
              <w:rPr>
                <w:rFonts w:hint="eastAsia" w:eastAsia="宋体"/>
                <w:sz w:val="24"/>
                <w:lang w:val="en-US" w:eastAsia="zh-CN"/>
              </w:rPr>
            </w:pPr>
            <w:r>
              <w:rPr>
                <w:rFonts w:hint="eastAsia"/>
                <w:sz w:val="24"/>
                <w:lang w:val="en-US" w:eastAsia="zh-CN"/>
              </w:rPr>
              <w:t>本科</w:t>
            </w:r>
          </w:p>
        </w:tc>
        <w:tc>
          <w:tcPr>
            <w:tcW w:w="2144" w:type="dxa"/>
            <w:vAlign w:val="center"/>
          </w:tcPr>
          <w:p w14:paraId="6A8F2528">
            <w:pPr>
              <w:spacing w:line="400" w:lineRule="exact"/>
              <w:jc w:val="center"/>
              <w:rPr>
                <w:b/>
                <w:sz w:val="24"/>
              </w:rPr>
            </w:pPr>
            <w:r>
              <w:rPr>
                <w:rFonts w:hint="eastAsia"/>
                <w:b/>
                <w:sz w:val="24"/>
              </w:rPr>
              <w:t>职  称</w:t>
            </w:r>
          </w:p>
        </w:tc>
        <w:tc>
          <w:tcPr>
            <w:tcW w:w="3318" w:type="dxa"/>
            <w:vAlign w:val="center"/>
          </w:tcPr>
          <w:p w14:paraId="2CC48E29">
            <w:pPr>
              <w:spacing w:line="400" w:lineRule="exact"/>
              <w:jc w:val="center"/>
              <w:rPr>
                <w:rFonts w:hint="eastAsia" w:eastAsia="宋体"/>
                <w:sz w:val="24"/>
                <w:lang w:val="en-US" w:eastAsia="zh-CN"/>
              </w:rPr>
            </w:pPr>
            <w:r>
              <w:rPr>
                <w:rFonts w:hint="eastAsia"/>
                <w:sz w:val="24"/>
                <w:lang w:val="en-US" w:eastAsia="zh-CN"/>
              </w:rPr>
              <w:t>中小学二级</w:t>
            </w:r>
          </w:p>
        </w:tc>
      </w:tr>
      <w:tr w14:paraId="6C075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143" w:type="dxa"/>
            <w:vAlign w:val="center"/>
          </w:tcPr>
          <w:p w14:paraId="4BE62259">
            <w:pPr>
              <w:spacing w:line="400" w:lineRule="exact"/>
              <w:jc w:val="center"/>
              <w:rPr>
                <w:b/>
                <w:sz w:val="24"/>
              </w:rPr>
            </w:pPr>
            <w:r>
              <w:rPr>
                <w:rFonts w:hint="eastAsia"/>
                <w:b/>
                <w:sz w:val="24"/>
              </w:rPr>
              <w:t>任教科目</w:t>
            </w:r>
          </w:p>
        </w:tc>
        <w:tc>
          <w:tcPr>
            <w:tcW w:w="2142" w:type="dxa"/>
            <w:vAlign w:val="center"/>
          </w:tcPr>
          <w:p w14:paraId="71281AB6">
            <w:pPr>
              <w:spacing w:line="400" w:lineRule="exact"/>
              <w:jc w:val="center"/>
              <w:rPr>
                <w:rFonts w:hint="eastAsia" w:eastAsia="宋体"/>
                <w:sz w:val="24"/>
                <w:lang w:val="en-US" w:eastAsia="zh-CN"/>
              </w:rPr>
            </w:pPr>
            <w:r>
              <w:rPr>
                <w:rFonts w:hint="eastAsia"/>
                <w:sz w:val="24"/>
                <w:lang w:val="en-US" w:eastAsia="zh-CN"/>
              </w:rPr>
              <w:t>语文</w:t>
            </w:r>
          </w:p>
        </w:tc>
        <w:tc>
          <w:tcPr>
            <w:tcW w:w="2144" w:type="dxa"/>
            <w:vAlign w:val="center"/>
          </w:tcPr>
          <w:p w14:paraId="1EB1B8EC">
            <w:pPr>
              <w:spacing w:line="400" w:lineRule="exact"/>
              <w:jc w:val="center"/>
              <w:rPr>
                <w:b/>
                <w:sz w:val="24"/>
              </w:rPr>
            </w:pPr>
            <w:r>
              <w:rPr>
                <w:rFonts w:hint="eastAsia"/>
                <w:b/>
                <w:sz w:val="24"/>
              </w:rPr>
              <w:t>已有荣誉称号</w:t>
            </w:r>
          </w:p>
        </w:tc>
        <w:tc>
          <w:tcPr>
            <w:tcW w:w="3318" w:type="dxa"/>
            <w:vAlign w:val="center"/>
          </w:tcPr>
          <w:p w14:paraId="015FAA94">
            <w:pPr>
              <w:spacing w:line="400" w:lineRule="exact"/>
              <w:jc w:val="center"/>
              <w:rPr>
                <w:rFonts w:hint="eastAsia" w:eastAsia="宋体"/>
                <w:szCs w:val="21"/>
                <w:lang w:val="en-US" w:eastAsia="zh-CN"/>
              </w:rPr>
            </w:pPr>
            <w:r>
              <w:rPr>
                <w:rFonts w:hint="eastAsia"/>
                <w:szCs w:val="21"/>
                <w:lang w:eastAsia="zh-CN"/>
              </w:rPr>
              <w:t>区优秀班主任</w:t>
            </w:r>
          </w:p>
        </w:tc>
      </w:tr>
    </w:tbl>
    <w:p w14:paraId="0DA66C1A">
      <w:pPr>
        <w:spacing w:line="400" w:lineRule="exact"/>
        <w:rPr>
          <w:b/>
          <w:sz w:val="24"/>
        </w:rPr>
      </w:pPr>
      <w:r>
        <w:rPr>
          <w:rFonts w:hint="eastAsia"/>
          <w:b/>
          <w:sz w:val="24"/>
          <w:lang w:val="en-US" w:eastAsia="zh-CN"/>
        </w:rPr>
        <w:t>自我</w:t>
      </w:r>
      <w:r>
        <w:rPr>
          <w:rFonts w:hint="eastAsia"/>
          <w:b/>
          <w:sz w:val="24"/>
        </w:rPr>
        <w:t>分析</w:t>
      </w:r>
    </w:p>
    <w:p w14:paraId="4C87B391">
      <w:pPr>
        <w:spacing w:line="400" w:lineRule="exact"/>
        <w:rPr>
          <w:spacing w:val="-12"/>
          <w:szCs w:val="21"/>
        </w:rPr>
      </w:pPr>
      <w:r>
        <w:rPr>
          <w:rFonts w:hint="eastAsia"/>
          <w:spacing w:val="-12"/>
          <w:szCs w:val="21"/>
        </w:rPr>
        <w:t>（包括文化专业基础知识、教育观念、教育教学能力、实践技能、科研水平等方面的现状分析）</w:t>
      </w:r>
    </w:p>
    <w:tbl>
      <w:tblPr>
        <w:tblStyle w:val="5"/>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7"/>
      </w:tblGrid>
      <w:tr w14:paraId="72BBF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747" w:type="dxa"/>
          </w:tcPr>
          <w:p w14:paraId="48C399C1">
            <w:pPr>
              <w:spacing w:line="400" w:lineRule="exact"/>
              <w:rPr>
                <w:b/>
                <w:sz w:val="24"/>
              </w:rPr>
            </w:pPr>
            <w:r>
              <w:rPr>
                <w:rFonts w:hint="eastAsia"/>
                <w:b/>
                <w:sz w:val="24"/>
              </w:rPr>
              <w:t>1．所处的专业发展阶段：适应期、成长期、成熟期</w:t>
            </w:r>
          </w:p>
        </w:tc>
      </w:tr>
      <w:tr w14:paraId="4FB08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tcPr>
          <w:p w14:paraId="3CA66C99">
            <w:pPr>
              <w:spacing w:line="360" w:lineRule="exact"/>
              <w:ind w:firstLine="360" w:firstLineChars="150"/>
              <w:rPr>
                <w:rFonts w:hint="eastAsia"/>
                <w:sz w:val="24"/>
              </w:rPr>
            </w:pPr>
            <w:r>
              <w:rPr>
                <w:rFonts w:hint="eastAsia"/>
                <w:sz w:val="24"/>
                <w:lang w:val="en-US" w:eastAsia="zh-CN"/>
              </w:rPr>
              <w:t>成长期</w:t>
            </w:r>
          </w:p>
        </w:tc>
      </w:tr>
      <w:tr w14:paraId="6C0FA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tcPr>
          <w:p w14:paraId="6BF9E8FB">
            <w:pPr>
              <w:spacing w:line="360" w:lineRule="exact"/>
              <w:rPr>
                <w:b/>
                <w:sz w:val="24"/>
              </w:rPr>
            </w:pPr>
            <w:r>
              <w:rPr>
                <w:rFonts w:hint="eastAsia"/>
                <w:b/>
                <w:sz w:val="24"/>
              </w:rPr>
              <w:t>2.自己的特点和倾向</w:t>
            </w:r>
          </w:p>
        </w:tc>
      </w:tr>
      <w:tr w14:paraId="3A646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47" w:type="dxa"/>
          </w:tcPr>
          <w:p w14:paraId="39575EAA">
            <w:pPr>
              <w:widowControl/>
              <w:tabs>
                <w:tab w:val="left" w:pos="420"/>
              </w:tabs>
              <w:spacing w:line="360" w:lineRule="exact"/>
              <w:ind w:firstLine="480" w:firstLineChars="200"/>
              <w:jc w:val="left"/>
              <w:rPr>
                <w:rFonts w:ascii="宋体" w:hAnsi="宋体" w:cs="宋体"/>
                <w:kern w:val="0"/>
                <w:sz w:val="24"/>
              </w:rPr>
            </w:pPr>
            <w:r>
              <w:rPr>
                <w:rFonts w:hint="eastAsia" w:ascii="宋体" w:hAnsi="宋体" w:cs="宋体"/>
                <w:kern w:val="0"/>
                <w:sz w:val="24"/>
                <w:lang w:val="en-US" w:eastAsia="zh-CN"/>
              </w:rPr>
              <w:t>工作认真，虚心好学。</w:t>
            </w:r>
          </w:p>
        </w:tc>
      </w:tr>
      <w:tr w14:paraId="7AE9A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tcPr>
          <w:p w14:paraId="0A1A01A3">
            <w:pPr>
              <w:spacing w:line="360" w:lineRule="exact"/>
              <w:rPr>
                <w:b/>
                <w:sz w:val="24"/>
              </w:rPr>
            </w:pPr>
            <w:r>
              <w:rPr>
                <w:rFonts w:hint="eastAsia"/>
                <w:b/>
                <w:sz w:val="24"/>
              </w:rPr>
              <w:t>3.专业发展的优势分析</w:t>
            </w:r>
          </w:p>
        </w:tc>
      </w:tr>
      <w:tr w14:paraId="48EC3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tcPr>
          <w:p w14:paraId="063658AF">
            <w:pPr>
              <w:spacing w:line="440" w:lineRule="exact"/>
              <w:rPr>
                <w:rFonts w:hint="eastAsia" w:ascii="宋体" w:eastAsia="宋体"/>
                <w:lang w:eastAsia="zh-CN"/>
              </w:rPr>
            </w:pPr>
            <w:r>
              <w:rPr>
                <w:rFonts w:hint="eastAsia" w:ascii="宋体"/>
                <w:lang w:val="en-US" w:eastAsia="zh-CN"/>
              </w:rPr>
              <w:t>1、</w:t>
            </w:r>
            <w:r>
              <w:rPr>
                <w:rFonts w:hint="eastAsia" w:ascii="宋体"/>
              </w:rPr>
              <w:t>在工作上能够积极完成学校领导布置的各项任务</w:t>
            </w:r>
            <w:r>
              <w:rPr>
                <w:rFonts w:hint="eastAsia" w:ascii="宋体"/>
                <w:lang w:eastAsia="zh-CN"/>
              </w:rPr>
              <w:t>。</w:t>
            </w:r>
          </w:p>
          <w:p w14:paraId="18532C64">
            <w:pPr>
              <w:spacing w:line="440" w:lineRule="exact"/>
              <w:rPr>
                <w:rFonts w:hint="default" w:ascii="宋体" w:eastAsia="宋体"/>
                <w:lang w:val="en-US" w:eastAsia="zh-CN"/>
              </w:rPr>
            </w:pPr>
            <w:r>
              <w:rPr>
                <w:rFonts w:hint="eastAsia" w:ascii="宋体"/>
                <w:lang w:val="en-US" w:eastAsia="zh-CN"/>
              </w:rPr>
              <w:t>2</w:t>
            </w:r>
            <w:r>
              <w:rPr>
                <w:rFonts w:hint="eastAsia" w:ascii="宋体"/>
              </w:rPr>
              <w:t>.</w:t>
            </w:r>
            <w:r>
              <w:rPr>
                <w:rFonts w:hint="eastAsia" w:ascii="宋体"/>
                <w:lang w:val="en-US" w:eastAsia="zh-CN"/>
              </w:rPr>
              <w:t>职业心态平和，严于律己，善于和他人合作。</w:t>
            </w:r>
          </w:p>
          <w:p w14:paraId="24808BA4">
            <w:pPr>
              <w:spacing w:line="440" w:lineRule="exact"/>
              <w:rPr>
                <w:rFonts w:hint="default" w:ascii="宋体" w:eastAsia="宋体"/>
                <w:lang w:val="en-US" w:eastAsia="zh-CN"/>
              </w:rPr>
            </w:pPr>
            <w:r>
              <w:rPr>
                <w:rFonts w:hint="eastAsia" w:ascii="宋体"/>
              </w:rPr>
              <w:t>3.</w:t>
            </w:r>
            <w:r>
              <w:rPr>
                <w:rFonts w:hint="eastAsia" w:ascii="宋体"/>
                <w:lang w:val="en-US" w:eastAsia="zh-CN"/>
              </w:rPr>
              <w:t>能积极参与各类教育教学活动，开阔视野。</w:t>
            </w:r>
          </w:p>
          <w:p w14:paraId="0E09DBE8">
            <w:pPr>
              <w:widowControl/>
              <w:tabs>
                <w:tab w:val="left" w:pos="420"/>
              </w:tabs>
              <w:spacing w:line="360" w:lineRule="exact"/>
              <w:jc w:val="left"/>
              <w:rPr>
                <w:rFonts w:ascii="宋体" w:hAnsi="宋体" w:cs="宋体"/>
                <w:kern w:val="0"/>
                <w:sz w:val="24"/>
              </w:rPr>
            </w:pPr>
            <w:r>
              <w:rPr>
                <w:rFonts w:hint="eastAsia" w:ascii="宋体"/>
              </w:rPr>
              <w:t>4.善于接受别人的不同意见，虚心向他人学习。</w:t>
            </w:r>
          </w:p>
        </w:tc>
      </w:tr>
      <w:tr w14:paraId="6BD1C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tcPr>
          <w:p w14:paraId="0989BB2F">
            <w:pPr>
              <w:spacing w:line="360" w:lineRule="exact"/>
              <w:rPr>
                <w:b/>
                <w:sz w:val="24"/>
              </w:rPr>
            </w:pPr>
            <w:r>
              <w:rPr>
                <w:rFonts w:hint="eastAsia"/>
                <w:b/>
                <w:sz w:val="24"/>
              </w:rPr>
              <w:t>4.专业发展的劣势分析</w:t>
            </w:r>
          </w:p>
        </w:tc>
      </w:tr>
      <w:tr w14:paraId="12732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tcPr>
          <w:p w14:paraId="62A6CB4C">
            <w:pPr>
              <w:spacing w:line="440" w:lineRule="exact"/>
              <w:rPr>
                <w:rFonts w:hint="default" w:ascii="宋体" w:eastAsia="宋体"/>
                <w:lang w:val="en-US" w:eastAsia="zh-CN"/>
              </w:rPr>
            </w:pPr>
            <w:r>
              <w:rPr>
                <w:rFonts w:hint="eastAsia" w:ascii="宋体"/>
                <w:lang w:val="en-US" w:eastAsia="zh-CN"/>
              </w:rPr>
              <w:t>1、对于教科研方面缺乏探讨，研究的积极性，教科研能力不是很好。</w:t>
            </w:r>
          </w:p>
          <w:p w14:paraId="08734758">
            <w:pPr>
              <w:spacing w:line="360" w:lineRule="exact"/>
              <w:rPr>
                <w:sz w:val="24"/>
              </w:rPr>
            </w:pPr>
            <w:r>
              <w:rPr>
                <w:rFonts w:hint="eastAsia" w:ascii="宋体"/>
                <w:lang w:val="en-US" w:eastAsia="zh-CN"/>
              </w:rPr>
              <w:t>2、对新的教育理念转换较慢，在对全教研组教师在教学教法、教学过程的更新、转换等方面需主动组织学习。</w:t>
            </w:r>
            <w:r>
              <w:rPr>
                <w:rFonts w:hint="eastAsia" w:ascii="宋体" w:hAnsi="宋体"/>
              </w:rPr>
              <w:t xml:space="preserve">   </w:t>
            </w:r>
          </w:p>
        </w:tc>
      </w:tr>
      <w:tr w14:paraId="569A2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tcPr>
          <w:p w14:paraId="517C14A7">
            <w:pPr>
              <w:spacing w:line="360" w:lineRule="exact"/>
              <w:rPr>
                <w:b/>
                <w:sz w:val="24"/>
              </w:rPr>
            </w:pPr>
            <w:r>
              <w:rPr>
                <w:rFonts w:hint="eastAsia"/>
                <w:b/>
                <w:sz w:val="24"/>
              </w:rPr>
              <w:t>5.影响专业发展的主客观因素</w:t>
            </w:r>
          </w:p>
        </w:tc>
      </w:tr>
      <w:tr w14:paraId="70698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tcPr>
          <w:p w14:paraId="5737B228">
            <w:pPr>
              <w:widowControl/>
              <w:spacing w:line="360" w:lineRule="exact"/>
              <w:jc w:val="left"/>
              <w:rPr>
                <w:rFonts w:hint="default" w:ascii="宋体" w:hAnsi="宋体" w:cs="宋体"/>
                <w:bCs/>
                <w:kern w:val="0"/>
                <w:sz w:val="24"/>
                <w:lang w:val="en-US" w:eastAsia="zh-CN"/>
              </w:rPr>
            </w:pPr>
            <w:r>
              <w:rPr>
                <w:rFonts w:hint="eastAsia" w:ascii="宋体" w:hAnsi="宋体" w:cs="宋体"/>
                <w:bCs/>
                <w:kern w:val="0"/>
                <w:sz w:val="24"/>
                <w:lang w:val="en-US" w:eastAsia="zh-CN"/>
              </w:rPr>
              <w:t>主观：自身能力欠缺，接受能力过慢。反思能力，反思意识还不够。</w:t>
            </w:r>
          </w:p>
          <w:p w14:paraId="36317628">
            <w:pPr>
              <w:widowControl/>
              <w:spacing w:line="360" w:lineRule="exact"/>
              <w:jc w:val="left"/>
              <w:rPr>
                <w:rFonts w:ascii="宋体" w:hAnsi="宋体" w:cs="宋体"/>
                <w:bCs/>
                <w:kern w:val="0"/>
                <w:sz w:val="24"/>
              </w:rPr>
            </w:pPr>
            <w:r>
              <w:rPr>
                <w:rFonts w:hint="eastAsia" w:ascii="宋体" w:hAnsi="宋体" w:cs="宋体"/>
                <w:bCs/>
                <w:kern w:val="0"/>
                <w:sz w:val="24"/>
                <w:lang w:val="en-US" w:eastAsia="zh-CN"/>
              </w:rPr>
              <w:t>客观：无。</w:t>
            </w:r>
            <w:bookmarkStart w:id="0" w:name="_GoBack"/>
            <w:bookmarkEnd w:id="0"/>
          </w:p>
        </w:tc>
      </w:tr>
      <w:tr w14:paraId="35E1D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tcPr>
          <w:p w14:paraId="59CF0DC0">
            <w:pPr>
              <w:spacing w:line="360" w:lineRule="exact"/>
              <w:rPr>
                <w:b/>
                <w:sz w:val="24"/>
              </w:rPr>
            </w:pPr>
            <w:r>
              <w:rPr>
                <w:rFonts w:hint="eastAsia"/>
                <w:b/>
                <w:sz w:val="24"/>
              </w:rPr>
              <w:t>6.在专业发展上需要</w:t>
            </w:r>
            <w:r>
              <w:rPr>
                <w:rFonts w:hint="eastAsia"/>
                <w:b/>
                <w:sz w:val="24"/>
                <w:lang w:val="en-US" w:eastAsia="zh-CN"/>
              </w:rPr>
              <w:t>学校</w:t>
            </w:r>
            <w:r>
              <w:rPr>
                <w:rFonts w:hint="eastAsia"/>
                <w:b/>
                <w:sz w:val="24"/>
              </w:rPr>
              <w:t>提供的支持和帮助</w:t>
            </w:r>
          </w:p>
        </w:tc>
      </w:tr>
      <w:tr w14:paraId="37F6D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tcPr>
          <w:p w14:paraId="2E843DFA">
            <w:pPr>
              <w:spacing w:line="360" w:lineRule="exact"/>
              <w:ind w:firstLine="480" w:firstLineChars="200"/>
              <w:rPr>
                <w:b/>
                <w:sz w:val="24"/>
              </w:rPr>
            </w:pPr>
            <w:r>
              <w:rPr>
                <w:rFonts w:hint="eastAsia" w:ascii="宋体" w:hAnsi="宋体" w:eastAsia="宋体" w:cs="宋体"/>
                <w:i w:val="0"/>
                <w:iCs w:val="0"/>
                <w:caps w:val="0"/>
                <w:color w:val="333333"/>
                <w:spacing w:val="0"/>
                <w:sz w:val="24"/>
                <w:szCs w:val="24"/>
                <w:shd w:val="clear" w:fill="FFFFFF"/>
              </w:rPr>
              <w:t>为教师成长提供符合实际需要的教育培训，给教师成长搭建平台。</w:t>
            </w:r>
          </w:p>
        </w:tc>
      </w:tr>
      <w:tr w14:paraId="16733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tcPr>
          <w:p w14:paraId="4143BB06">
            <w:pPr>
              <w:spacing w:line="360" w:lineRule="exact"/>
              <w:rPr>
                <w:b/>
                <w:sz w:val="24"/>
              </w:rPr>
            </w:pPr>
            <w:r>
              <w:rPr>
                <w:rFonts w:hint="eastAsia"/>
                <w:b/>
                <w:sz w:val="24"/>
              </w:rPr>
              <w:t>7.我的具体成长措施</w:t>
            </w:r>
          </w:p>
        </w:tc>
      </w:tr>
      <w:tr w14:paraId="06E23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747" w:type="dxa"/>
          </w:tcPr>
          <w:p w14:paraId="4B55F15C">
            <w:pPr>
              <w:spacing w:line="440" w:lineRule="exact"/>
              <w:rPr>
                <w:rFonts w:hint="eastAsia"/>
              </w:rPr>
            </w:pPr>
            <w:r>
              <w:rPr>
                <w:rFonts w:hint="eastAsia"/>
              </w:rPr>
              <w:t>1.端正学习态度、脚踏实地做事、谦虚学习积极请教，努力成为一名</w:t>
            </w:r>
            <w:r>
              <w:rPr>
                <w:rFonts w:hint="eastAsia"/>
                <w:lang w:val="en-US" w:eastAsia="zh-CN"/>
              </w:rPr>
              <w:t>优秀的语文教师</w:t>
            </w:r>
            <w:r>
              <w:rPr>
                <w:rFonts w:hint="eastAsia"/>
              </w:rPr>
              <w:t>。</w:t>
            </w:r>
          </w:p>
          <w:p w14:paraId="504E3B3F">
            <w:pPr>
              <w:spacing w:line="440" w:lineRule="exact"/>
              <w:rPr>
                <w:rFonts w:hint="eastAsia" w:eastAsia="宋体"/>
                <w:lang w:eastAsia="zh-CN"/>
              </w:rPr>
            </w:pPr>
            <w:r>
              <w:rPr>
                <w:rFonts w:hint="eastAsia"/>
              </w:rPr>
              <w:t>2.多做</w:t>
            </w:r>
            <w:r>
              <w:rPr>
                <w:rFonts w:hint="eastAsia"/>
                <w:lang w:eastAsia="zh-CN"/>
              </w:rPr>
              <w:t>、</w:t>
            </w:r>
            <w:r>
              <w:rPr>
                <w:rFonts w:hint="eastAsia"/>
              </w:rPr>
              <w:t>多想</w:t>
            </w:r>
            <w:r>
              <w:rPr>
                <w:rFonts w:hint="eastAsia"/>
                <w:lang w:eastAsia="zh-CN"/>
              </w:rPr>
              <w:t>、</w:t>
            </w:r>
            <w:r>
              <w:rPr>
                <w:rFonts w:hint="eastAsia"/>
              </w:rPr>
              <w:t>多听</w:t>
            </w:r>
            <w:r>
              <w:rPr>
                <w:rFonts w:hint="eastAsia"/>
                <w:lang w:eastAsia="zh-CN"/>
              </w:rPr>
              <w:t>，</w:t>
            </w:r>
            <w:r>
              <w:rPr>
                <w:rFonts w:hint="eastAsia"/>
              </w:rPr>
              <w:t>在未来的三年时间中不断改进自己的课堂教学</w:t>
            </w:r>
            <w:r>
              <w:rPr>
                <w:rFonts w:hint="eastAsia"/>
                <w:lang w:eastAsia="zh-CN"/>
              </w:rPr>
              <w:t>。</w:t>
            </w:r>
          </w:p>
          <w:p w14:paraId="3C8D8A84">
            <w:pPr>
              <w:spacing w:line="440" w:lineRule="exact"/>
              <w:rPr>
                <w:rFonts w:hint="eastAsia"/>
                <w:lang w:val="en-US" w:eastAsia="zh-CN"/>
              </w:rPr>
            </w:pPr>
            <w:r>
              <w:rPr>
                <w:rFonts w:hint="eastAsia"/>
                <w:lang w:val="en-US" w:eastAsia="zh-CN"/>
              </w:rPr>
              <w:t>3</w:t>
            </w:r>
            <w:r>
              <w:rPr>
                <w:rFonts w:hint="eastAsia"/>
              </w:rPr>
              <w:t>.坚持阅读教育教学类以及语文类书籍</w:t>
            </w:r>
            <w:r>
              <w:rPr>
                <w:rFonts w:hint="eastAsia"/>
                <w:lang w:eastAsia="zh-CN"/>
              </w:rPr>
              <w:t>，增</w:t>
            </w:r>
            <w:r>
              <w:rPr>
                <w:rFonts w:hint="eastAsia"/>
              </w:rPr>
              <w:t>加案例课例的阅读参考。</w:t>
            </w:r>
          </w:p>
          <w:p w14:paraId="2DB8734E">
            <w:pPr>
              <w:spacing w:line="360" w:lineRule="exact"/>
              <w:rPr>
                <w:sz w:val="24"/>
              </w:rPr>
            </w:pPr>
            <w:r>
              <w:rPr>
                <w:rFonts w:hint="eastAsia"/>
                <w:lang w:val="en-US" w:eastAsia="zh-CN"/>
              </w:rPr>
              <w:t>4</w:t>
            </w:r>
            <w:r>
              <w:rPr>
                <w:rFonts w:hint="eastAsia"/>
              </w:rPr>
              <w:t>.</w:t>
            </w:r>
            <w:r>
              <w:rPr>
                <w:rFonts w:hint="eastAsia"/>
                <w:lang w:val="en-US" w:eastAsia="zh-CN"/>
              </w:rPr>
              <w:t>向</w:t>
            </w:r>
            <w:r>
              <w:rPr>
                <w:rFonts w:hint="eastAsia"/>
              </w:rPr>
              <w:t>身边优秀的老师学习管理经验，掌握小学生心理特点。巩固教育学、心理学等知识，提高自己的管理能力</w:t>
            </w:r>
            <w:r>
              <w:rPr>
                <w:rFonts w:hint="eastAsia"/>
                <w:lang w:eastAsia="zh-CN"/>
              </w:rPr>
              <w:t>。</w:t>
            </w:r>
          </w:p>
          <w:p w14:paraId="36D76E92">
            <w:pPr>
              <w:spacing w:line="360" w:lineRule="exact"/>
              <w:rPr>
                <w:sz w:val="24"/>
              </w:rPr>
            </w:pPr>
          </w:p>
        </w:tc>
      </w:tr>
    </w:tbl>
    <w:p w14:paraId="17A0FF01">
      <w:pPr>
        <w:spacing w:line="400" w:lineRule="exact"/>
        <w:rPr>
          <w:b/>
          <w:sz w:val="28"/>
          <w:szCs w:val="28"/>
        </w:rPr>
      </w:pPr>
    </w:p>
    <w:p w14:paraId="726EA6CF">
      <w:pPr>
        <w:spacing w:line="400" w:lineRule="exact"/>
        <w:jc w:val="center"/>
        <w:rPr>
          <w:rFonts w:hint="eastAsia"/>
          <w:b/>
          <w:sz w:val="28"/>
          <w:szCs w:val="28"/>
          <w:lang w:val="en-US" w:eastAsia="zh-CN"/>
        </w:rPr>
      </w:pPr>
    </w:p>
    <w:p w14:paraId="13EC3856">
      <w:pPr>
        <w:spacing w:line="400" w:lineRule="exact"/>
        <w:jc w:val="center"/>
        <w:rPr>
          <w:b/>
          <w:sz w:val="28"/>
          <w:szCs w:val="28"/>
        </w:rPr>
      </w:pPr>
      <w:r>
        <w:rPr>
          <w:rFonts w:hint="eastAsia"/>
          <w:b/>
          <w:sz w:val="28"/>
          <w:szCs w:val="28"/>
          <w:lang w:val="en-US" w:eastAsia="zh-CN"/>
        </w:rPr>
        <w:t>教师个人</w:t>
      </w:r>
      <w:r>
        <w:rPr>
          <w:rFonts w:hint="eastAsia"/>
          <w:b/>
          <w:sz w:val="28"/>
          <w:szCs w:val="28"/>
        </w:rPr>
        <w:t>三年总体规划</w:t>
      </w:r>
    </w:p>
    <w:tbl>
      <w:tblPr>
        <w:tblStyle w:val="5"/>
        <w:tblW w:w="9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2352"/>
        <w:gridCol w:w="2700"/>
        <w:gridCol w:w="3561"/>
      </w:tblGrid>
      <w:tr w14:paraId="4014C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081" w:type="dxa"/>
            <w:gridSpan w:val="4"/>
          </w:tcPr>
          <w:p w14:paraId="60C5A268">
            <w:pPr>
              <w:spacing w:line="300" w:lineRule="exact"/>
              <w:rPr>
                <w:b/>
                <w:sz w:val="24"/>
                <w:u w:val="single"/>
              </w:rPr>
            </w:pPr>
            <w:r>
              <w:rPr>
                <w:rFonts w:hint="eastAsia"/>
                <w:b/>
                <w:sz w:val="24"/>
              </w:rPr>
              <w:t>通过未来三年的努力，我想成为：</w:t>
            </w:r>
            <w:r>
              <w:rPr>
                <w:rFonts w:hint="eastAsia"/>
                <w:b/>
                <w:sz w:val="24"/>
                <w:u w:val="single"/>
              </w:rPr>
              <w:t xml:space="preserve">      </w:t>
            </w:r>
            <w:r>
              <w:rPr>
                <w:rFonts w:hint="eastAsia"/>
                <w:b/>
                <w:sz w:val="24"/>
                <w:u w:val="single"/>
                <w:lang w:val="en-US" w:eastAsia="zh-CN"/>
              </w:rPr>
              <w:t>一级教师</w:t>
            </w:r>
            <w:r>
              <w:rPr>
                <w:rFonts w:hint="eastAsia"/>
                <w:b/>
                <w:sz w:val="24"/>
                <w:u w:val="single"/>
              </w:rPr>
              <w:t xml:space="preserve">                          </w:t>
            </w:r>
          </w:p>
          <w:p w14:paraId="718DDA8C">
            <w:pPr>
              <w:spacing w:line="300" w:lineRule="exact"/>
              <w:rPr>
                <w:rFonts w:hint="default"/>
                <w:sz w:val="24"/>
                <w:lang w:val="en-US" w:eastAsia="zh-CN"/>
              </w:rPr>
            </w:pPr>
            <w:r>
              <w:rPr>
                <w:rFonts w:hint="eastAsia"/>
                <w:sz w:val="24"/>
              </w:rPr>
              <w:t>A类</w:t>
            </w:r>
            <w:r>
              <w:rPr>
                <w:rFonts w:hint="eastAsia"/>
                <w:sz w:val="24"/>
                <w:lang w:eastAsia="zh-CN"/>
              </w:rPr>
              <w:t>（</w:t>
            </w:r>
            <w:r>
              <w:rPr>
                <w:rFonts w:hint="eastAsia"/>
                <w:sz w:val="24"/>
                <w:lang w:val="en-US" w:eastAsia="zh-CN"/>
              </w:rPr>
              <w:t>教学）</w:t>
            </w:r>
            <w:r>
              <w:rPr>
                <w:rFonts w:hint="eastAsia"/>
                <w:sz w:val="24"/>
              </w:rPr>
              <w:t xml:space="preserve">  </w:t>
            </w:r>
            <w:r>
              <w:rPr>
                <w:rFonts w:hint="eastAsia"/>
                <w:sz w:val="24"/>
                <w:lang w:val="en-US" w:eastAsia="zh-CN"/>
              </w:rPr>
              <w:t>市区新秀、能手   市区骨干   市区学带    市特后   省特级</w:t>
            </w:r>
          </w:p>
          <w:p w14:paraId="60397A8B">
            <w:pPr>
              <w:spacing w:line="300" w:lineRule="exact"/>
              <w:rPr>
                <w:rFonts w:hint="eastAsia"/>
                <w:sz w:val="24"/>
                <w:lang w:val="en-US" w:eastAsia="zh-CN"/>
              </w:rPr>
            </w:pPr>
            <w:r>
              <w:rPr>
                <w:rFonts w:hint="eastAsia"/>
                <w:sz w:val="24"/>
              </w:rPr>
              <w:t>B类</w:t>
            </w:r>
            <w:r>
              <w:rPr>
                <w:rFonts w:hint="eastAsia"/>
                <w:sz w:val="24"/>
                <w:lang w:eastAsia="zh-CN"/>
              </w:rPr>
              <w:t>（</w:t>
            </w:r>
            <w:r>
              <w:rPr>
                <w:rFonts w:hint="eastAsia"/>
                <w:sz w:val="24"/>
                <w:lang w:val="en-US" w:eastAsia="zh-CN"/>
              </w:rPr>
              <w:t>教育）</w:t>
            </w:r>
            <w:r>
              <w:rPr>
                <w:rFonts w:hint="eastAsia"/>
                <w:sz w:val="24"/>
              </w:rPr>
              <w:t xml:space="preserve">  </w:t>
            </w:r>
            <w:r>
              <w:rPr>
                <w:rFonts w:hint="eastAsia"/>
                <w:sz w:val="24"/>
                <w:lang w:val="en-US" w:eastAsia="zh-CN"/>
              </w:rPr>
              <w:t>市区骨干班主任  市区高级班主任   市区特级班主任</w:t>
            </w:r>
          </w:p>
          <w:p w14:paraId="4F752D2C">
            <w:pPr>
              <w:spacing w:line="300" w:lineRule="exact"/>
              <w:rPr>
                <w:rFonts w:hint="eastAsia"/>
                <w:sz w:val="24"/>
                <w:lang w:val="en-US" w:eastAsia="zh-CN"/>
              </w:rPr>
            </w:pPr>
            <w:r>
              <w:rPr>
                <w:rFonts w:hint="eastAsia"/>
                <w:sz w:val="24"/>
              </w:rPr>
              <w:t>C类</w:t>
            </w:r>
            <w:r>
              <w:rPr>
                <w:rFonts w:hint="eastAsia"/>
                <w:sz w:val="24"/>
                <w:lang w:eastAsia="zh-CN"/>
              </w:rPr>
              <w:t>（</w:t>
            </w:r>
            <w:r>
              <w:rPr>
                <w:rFonts w:hint="eastAsia"/>
                <w:sz w:val="24"/>
                <w:lang w:val="en-US" w:eastAsia="zh-CN"/>
              </w:rPr>
              <w:t>职称）</w:t>
            </w:r>
            <w:r>
              <w:rPr>
                <w:rFonts w:hint="eastAsia"/>
                <w:sz w:val="24"/>
              </w:rPr>
              <w:t xml:space="preserve"> </w:t>
            </w:r>
            <w:r>
              <w:rPr>
                <w:rFonts w:hint="eastAsia"/>
                <w:sz w:val="24"/>
                <w:lang w:val="en-US" w:eastAsia="zh-CN"/>
              </w:rPr>
              <w:t>二级教师    一级教师    高级教师   正高级教师</w:t>
            </w:r>
          </w:p>
          <w:p w14:paraId="1E35FBCF">
            <w:pPr>
              <w:spacing w:line="300" w:lineRule="exact"/>
              <w:rPr>
                <w:rFonts w:hint="default"/>
                <w:sz w:val="24"/>
                <w:lang w:val="en-US" w:eastAsia="zh-CN"/>
              </w:rPr>
            </w:pPr>
            <w:r>
              <w:rPr>
                <w:rFonts w:hint="eastAsia"/>
                <w:sz w:val="24"/>
                <w:lang w:val="en-US" w:eastAsia="zh-CN"/>
              </w:rPr>
              <w:t>D类（管理） 教研组长   年级组长   学校中层    校级领导</w:t>
            </w:r>
          </w:p>
        </w:tc>
      </w:tr>
      <w:tr w14:paraId="05459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1" w:type="dxa"/>
            <w:gridSpan w:val="4"/>
          </w:tcPr>
          <w:p w14:paraId="27F1AEFF">
            <w:pPr>
              <w:spacing w:line="400" w:lineRule="exact"/>
              <w:rPr>
                <w:sz w:val="24"/>
              </w:rPr>
            </w:pPr>
            <w:r>
              <w:rPr>
                <w:rFonts w:hint="eastAsia"/>
                <w:b/>
                <w:sz w:val="24"/>
              </w:rPr>
              <w:t>请为你未来三年的发展目标设定至少三个可检测的指标：</w:t>
            </w:r>
          </w:p>
        </w:tc>
      </w:tr>
      <w:tr w14:paraId="2DAA5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tcPr>
          <w:p w14:paraId="3339DD51">
            <w:pPr>
              <w:spacing w:line="440" w:lineRule="exact"/>
              <w:rPr>
                <w:rFonts w:ascii="宋体" w:hAnsi="宋体"/>
                <w:color w:val="000000"/>
                <w:sz w:val="24"/>
              </w:rPr>
            </w:pPr>
            <w:r>
              <w:rPr>
                <w:rFonts w:hint="eastAsia" w:ascii="宋体" w:hAnsi="宋体"/>
                <w:color w:val="000000"/>
                <w:sz w:val="24"/>
              </w:rPr>
              <w:t>时段</w:t>
            </w:r>
          </w:p>
        </w:tc>
        <w:tc>
          <w:tcPr>
            <w:tcW w:w="2352" w:type="dxa"/>
          </w:tcPr>
          <w:p w14:paraId="1B4C5E67">
            <w:pPr>
              <w:spacing w:line="440" w:lineRule="exact"/>
              <w:ind w:firstLine="600" w:firstLineChars="250"/>
              <w:rPr>
                <w:rFonts w:ascii="宋体" w:hAnsi="宋体"/>
                <w:color w:val="000000"/>
                <w:sz w:val="24"/>
              </w:rPr>
            </w:pPr>
            <w:r>
              <w:rPr>
                <w:rFonts w:hint="eastAsia" w:ascii="宋体" w:hAnsi="宋体"/>
                <w:color w:val="000000"/>
                <w:sz w:val="24"/>
              </w:rPr>
              <w:t>目 标</w:t>
            </w:r>
          </w:p>
        </w:tc>
        <w:tc>
          <w:tcPr>
            <w:tcW w:w="2700" w:type="dxa"/>
          </w:tcPr>
          <w:p w14:paraId="1A46665C">
            <w:pPr>
              <w:spacing w:line="440" w:lineRule="exact"/>
              <w:ind w:firstLine="480" w:firstLineChars="200"/>
              <w:rPr>
                <w:rFonts w:ascii="宋体" w:hAnsi="宋体"/>
                <w:color w:val="000000"/>
                <w:sz w:val="24"/>
              </w:rPr>
            </w:pPr>
            <w:r>
              <w:rPr>
                <w:rFonts w:hint="eastAsia" w:ascii="宋体" w:hAnsi="宋体"/>
                <w:color w:val="000000"/>
                <w:sz w:val="24"/>
              </w:rPr>
              <w:t>主要措施</w:t>
            </w:r>
          </w:p>
        </w:tc>
        <w:tc>
          <w:tcPr>
            <w:tcW w:w="3561" w:type="dxa"/>
          </w:tcPr>
          <w:p w14:paraId="0180FFDC">
            <w:pPr>
              <w:spacing w:line="440" w:lineRule="exact"/>
              <w:rPr>
                <w:rFonts w:ascii="宋体" w:hAnsi="宋体"/>
                <w:color w:val="000000"/>
                <w:sz w:val="24"/>
              </w:rPr>
            </w:pPr>
            <w:r>
              <w:rPr>
                <w:rFonts w:hint="eastAsia" w:ascii="宋体" w:hAnsi="宋体"/>
                <w:color w:val="000000"/>
                <w:sz w:val="24"/>
              </w:rPr>
              <w:t xml:space="preserve"> 外显形式</w:t>
            </w:r>
          </w:p>
        </w:tc>
      </w:tr>
      <w:tr w14:paraId="0A513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0" w:hRule="atLeast"/>
          <w:jc w:val="center"/>
        </w:trPr>
        <w:tc>
          <w:tcPr>
            <w:tcW w:w="468" w:type="dxa"/>
            <w:vAlign w:val="center"/>
          </w:tcPr>
          <w:p w14:paraId="7C9A8FC3">
            <w:pPr>
              <w:spacing w:line="300" w:lineRule="exact"/>
              <w:rPr>
                <w:rFonts w:ascii="宋体" w:hAnsi="宋体"/>
                <w:color w:val="000000"/>
                <w:sz w:val="24"/>
              </w:rPr>
            </w:pPr>
            <w:r>
              <w:rPr>
                <w:rFonts w:hint="eastAsia" w:ascii="宋体" w:hAnsi="宋体"/>
                <w:color w:val="000000"/>
                <w:sz w:val="24"/>
              </w:rPr>
              <w:t>第</w:t>
            </w:r>
          </w:p>
          <w:p w14:paraId="39F4106C">
            <w:pPr>
              <w:spacing w:line="300" w:lineRule="exact"/>
              <w:rPr>
                <w:rFonts w:ascii="宋体" w:hAnsi="宋体"/>
                <w:color w:val="000000"/>
                <w:sz w:val="24"/>
              </w:rPr>
            </w:pPr>
            <w:r>
              <w:rPr>
                <w:rFonts w:hint="eastAsia" w:ascii="宋体" w:hAnsi="宋体"/>
                <w:color w:val="000000"/>
                <w:sz w:val="24"/>
              </w:rPr>
              <w:t>一</w:t>
            </w:r>
          </w:p>
          <w:p w14:paraId="36B7E10D">
            <w:pPr>
              <w:spacing w:line="300" w:lineRule="exact"/>
              <w:rPr>
                <w:rFonts w:ascii="宋体" w:hAnsi="宋体"/>
                <w:color w:val="000000"/>
                <w:sz w:val="24"/>
              </w:rPr>
            </w:pPr>
            <w:r>
              <w:rPr>
                <w:rFonts w:hint="eastAsia" w:ascii="宋体" w:hAnsi="宋体"/>
                <w:color w:val="000000"/>
                <w:sz w:val="24"/>
              </w:rPr>
              <w:t>年</w:t>
            </w:r>
          </w:p>
        </w:tc>
        <w:tc>
          <w:tcPr>
            <w:tcW w:w="2352" w:type="dxa"/>
            <w:shd w:val="clear" w:color="auto" w:fill="auto"/>
            <w:vAlign w:val="center"/>
          </w:tcPr>
          <w:p w14:paraId="440FEFA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1、继续自己的专业学习，积极提高自身的专业水平。</w:t>
            </w:r>
          </w:p>
          <w:p w14:paraId="1AA7E38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2、继承优良的教育教学方法、手段，寻求自身教学特点，发挥所长，利用各种教学方法丰富教学内容，使课堂教学形式多样化,逐步建立个人教学风格。</w:t>
            </w:r>
          </w:p>
          <w:p w14:paraId="3F80AAE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3、深识教材，因材施教。同时加强本学科专业理论知识的学习和课堂实践能力。</w:t>
            </w:r>
          </w:p>
          <w:p w14:paraId="421EB6F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4、阅读有助于自身教学提高和教师个人素质提高方面的书籍、教学方法和理论方面等的著作</w:t>
            </w:r>
            <w:r>
              <w:rPr>
                <w:rFonts w:hint="eastAsia" w:ascii="宋体" w:hAnsi="宋体" w:cs="宋体"/>
                <w:color w:val="000000"/>
                <w:kern w:val="0"/>
                <w:sz w:val="24"/>
                <w:szCs w:val="24"/>
                <w:lang w:eastAsia="zh-CN"/>
              </w:rPr>
              <w:t>。</w:t>
            </w:r>
          </w:p>
          <w:p w14:paraId="1263813B">
            <w:pPr>
              <w:spacing w:line="300" w:lineRule="exact"/>
              <w:rPr>
                <w:rFonts w:hint="eastAsia" w:ascii="Times New Roman" w:hAnsi="Times New Roman" w:eastAsia="宋体" w:cs="Times New Roman"/>
                <w:kern w:val="2"/>
                <w:sz w:val="24"/>
                <w:szCs w:val="24"/>
                <w:lang w:val="en-US" w:eastAsia="zh-Hans" w:bidi="ar-SA"/>
              </w:rPr>
            </w:pPr>
          </w:p>
        </w:tc>
        <w:tc>
          <w:tcPr>
            <w:tcW w:w="2700" w:type="dxa"/>
            <w:shd w:val="clear" w:color="auto" w:fill="auto"/>
            <w:vAlign w:val="center"/>
          </w:tcPr>
          <w:p w14:paraId="01DAA8D9">
            <w:pPr>
              <w:keepNext w:val="0"/>
              <w:keepLines w:val="0"/>
              <w:pageBreakBefore w:val="0"/>
              <w:widowControl/>
              <w:numPr>
                <w:ilvl w:val="0"/>
                <w:numId w:val="1"/>
              </w:numPr>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熟悉小学语文教材，按照要求计划来设计教案。</w:t>
            </w:r>
          </w:p>
          <w:p w14:paraId="2CDEDBDF">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2、积极参加各类教科研活动。积累经验,拓宽自己的教学思路。</w:t>
            </w:r>
          </w:p>
          <w:p w14:paraId="11971F0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3、多问,经常请教优秀教师,学习其成熟的教学理念。</w:t>
            </w:r>
          </w:p>
          <w:p w14:paraId="6E25A556">
            <w:pPr>
              <w:spacing w:line="300" w:lineRule="exact"/>
              <w:rPr>
                <w:rFonts w:hint="eastAsia" w:ascii="Times New Roman" w:hAnsi="Times New Roman" w:eastAsia="宋体" w:cs="Times New Roman"/>
                <w:kern w:val="2"/>
                <w:sz w:val="24"/>
                <w:szCs w:val="24"/>
                <w:lang w:val="en-US" w:eastAsia="zh-Hans" w:bidi="ar-SA"/>
              </w:rPr>
            </w:pPr>
          </w:p>
        </w:tc>
        <w:tc>
          <w:tcPr>
            <w:tcW w:w="3561" w:type="dxa"/>
            <w:shd w:val="clear" w:color="auto" w:fill="auto"/>
            <w:vAlign w:val="center"/>
          </w:tcPr>
          <w:p w14:paraId="0DA65B7C">
            <w:pPr>
              <w:widowControl/>
              <w:tabs>
                <w:tab w:val="left" w:pos="360"/>
              </w:tabs>
              <w:spacing w:line="300" w:lineRule="exact"/>
              <w:ind w:firstLine="480" w:firstLineChars="200"/>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完成几节高质量的优质课，并写下教学反思</w:t>
            </w:r>
            <w:r>
              <w:rPr>
                <w:rFonts w:hint="eastAsia" w:ascii="宋体" w:hAnsi="宋体" w:eastAsia="宋体" w:cs="宋体"/>
                <w:color w:val="000000"/>
                <w:kern w:val="0"/>
                <w:sz w:val="24"/>
                <w:szCs w:val="24"/>
                <w:lang w:eastAsia="zh-CN"/>
              </w:rPr>
              <w:t>。</w:t>
            </w:r>
          </w:p>
          <w:p w14:paraId="108FD25E">
            <w:pPr>
              <w:widowControl/>
              <w:tabs>
                <w:tab w:val="left" w:pos="360"/>
              </w:tabs>
              <w:spacing w:line="300" w:lineRule="exact"/>
              <w:ind w:firstLine="480" w:firstLineChars="200"/>
              <w:jc w:val="left"/>
              <w:rPr>
                <w:rFonts w:hint="eastAsia" w:ascii="宋体" w:hAnsi="宋体" w:eastAsia="宋体" w:cs="宋体"/>
                <w:color w:val="000000"/>
                <w:kern w:val="0"/>
                <w:sz w:val="24"/>
                <w:szCs w:val="24"/>
                <w:lang w:eastAsia="zh-CN"/>
              </w:rPr>
            </w:pPr>
          </w:p>
          <w:p w14:paraId="419290F4">
            <w:pPr>
              <w:widowControl/>
              <w:tabs>
                <w:tab w:val="left" w:pos="360"/>
              </w:tabs>
              <w:spacing w:line="300" w:lineRule="exact"/>
              <w:ind w:firstLine="480" w:firstLineChars="200"/>
              <w:jc w:val="left"/>
              <w:rPr>
                <w:rFonts w:hint="eastAsia" w:ascii="宋体" w:hAnsi="宋体" w:eastAsia="宋体" w:cs="宋体"/>
                <w:color w:val="000000"/>
                <w:kern w:val="0"/>
                <w:sz w:val="24"/>
                <w:szCs w:val="24"/>
                <w:lang w:eastAsia="zh-CN"/>
              </w:rPr>
            </w:pPr>
          </w:p>
          <w:p w14:paraId="6E9DBAB9">
            <w:pPr>
              <w:widowControl/>
              <w:tabs>
                <w:tab w:val="left" w:pos="360"/>
              </w:tabs>
              <w:spacing w:line="300" w:lineRule="exact"/>
              <w:ind w:firstLine="480" w:firstLineChars="200"/>
              <w:jc w:val="left"/>
              <w:rPr>
                <w:rFonts w:hint="eastAsia" w:ascii="宋体" w:hAnsi="宋体" w:eastAsia="宋体" w:cs="宋体"/>
                <w:color w:val="000000"/>
                <w:kern w:val="0"/>
                <w:sz w:val="24"/>
                <w:szCs w:val="24"/>
                <w:lang w:eastAsia="zh-CN"/>
              </w:rPr>
            </w:pPr>
          </w:p>
          <w:p w14:paraId="164C1C23">
            <w:pPr>
              <w:widowControl/>
              <w:tabs>
                <w:tab w:val="left" w:pos="360"/>
              </w:tabs>
              <w:spacing w:line="300" w:lineRule="exact"/>
              <w:ind w:firstLine="480" w:firstLineChars="200"/>
              <w:jc w:val="left"/>
              <w:rPr>
                <w:rFonts w:hint="eastAsia" w:ascii="宋体" w:hAnsi="宋体" w:eastAsia="宋体" w:cs="宋体"/>
                <w:color w:val="000000"/>
                <w:kern w:val="0"/>
                <w:sz w:val="24"/>
                <w:szCs w:val="24"/>
                <w:lang w:eastAsia="zh-CN"/>
              </w:rPr>
            </w:pPr>
          </w:p>
          <w:p w14:paraId="1B60F068">
            <w:pPr>
              <w:widowControl/>
              <w:tabs>
                <w:tab w:val="left" w:pos="360"/>
              </w:tabs>
              <w:spacing w:line="300" w:lineRule="exact"/>
              <w:ind w:firstLine="480" w:firstLineChars="200"/>
              <w:jc w:val="left"/>
              <w:rPr>
                <w:rFonts w:hint="eastAsia" w:ascii="宋体" w:hAnsi="宋体" w:eastAsia="宋体" w:cs="宋体"/>
                <w:color w:val="000000"/>
                <w:kern w:val="0"/>
                <w:sz w:val="24"/>
                <w:szCs w:val="24"/>
                <w:lang w:eastAsia="zh-CN"/>
              </w:rPr>
            </w:pPr>
          </w:p>
          <w:p w14:paraId="0B9655BD">
            <w:pPr>
              <w:widowControl/>
              <w:tabs>
                <w:tab w:val="left" w:pos="360"/>
              </w:tabs>
              <w:spacing w:line="300" w:lineRule="exact"/>
              <w:ind w:firstLine="480" w:firstLineChars="200"/>
              <w:jc w:val="left"/>
              <w:rPr>
                <w:rFonts w:hint="eastAsia" w:ascii="宋体" w:hAnsi="宋体" w:eastAsia="宋体" w:cs="宋体"/>
                <w:color w:val="000000"/>
                <w:kern w:val="0"/>
                <w:sz w:val="24"/>
                <w:szCs w:val="24"/>
                <w:lang w:eastAsia="zh-CN"/>
              </w:rPr>
            </w:pPr>
          </w:p>
          <w:p w14:paraId="49D0751B">
            <w:pPr>
              <w:widowControl/>
              <w:tabs>
                <w:tab w:val="left" w:pos="360"/>
              </w:tabs>
              <w:spacing w:line="300" w:lineRule="exact"/>
              <w:ind w:firstLine="480" w:firstLineChars="200"/>
              <w:jc w:val="left"/>
              <w:rPr>
                <w:rFonts w:hint="eastAsia" w:ascii="宋体" w:hAnsi="宋体" w:eastAsia="宋体" w:cs="宋体"/>
                <w:color w:val="000000"/>
                <w:kern w:val="0"/>
                <w:sz w:val="24"/>
                <w:szCs w:val="24"/>
                <w:lang w:eastAsia="zh-CN"/>
              </w:rPr>
            </w:pPr>
          </w:p>
          <w:p w14:paraId="2DAED468">
            <w:pPr>
              <w:widowControl/>
              <w:tabs>
                <w:tab w:val="left" w:pos="360"/>
              </w:tabs>
              <w:spacing w:line="300" w:lineRule="exact"/>
              <w:ind w:firstLine="480" w:firstLineChars="200"/>
              <w:jc w:val="left"/>
              <w:rPr>
                <w:rFonts w:hint="eastAsia" w:ascii="宋体" w:hAnsi="宋体" w:eastAsia="宋体" w:cs="宋体"/>
                <w:color w:val="000000"/>
                <w:kern w:val="0"/>
                <w:sz w:val="24"/>
                <w:szCs w:val="24"/>
                <w:lang w:eastAsia="zh-CN"/>
              </w:rPr>
            </w:pPr>
          </w:p>
          <w:p w14:paraId="4422F416">
            <w:pPr>
              <w:widowControl/>
              <w:tabs>
                <w:tab w:val="left" w:pos="360"/>
              </w:tabs>
              <w:spacing w:line="300" w:lineRule="exact"/>
              <w:ind w:firstLine="480" w:firstLineChars="200"/>
              <w:jc w:val="left"/>
              <w:rPr>
                <w:rFonts w:hint="eastAsia" w:ascii="宋体" w:hAnsi="宋体" w:eastAsia="宋体" w:cs="宋体"/>
                <w:color w:val="000000"/>
                <w:kern w:val="0"/>
                <w:sz w:val="24"/>
                <w:szCs w:val="24"/>
                <w:lang w:val="en-US" w:eastAsia="zh-Hans" w:bidi="ar-SA"/>
              </w:rPr>
            </w:pPr>
          </w:p>
        </w:tc>
      </w:tr>
      <w:tr w14:paraId="685E5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5" w:hRule="atLeast"/>
          <w:jc w:val="center"/>
        </w:trPr>
        <w:tc>
          <w:tcPr>
            <w:tcW w:w="468" w:type="dxa"/>
            <w:vAlign w:val="center"/>
          </w:tcPr>
          <w:p w14:paraId="2DFE67EC">
            <w:pPr>
              <w:spacing w:line="300" w:lineRule="exact"/>
              <w:rPr>
                <w:rFonts w:ascii="宋体" w:hAnsi="宋体"/>
                <w:color w:val="000000"/>
                <w:sz w:val="24"/>
              </w:rPr>
            </w:pPr>
            <w:r>
              <w:rPr>
                <w:rFonts w:hint="eastAsia" w:ascii="宋体" w:hAnsi="宋体"/>
                <w:color w:val="000000"/>
                <w:sz w:val="24"/>
              </w:rPr>
              <w:t>第</w:t>
            </w:r>
          </w:p>
          <w:p w14:paraId="54E89841">
            <w:pPr>
              <w:spacing w:line="300" w:lineRule="exact"/>
              <w:rPr>
                <w:rFonts w:ascii="宋体" w:hAnsi="宋体"/>
                <w:color w:val="000000"/>
                <w:sz w:val="24"/>
              </w:rPr>
            </w:pPr>
            <w:r>
              <w:rPr>
                <w:rFonts w:hint="eastAsia" w:ascii="宋体" w:hAnsi="宋体"/>
                <w:color w:val="000000"/>
                <w:sz w:val="24"/>
              </w:rPr>
              <w:t>二</w:t>
            </w:r>
          </w:p>
          <w:p w14:paraId="702B4EEA">
            <w:pPr>
              <w:spacing w:line="300" w:lineRule="exact"/>
              <w:rPr>
                <w:rFonts w:ascii="宋体" w:hAnsi="宋体"/>
                <w:color w:val="000000"/>
                <w:sz w:val="24"/>
              </w:rPr>
            </w:pPr>
            <w:r>
              <w:rPr>
                <w:rFonts w:hint="eastAsia" w:ascii="宋体" w:hAnsi="宋体"/>
                <w:color w:val="000000"/>
                <w:sz w:val="24"/>
              </w:rPr>
              <w:t>年</w:t>
            </w:r>
          </w:p>
        </w:tc>
        <w:tc>
          <w:tcPr>
            <w:tcW w:w="2352" w:type="dxa"/>
            <w:shd w:val="clear" w:color="auto" w:fill="auto"/>
            <w:vAlign w:val="center"/>
          </w:tcPr>
          <w:p w14:paraId="55F2457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1、巧练课堂教学基本功</w:t>
            </w:r>
            <w:r>
              <w:rPr>
                <w:rFonts w:hint="eastAsia" w:ascii="宋体" w:hAnsi="宋体" w:cs="宋体"/>
                <w:color w:val="000000"/>
                <w:kern w:val="0"/>
                <w:sz w:val="24"/>
                <w:szCs w:val="24"/>
                <w:lang w:eastAsia="zh-CN"/>
              </w:rPr>
              <w:t>。</w:t>
            </w:r>
          </w:p>
          <w:p w14:paraId="350978B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val="en-US" w:eastAsia="zh-CN"/>
              </w:rPr>
              <w:t>2</w:t>
            </w:r>
            <w:r>
              <w:rPr>
                <w:rFonts w:hint="eastAsia" w:ascii="宋体" w:hAnsi="宋体" w:eastAsia="宋体" w:cs="宋体"/>
                <w:color w:val="000000"/>
                <w:kern w:val="0"/>
                <w:sz w:val="24"/>
                <w:szCs w:val="24"/>
              </w:rPr>
              <w:t>、继续专业理论的学习，广泛阅读教育教学杂志</w:t>
            </w:r>
            <w:r>
              <w:rPr>
                <w:rFonts w:hint="eastAsia" w:ascii="宋体" w:hAnsi="宋体" w:cs="宋体"/>
                <w:color w:val="000000"/>
                <w:kern w:val="0"/>
                <w:sz w:val="24"/>
                <w:szCs w:val="24"/>
                <w:lang w:eastAsia="zh-CN"/>
              </w:rPr>
              <w:t>。</w:t>
            </w:r>
          </w:p>
          <w:p w14:paraId="0F74C51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000000"/>
                <w:kern w:val="0"/>
                <w:sz w:val="24"/>
                <w:szCs w:val="24"/>
              </w:rPr>
            </w:pPr>
            <w:r>
              <w:rPr>
                <w:rFonts w:hint="eastAsia" w:ascii="宋体" w:hAnsi="宋体" w:cs="宋体"/>
                <w:color w:val="000000"/>
                <w:kern w:val="0"/>
                <w:sz w:val="24"/>
                <w:szCs w:val="24"/>
                <w:lang w:val="en-US" w:eastAsia="zh-CN"/>
              </w:rPr>
              <w:t>3</w:t>
            </w:r>
            <w:r>
              <w:rPr>
                <w:rFonts w:hint="eastAsia" w:ascii="宋体" w:hAnsi="宋体" w:eastAsia="宋体" w:cs="宋体"/>
                <w:color w:val="000000"/>
                <w:kern w:val="0"/>
                <w:sz w:val="24"/>
                <w:szCs w:val="24"/>
              </w:rPr>
              <w:t>、多读教学理论专著,学会“想”和“写”， 积极认真写教育教学文章.</w:t>
            </w:r>
          </w:p>
          <w:p w14:paraId="3D4B41B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000000"/>
                <w:kern w:val="0"/>
                <w:sz w:val="24"/>
                <w:szCs w:val="24"/>
              </w:rPr>
            </w:pPr>
            <w:r>
              <w:rPr>
                <w:rFonts w:hint="eastAsia" w:ascii="宋体" w:hAnsi="宋体" w:cs="宋体"/>
                <w:color w:val="000000"/>
                <w:kern w:val="0"/>
                <w:sz w:val="24"/>
                <w:szCs w:val="24"/>
                <w:lang w:val="en-US" w:eastAsia="zh-CN"/>
              </w:rPr>
              <w:t>4</w:t>
            </w:r>
            <w:r>
              <w:rPr>
                <w:rFonts w:hint="eastAsia" w:ascii="宋体" w:hAnsi="宋体" w:eastAsia="宋体" w:cs="宋体"/>
                <w:color w:val="000000"/>
                <w:kern w:val="0"/>
                <w:sz w:val="24"/>
                <w:szCs w:val="24"/>
              </w:rPr>
              <w:t>、继续加强本学科专业理论知识的学习和课堂实践能力，提升理论水平和实践能力，更新知识结构。</w:t>
            </w:r>
          </w:p>
          <w:p w14:paraId="48C7C6D1">
            <w:pPr>
              <w:spacing w:line="300" w:lineRule="exact"/>
              <w:rPr>
                <w:rFonts w:hint="eastAsia" w:ascii="Times New Roman" w:hAnsi="Times New Roman" w:eastAsia="宋体" w:cs="Times New Roman"/>
                <w:kern w:val="2"/>
                <w:sz w:val="24"/>
                <w:szCs w:val="24"/>
                <w:lang w:val="en-US" w:eastAsia="zh-Hans" w:bidi="ar-SA"/>
              </w:rPr>
            </w:pPr>
          </w:p>
        </w:tc>
        <w:tc>
          <w:tcPr>
            <w:tcW w:w="2700" w:type="dxa"/>
            <w:shd w:val="clear" w:color="auto" w:fill="auto"/>
            <w:vAlign w:val="center"/>
          </w:tcPr>
          <w:p w14:paraId="6EE50129">
            <w:pPr>
              <w:keepNext w:val="0"/>
              <w:keepLines w:val="0"/>
              <w:pageBreakBefore w:val="0"/>
              <w:widowControl/>
              <w:kinsoku/>
              <w:wordWrap/>
              <w:overflowPunct/>
              <w:topLinePunct w:val="0"/>
              <w:autoSpaceDE/>
              <w:autoSpaceDN/>
              <w:bidi w:val="0"/>
              <w:adjustRightInd/>
              <w:snapToGrid/>
              <w:spacing w:line="240" w:lineRule="exact"/>
              <w:ind w:firstLine="480" w:firstLineChars="200"/>
              <w:jc w:val="left"/>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1、认真备课，根据教材内容及学生的实际设计课的类型，拟定采用的教学方法</w:t>
            </w:r>
            <w:r>
              <w:rPr>
                <w:rFonts w:hint="eastAsia" w:ascii="宋体" w:hAnsi="宋体" w:eastAsia="宋体" w:cs="宋体"/>
                <w:color w:val="000000"/>
                <w:kern w:val="0"/>
                <w:sz w:val="24"/>
                <w:szCs w:val="24"/>
                <w:lang w:eastAsia="zh-CN"/>
              </w:rPr>
              <w:t>。</w:t>
            </w:r>
          </w:p>
          <w:p w14:paraId="21D76C27">
            <w:pPr>
              <w:keepNext w:val="0"/>
              <w:keepLines w:val="0"/>
              <w:pageBreakBefore w:val="0"/>
              <w:widowControl/>
              <w:kinsoku/>
              <w:wordWrap/>
              <w:overflowPunct/>
              <w:topLinePunct w:val="0"/>
              <w:autoSpaceDE/>
              <w:autoSpaceDN/>
              <w:bidi w:val="0"/>
              <w:adjustRightInd/>
              <w:snapToGrid/>
              <w:spacing w:line="240" w:lineRule="exact"/>
              <w:ind w:firstLine="480" w:firstLineChars="200"/>
              <w:jc w:val="left"/>
              <w:textAlignment w:val="auto"/>
              <w:rPr>
                <w:rFonts w:hint="eastAsia" w:ascii="宋体" w:hAnsi="宋体" w:eastAsia="宋体" w:cs="宋体"/>
                <w:color w:val="333333"/>
                <w:kern w:val="0"/>
                <w:sz w:val="21"/>
                <w:szCs w:val="24"/>
                <w:lang w:val="en-US" w:eastAsia="zh-Hans" w:bidi="ar-SA"/>
              </w:rPr>
            </w:pPr>
            <w:r>
              <w:rPr>
                <w:rFonts w:hint="eastAsia" w:ascii="宋体" w:hAnsi="宋体" w:eastAsia="宋体" w:cs="宋体"/>
                <w:color w:val="000000"/>
                <w:kern w:val="0"/>
                <w:sz w:val="24"/>
                <w:szCs w:val="24"/>
              </w:rPr>
              <w:t>2、增强上课技能，提高教学质量,使讲解清晰化，条理化，准确化，情感化，生动化。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w:t>
            </w:r>
          </w:p>
        </w:tc>
        <w:tc>
          <w:tcPr>
            <w:tcW w:w="3561" w:type="dxa"/>
            <w:shd w:val="clear" w:color="auto" w:fill="auto"/>
            <w:vAlign w:val="top"/>
          </w:tcPr>
          <w:p w14:paraId="0286569B">
            <w:pPr>
              <w:tabs>
                <w:tab w:val="left" w:pos="720"/>
              </w:tabs>
              <w:spacing w:line="300" w:lineRule="exact"/>
              <w:ind w:left="-60"/>
              <w:rPr>
                <w:rFonts w:ascii="宋体" w:hAnsi="宋体"/>
                <w:color w:val="000000"/>
              </w:rPr>
            </w:pPr>
          </w:p>
          <w:p w14:paraId="6B7E23F7">
            <w:pPr>
              <w:bidi w:val="0"/>
              <w:rPr>
                <w:rFonts w:ascii="Times New Roman" w:hAnsi="Times New Roman" w:eastAsia="宋体" w:cs="Times New Roman"/>
                <w:kern w:val="2"/>
                <w:sz w:val="21"/>
                <w:szCs w:val="24"/>
                <w:lang w:val="en-US" w:eastAsia="zh-CN" w:bidi="ar-SA"/>
              </w:rPr>
            </w:pPr>
          </w:p>
          <w:p w14:paraId="351D2A1B">
            <w:pPr>
              <w:bidi w:val="0"/>
              <w:ind w:firstLine="211" w:firstLineChars="0"/>
              <w:jc w:val="left"/>
              <w:rPr>
                <w:rFonts w:hint="eastAsia"/>
                <w:lang w:val="en-US" w:eastAsia="zh-CN"/>
              </w:rPr>
            </w:pPr>
            <w:r>
              <w:rPr>
                <w:rFonts w:hint="eastAsia"/>
                <w:lang w:val="en-US" w:eastAsia="zh-CN"/>
              </w:rPr>
              <w:t>写一篇论文</w:t>
            </w:r>
          </w:p>
          <w:p w14:paraId="143F49E7">
            <w:pPr>
              <w:bidi w:val="0"/>
              <w:ind w:firstLine="211" w:firstLineChars="0"/>
              <w:jc w:val="left"/>
              <w:rPr>
                <w:rFonts w:hint="eastAsia" w:ascii="Times New Roman" w:hAnsi="Times New Roman" w:eastAsia="宋体" w:cs="Times New Roman"/>
                <w:kern w:val="2"/>
                <w:sz w:val="21"/>
                <w:szCs w:val="24"/>
                <w:lang w:val="en-US" w:eastAsia="zh-Hans" w:bidi="ar-SA"/>
              </w:rPr>
            </w:pPr>
            <w:r>
              <w:rPr>
                <w:rFonts w:hint="eastAsia" w:ascii="宋体" w:hAnsi="宋体"/>
                <w:color w:val="000000"/>
                <w:sz w:val="24"/>
              </w:rPr>
              <w:t>看名师教学视频</w:t>
            </w:r>
          </w:p>
        </w:tc>
      </w:tr>
      <w:tr w14:paraId="61231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5" w:hRule="atLeast"/>
          <w:jc w:val="center"/>
        </w:trPr>
        <w:tc>
          <w:tcPr>
            <w:tcW w:w="468" w:type="dxa"/>
            <w:vAlign w:val="center"/>
          </w:tcPr>
          <w:p w14:paraId="0232D0C2">
            <w:pPr>
              <w:spacing w:line="300" w:lineRule="exact"/>
              <w:rPr>
                <w:rFonts w:ascii="宋体" w:hAnsi="宋体"/>
                <w:color w:val="000000"/>
                <w:sz w:val="24"/>
              </w:rPr>
            </w:pPr>
            <w:r>
              <w:rPr>
                <w:rFonts w:hint="eastAsia" w:ascii="宋体" w:hAnsi="宋体"/>
                <w:color w:val="000000"/>
                <w:sz w:val="24"/>
              </w:rPr>
              <w:t>第</w:t>
            </w:r>
          </w:p>
          <w:p w14:paraId="72F2CF44">
            <w:pPr>
              <w:spacing w:line="300" w:lineRule="exact"/>
              <w:rPr>
                <w:rFonts w:ascii="宋体" w:hAnsi="宋体"/>
                <w:color w:val="000000"/>
                <w:sz w:val="24"/>
              </w:rPr>
            </w:pPr>
            <w:r>
              <w:rPr>
                <w:rFonts w:hint="eastAsia" w:ascii="宋体" w:hAnsi="宋体"/>
                <w:color w:val="000000"/>
                <w:sz w:val="24"/>
              </w:rPr>
              <w:t>三</w:t>
            </w:r>
          </w:p>
          <w:p w14:paraId="21130417">
            <w:pPr>
              <w:spacing w:line="300" w:lineRule="exact"/>
              <w:rPr>
                <w:rFonts w:ascii="宋体" w:hAnsi="宋体"/>
                <w:color w:val="000000"/>
                <w:sz w:val="24"/>
              </w:rPr>
            </w:pPr>
            <w:r>
              <w:rPr>
                <w:rFonts w:hint="eastAsia" w:ascii="宋体" w:hAnsi="宋体"/>
                <w:color w:val="000000"/>
                <w:sz w:val="24"/>
              </w:rPr>
              <w:t>年</w:t>
            </w:r>
          </w:p>
        </w:tc>
        <w:tc>
          <w:tcPr>
            <w:tcW w:w="2352" w:type="dxa"/>
            <w:shd w:val="clear" w:color="auto" w:fill="auto"/>
            <w:vAlign w:val="center"/>
          </w:tcPr>
          <w:p w14:paraId="624B7CC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1、在两年的教学基础上，不断反思整合自己课堂。</w:t>
            </w:r>
          </w:p>
          <w:p w14:paraId="5EDA793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2、关注学生的自身认知，从兴趣、道德、情感、价值观等多方面了解各年龄段学生.不局限教材，不断从新角度理解和挖掘，做好教育教学的反思和总结。</w:t>
            </w:r>
          </w:p>
          <w:p w14:paraId="3677D94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3、随着教学经验不断积累，进一步完善自身的教学风格，有一套完整的教学经验集。</w:t>
            </w:r>
          </w:p>
          <w:p w14:paraId="58837FD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4、进一步培养自身专业素养，以高水准的经验型青年教师为目标。</w:t>
            </w:r>
          </w:p>
          <w:p w14:paraId="033E45D2">
            <w:pPr>
              <w:spacing w:line="300" w:lineRule="exact"/>
              <w:rPr>
                <w:rFonts w:hint="eastAsia" w:ascii="Times New Roman" w:hAnsi="Times New Roman" w:eastAsia="宋体" w:cs="Times New Roman"/>
                <w:kern w:val="2"/>
                <w:sz w:val="24"/>
                <w:szCs w:val="24"/>
                <w:lang w:val="en-US" w:eastAsia="zh-Hans" w:bidi="ar-SA"/>
              </w:rPr>
            </w:pPr>
          </w:p>
        </w:tc>
        <w:tc>
          <w:tcPr>
            <w:tcW w:w="2700" w:type="dxa"/>
            <w:shd w:val="clear" w:color="auto" w:fill="auto"/>
            <w:vAlign w:val="center"/>
          </w:tcPr>
          <w:p w14:paraId="30517E1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000000"/>
                <w:kern w:val="0"/>
                <w:sz w:val="24"/>
                <w:szCs w:val="24"/>
              </w:rPr>
            </w:pPr>
            <w:r>
              <w:rPr>
                <w:rFonts w:hint="eastAsia" w:ascii="宋体" w:hAnsi="宋体" w:cs="宋体"/>
                <w:color w:val="000000"/>
                <w:kern w:val="0"/>
                <w:sz w:val="24"/>
                <w:szCs w:val="24"/>
                <w:lang w:val="en-US" w:eastAsia="zh-CN"/>
              </w:rPr>
              <w:t>1、</w:t>
            </w:r>
            <w:r>
              <w:rPr>
                <w:rFonts w:hint="eastAsia" w:ascii="宋体" w:hAnsi="宋体" w:eastAsia="宋体" w:cs="宋体"/>
                <w:color w:val="000000"/>
                <w:kern w:val="0"/>
                <w:sz w:val="24"/>
                <w:szCs w:val="24"/>
              </w:rPr>
              <w:t>通过观课、评课，汇总其创新，为确立自身教学风格作指导，发挥优势。认真批改作业：布置作业做到精读精练。</w:t>
            </w:r>
          </w:p>
          <w:p w14:paraId="3919163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000000"/>
                <w:kern w:val="0"/>
                <w:sz w:val="24"/>
                <w:szCs w:val="24"/>
              </w:rPr>
            </w:pPr>
            <w:r>
              <w:rPr>
                <w:rFonts w:hint="eastAsia" w:ascii="宋体" w:hAnsi="宋体" w:cs="宋体"/>
                <w:color w:val="000000"/>
                <w:kern w:val="0"/>
                <w:sz w:val="24"/>
                <w:szCs w:val="24"/>
                <w:lang w:val="en-US" w:eastAsia="zh-CN"/>
              </w:rPr>
              <w:t>2、</w:t>
            </w:r>
            <w:r>
              <w:rPr>
                <w:rFonts w:hint="eastAsia" w:ascii="宋体" w:hAnsi="宋体" w:eastAsia="宋体" w:cs="宋体"/>
                <w:color w:val="000000"/>
                <w:kern w:val="0"/>
                <w:sz w:val="24"/>
                <w:szCs w:val="24"/>
              </w:rPr>
              <w:t>注重学生主体，以培养学生良好的学习习惯和方法，鼓励学生创新；在教学中注意学法指导，关注学生的学习过程。同时做好课后辅导工作,注意分层教学。</w:t>
            </w:r>
          </w:p>
          <w:p w14:paraId="544336C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000000"/>
                <w:kern w:val="0"/>
                <w:sz w:val="24"/>
                <w:szCs w:val="24"/>
              </w:rPr>
            </w:pPr>
            <w:r>
              <w:rPr>
                <w:rFonts w:hint="eastAsia" w:ascii="宋体" w:hAnsi="宋体" w:cs="宋体"/>
                <w:color w:val="000000"/>
                <w:kern w:val="0"/>
                <w:sz w:val="24"/>
                <w:szCs w:val="24"/>
                <w:lang w:val="en-US" w:eastAsia="zh-CN"/>
              </w:rPr>
              <w:t>3、</w:t>
            </w:r>
            <w:r>
              <w:rPr>
                <w:rFonts w:hint="eastAsia" w:ascii="宋体" w:hAnsi="宋体" w:eastAsia="宋体" w:cs="宋体"/>
                <w:color w:val="000000"/>
                <w:kern w:val="0"/>
                <w:sz w:val="24"/>
                <w:szCs w:val="24"/>
              </w:rPr>
              <w:t>提高课堂有效性,积极参与各种形式的教科研活动，学习各项教材新增重点。经常阅读教育教学类书籍及科研著作，通过反思和总结经验成果,加强自身教育科研能力，使制定的学术论文有其可行性.</w:t>
            </w:r>
          </w:p>
          <w:p w14:paraId="3861C1FB">
            <w:pPr>
              <w:spacing w:line="300" w:lineRule="exact"/>
              <w:rPr>
                <w:rFonts w:hint="eastAsia" w:ascii="Times New Roman" w:hAnsi="Times New Roman" w:eastAsia="宋体" w:cs="Times New Roman"/>
                <w:kern w:val="2"/>
                <w:sz w:val="24"/>
                <w:szCs w:val="24"/>
                <w:lang w:val="en-US" w:eastAsia="zh-Hans" w:bidi="ar-SA"/>
              </w:rPr>
            </w:pPr>
          </w:p>
        </w:tc>
        <w:tc>
          <w:tcPr>
            <w:tcW w:w="3561" w:type="dxa"/>
            <w:shd w:val="clear" w:color="auto" w:fill="auto"/>
            <w:vAlign w:val="center"/>
          </w:tcPr>
          <w:p w14:paraId="3CD6F382">
            <w:pPr>
              <w:spacing w:line="300" w:lineRule="exact"/>
              <w:rPr>
                <w:rFonts w:hint="eastAsia"/>
                <w:sz w:val="24"/>
                <w:lang w:val="en-US" w:eastAsia="zh-CN"/>
              </w:rPr>
            </w:pPr>
            <w:r>
              <w:rPr>
                <w:rFonts w:hint="eastAsia"/>
                <w:sz w:val="24"/>
                <w:lang w:val="en-US" w:eastAsia="zh-CN"/>
              </w:rPr>
              <w:t>阅读教育类的书籍</w:t>
            </w:r>
          </w:p>
          <w:p w14:paraId="5D0D0240">
            <w:pPr>
              <w:spacing w:line="300" w:lineRule="exact"/>
              <w:rPr>
                <w:rFonts w:hint="eastAsia" w:ascii="Times New Roman" w:hAnsi="Times New Roman" w:eastAsia="宋体" w:cs="Times New Roman"/>
                <w:kern w:val="2"/>
                <w:sz w:val="24"/>
                <w:szCs w:val="24"/>
                <w:lang w:val="en-US" w:eastAsia="zh-Hans" w:bidi="ar-SA"/>
              </w:rPr>
            </w:pPr>
            <w:r>
              <w:rPr>
                <w:rFonts w:hint="eastAsia"/>
                <w:sz w:val="24"/>
                <w:lang w:val="en-US" w:eastAsia="zh-CN"/>
              </w:rPr>
              <w:t>写一篇论文</w:t>
            </w:r>
          </w:p>
        </w:tc>
      </w:tr>
    </w:tbl>
    <w:p w14:paraId="77796FF1">
      <w:pPr>
        <w:spacing w:line="400" w:lineRule="exact"/>
        <w:jc w:val="center"/>
        <w:rPr>
          <w:b/>
          <w:sz w:val="28"/>
          <w:szCs w:val="28"/>
        </w:rPr>
      </w:pPr>
      <w:r>
        <w:rPr>
          <w:rFonts w:hint="eastAsia" w:ascii="黑体" w:hAnsi="黑体" w:eastAsia="黑体" w:cs="黑体"/>
          <w:b/>
          <w:sz w:val="28"/>
          <w:szCs w:val="28"/>
        </w:rPr>
        <w:t>20</w:t>
      </w:r>
      <w:r>
        <w:rPr>
          <w:rFonts w:hint="eastAsia" w:ascii="黑体" w:hAnsi="黑体" w:eastAsia="黑体" w:cs="黑体"/>
          <w:b/>
          <w:sz w:val="28"/>
          <w:szCs w:val="28"/>
          <w:lang w:val="en-US" w:eastAsia="zh-CN"/>
        </w:rPr>
        <w:t>24.9-2027.6个人</w:t>
      </w:r>
      <w:r>
        <w:rPr>
          <w:rFonts w:hint="eastAsia" w:ascii="黑体" w:hAnsi="黑体" w:eastAsia="黑体" w:cs="黑体"/>
          <w:b/>
          <w:sz w:val="28"/>
          <w:szCs w:val="28"/>
        </w:rPr>
        <w:t>成长计划</w:t>
      </w:r>
    </w:p>
    <w:tbl>
      <w:tblPr>
        <w:tblStyle w:val="5"/>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7"/>
      </w:tblGrid>
      <w:tr w14:paraId="6DE19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tcPr>
          <w:p w14:paraId="05253DA8">
            <w:pPr>
              <w:spacing w:line="400" w:lineRule="exact"/>
              <w:rPr>
                <w:b/>
                <w:sz w:val="24"/>
              </w:rPr>
            </w:pPr>
            <w:r>
              <w:rPr>
                <w:rFonts w:hint="eastAsia"/>
                <w:b/>
                <w:sz w:val="24"/>
              </w:rPr>
              <w:t>自主成长目标（外显的，可检测的）</w:t>
            </w:r>
          </w:p>
        </w:tc>
      </w:tr>
      <w:tr w14:paraId="685D6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tcPr>
          <w:p w14:paraId="7F021857">
            <w:pPr>
              <w:spacing w:line="400" w:lineRule="exact"/>
              <w:rPr>
                <w:b/>
                <w:sz w:val="24"/>
              </w:rPr>
            </w:pPr>
            <w:r>
              <w:rPr>
                <w:rFonts w:hint="eastAsia"/>
                <w:b/>
                <w:sz w:val="24"/>
              </w:rPr>
              <w:t>1.个人学习培训（读书、培训、进修等）</w:t>
            </w:r>
          </w:p>
        </w:tc>
      </w:tr>
      <w:tr w14:paraId="79790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9747" w:type="dxa"/>
          </w:tcPr>
          <w:p w14:paraId="49B3FC1C">
            <w:pPr>
              <w:spacing w:line="300" w:lineRule="exact"/>
              <w:ind w:firstLine="480" w:firstLineChars="200"/>
              <w:rPr>
                <w:sz w:val="24"/>
              </w:rPr>
            </w:pPr>
          </w:p>
          <w:p w14:paraId="1247C394">
            <w:pPr>
              <w:spacing w:line="300" w:lineRule="exact"/>
              <w:ind w:firstLine="480" w:firstLineChars="200"/>
              <w:rPr>
                <w:sz w:val="24"/>
              </w:rPr>
            </w:pPr>
            <w:r>
              <w:rPr>
                <w:rFonts w:hint="eastAsia"/>
                <w:sz w:val="24"/>
                <w:lang w:eastAsia="zh-CN"/>
              </w:rPr>
              <w:t>《陶行知文集》《新教育之梦》</w:t>
            </w:r>
          </w:p>
          <w:p w14:paraId="4D95A6A2">
            <w:pPr>
              <w:spacing w:line="300" w:lineRule="exact"/>
              <w:ind w:firstLine="480" w:firstLineChars="200"/>
              <w:rPr>
                <w:sz w:val="24"/>
              </w:rPr>
            </w:pPr>
          </w:p>
        </w:tc>
      </w:tr>
      <w:tr w14:paraId="35EC5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tcPr>
          <w:p w14:paraId="70759833">
            <w:pPr>
              <w:spacing w:line="400" w:lineRule="exact"/>
              <w:rPr>
                <w:b/>
                <w:sz w:val="24"/>
              </w:rPr>
            </w:pPr>
            <w:r>
              <w:rPr>
                <w:rFonts w:hint="eastAsia"/>
                <w:b/>
                <w:sz w:val="24"/>
              </w:rPr>
              <w:t>2.研究方面（主持什么课题、研究什么课程、课堂教学、论文、讲座等）</w:t>
            </w:r>
          </w:p>
        </w:tc>
      </w:tr>
      <w:tr w14:paraId="106C4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tcPr>
          <w:p w14:paraId="4350AD5D">
            <w:pPr>
              <w:spacing w:line="300" w:lineRule="exact"/>
              <w:ind w:firstLine="480" w:firstLineChars="200"/>
              <w:rPr>
                <w:rFonts w:hint="default" w:eastAsia="宋体"/>
                <w:b w:val="0"/>
                <w:bCs/>
                <w:sz w:val="24"/>
                <w:lang w:val="en-US" w:eastAsia="zh-CN"/>
              </w:rPr>
            </w:pPr>
            <w:r>
              <w:rPr>
                <w:rFonts w:hint="eastAsia"/>
                <w:b w:val="0"/>
                <w:bCs/>
                <w:sz w:val="24"/>
                <w:lang w:val="en-US" w:eastAsia="zh-CN"/>
              </w:rPr>
              <w:t>积极参加学校的课题研究，及时总结写好报告，</w:t>
            </w:r>
            <w:r>
              <w:rPr>
                <w:rFonts w:hint="eastAsia"/>
                <w:sz w:val="24"/>
                <w:lang w:eastAsia="zh-CN"/>
              </w:rPr>
              <w:t>使自己的科研水平再上一个新台阶。</w:t>
            </w:r>
          </w:p>
          <w:p w14:paraId="14E05EDA">
            <w:pPr>
              <w:spacing w:line="300" w:lineRule="exact"/>
              <w:ind w:firstLine="480" w:firstLineChars="200"/>
              <w:rPr>
                <w:b w:val="0"/>
                <w:bCs/>
                <w:sz w:val="24"/>
              </w:rPr>
            </w:pPr>
          </w:p>
          <w:p w14:paraId="744C2288">
            <w:pPr>
              <w:spacing w:line="300" w:lineRule="exact"/>
              <w:rPr>
                <w:b/>
                <w:sz w:val="24"/>
              </w:rPr>
            </w:pPr>
          </w:p>
        </w:tc>
      </w:tr>
      <w:tr w14:paraId="2C70F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tcPr>
          <w:p w14:paraId="0CA3A806">
            <w:pPr>
              <w:spacing w:line="400" w:lineRule="exact"/>
              <w:rPr>
                <w:b/>
                <w:sz w:val="24"/>
              </w:rPr>
            </w:pPr>
            <w:r>
              <w:rPr>
                <w:rFonts w:hint="eastAsia"/>
                <w:b/>
                <w:sz w:val="24"/>
              </w:rPr>
              <w:t>3.团队建设（带领的团队或徒弟、</w:t>
            </w:r>
            <w:r>
              <w:rPr>
                <w:rFonts w:hint="eastAsia"/>
                <w:b/>
                <w:sz w:val="24"/>
                <w:lang w:val="en-US" w:eastAsia="zh-CN"/>
              </w:rPr>
              <w:t>学校项目</w:t>
            </w:r>
            <w:r>
              <w:rPr>
                <w:rFonts w:hint="eastAsia"/>
                <w:b/>
                <w:sz w:val="24"/>
              </w:rPr>
              <w:t>承担什么）</w:t>
            </w:r>
          </w:p>
        </w:tc>
      </w:tr>
      <w:tr w14:paraId="4C9C4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9747" w:type="dxa"/>
          </w:tcPr>
          <w:p w14:paraId="0162361D">
            <w:pPr>
              <w:spacing w:line="300" w:lineRule="exact"/>
              <w:ind w:firstLine="480" w:firstLineChars="200"/>
              <w:rPr>
                <w:sz w:val="24"/>
              </w:rPr>
            </w:pPr>
          </w:p>
          <w:p w14:paraId="69B9FABB">
            <w:pPr>
              <w:spacing w:line="300" w:lineRule="exact"/>
              <w:ind w:firstLine="480" w:firstLineChars="200"/>
              <w:rPr>
                <w:rFonts w:hint="default" w:eastAsia="宋体"/>
                <w:sz w:val="24"/>
                <w:lang w:val="en-US" w:eastAsia="zh-CN"/>
              </w:rPr>
            </w:pPr>
            <w:r>
              <w:rPr>
                <w:rFonts w:hint="eastAsia"/>
                <w:sz w:val="24"/>
                <w:lang w:val="en-US" w:eastAsia="zh-CN"/>
              </w:rPr>
              <w:t>无</w:t>
            </w:r>
          </w:p>
          <w:p w14:paraId="136F293A">
            <w:pPr>
              <w:spacing w:line="300" w:lineRule="exact"/>
              <w:ind w:firstLine="480" w:firstLineChars="200"/>
              <w:rPr>
                <w:sz w:val="24"/>
              </w:rPr>
            </w:pPr>
          </w:p>
        </w:tc>
      </w:tr>
      <w:tr w14:paraId="45D30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tcPr>
          <w:p w14:paraId="614DBFD6">
            <w:pPr>
              <w:spacing w:line="400" w:lineRule="exact"/>
              <w:rPr>
                <w:b/>
                <w:sz w:val="24"/>
              </w:rPr>
            </w:pPr>
            <w:r>
              <w:rPr>
                <w:rFonts w:hint="eastAsia"/>
                <w:b/>
                <w:sz w:val="24"/>
              </w:rPr>
              <w:t>4.规划实施行动策略（可操作的，分条目写）</w:t>
            </w:r>
          </w:p>
        </w:tc>
      </w:tr>
      <w:tr w14:paraId="6EBE3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747" w:type="dxa"/>
          </w:tcPr>
          <w:p w14:paraId="349203F7">
            <w:pPr>
              <w:keepNext w:val="0"/>
              <w:keepLines w:val="0"/>
              <w:pageBreakBefore w:val="0"/>
              <w:widowControl/>
              <w:numPr>
                <w:ilvl w:val="0"/>
                <w:numId w:val="2"/>
              </w:numPr>
              <w:kinsoku/>
              <w:wordWrap/>
              <w:overflowPunct/>
              <w:topLinePunct w:val="0"/>
              <w:autoSpaceDE/>
              <w:autoSpaceDN/>
              <w:bidi w:val="0"/>
              <w:adjustRightInd/>
              <w:snapToGrid/>
              <w:spacing w:line="24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积极、认真对待每一节语文课。</w:t>
            </w:r>
          </w:p>
          <w:p w14:paraId="582C169E">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2、根据个人专业发展三年规划的制定，进行每学年、每学期的实施内容细化,制定改进计划和实施措施,并在实践过程中总结和创新。</w:t>
            </w:r>
          </w:p>
          <w:p w14:paraId="0540AB43">
            <w:pPr>
              <w:keepNext w:val="0"/>
              <w:keepLines w:val="0"/>
              <w:pageBreakBefore w:val="0"/>
              <w:widowControl/>
              <w:kinsoku/>
              <w:wordWrap/>
              <w:overflowPunct/>
              <w:topLinePunct w:val="0"/>
              <w:autoSpaceDE/>
              <w:autoSpaceDN/>
              <w:bidi w:val="0"/>
              <w:adjustRightInd/>
              <w:snapToGrid/>
              <w:spacing w:line="24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3、利用周末和节假日参与专业技能提高培训，更新专业知识和水平。</w:t>
            </w:r>
          </w:p>
          <w:p w14:paraId="4F3CC376">
            <w:pPr>
              <w:widowControl/>
              <w:spacing w:line="300" w:lineRule="exact"/>
              <w:ind w:firstLine="480" w:firstLineChars="200"/>
              <w:jc w:val="left"/>
              <w:rPr>
                <w:rFonts w:ascii="Arial" w:hAnsi="Arial" w:cs="Arial"/>
                <w:color w:val="323232"/>
                <w:kern w:val="0"/>
              </w:rPr>
            </w:pPr>
            <w:r>
              <w:rPr>
                <w:rFonts w:hint="eastAsia" w:ascii="宋体" w:hAnsi="宋体" w:cs="宋体"/>
                <w:color w:val="323232"/>
                <w:kern w:val="0"/>
                <w:sz w:val="24"/>
                <w:szCs w:val="24"/>
                <w:lang w:val="en-US" w:eastAsia="zh-CN"/>
              </w:rPr>
              <w:t>4、</w:t>
            </w:r>
            <w:r>
              <w:rPr>
                <w:rFonts w:hint="eastAsia" w:ascii="Arial" w:hAnsi="Arial" w:cs="Arial"/>
                <w:color w:val="323232"/>
                <w:kern w:val="0"/>
                <w:sz w:val="24"/>
                <w:szCs w:val="24"/>
                <w:lang w:eastAsia="zh-CN"/>
              </w:rPr>
              <w:t>养成反思的习惯，积累成长素材，包括自己和学习。</w:t>
            </w:r>
          </w:p>
        </w:tc>
      </w:tr>
      <w:tr w14:paraId="00628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tcPr>
          <w:p w14:paraId="7A83DCA9">
            <w:pPr>
              <w:spacing w:line="400" w:lineRule="exact"/>
              <w:rPr>
                <w:b/>
                <w:sz w:val="24"/>
              </w:rPr>
            </w:pPr>
            <w:r>
              <w:rPr>
                <w:rFonts w:hint="eastAsia"/>
                <w:b/>
                <w:sz w:val="24"/>
              </w:rPr>
              <w:t>学校审核意见</w:t>
            </w:r>
          </w:p>
        </w:tc>
      </w:tr>
      <w:tr w14:paraId="43F69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9747" w:type="dxa"/>
          </w:tcPr>
          <w:p w14:paraId="79F01A30">
            <w:pPr>
              <w:spacing w:line="400" w:lineRule="exact"/>
              <w:ind w:right="480"/>
              <w:jc w:val="right"/>
              <w:rPr>
                <w:rFonts w:hint="eastAsia"/>
                <w:sz w:val="24"/>
              </w:rPr>
            </w:pPr>
            <w:r>
              <w:rPr>
                <w:rFonts w:hint="eastAsia"/>
                <w:sz w:val="24"/>
              </w:rPr>
              <w:t xml:space="preserve"> </w:t>
            </w:r>
          </w:p>
          <w:p w14:paraId="05B555C3">
            <w:pPr>
              <w:spacing w:line="400" w:lineRule="exact"/>
              <w:ind w:right="480"/>
              <w:jc w:val="right"/>
              <w:rPr>
                <w:sz w:val="24"/>
              </w:rPr>
            </w:pPr>
            <w:r>
              <w:rPr>
                <w:rFonts w:hint="eastAsia"/>
                <w:sz w:val="24"/>
              </w:rPr>
              <w:t xml:space="preserve"> 盖章</w:t>
            </w:r>
          </w:p>
          <w:p w14:paraId="3084EF80">
            <w:pPr>
              <w:spacing w:line="400" w:lineRule="exact"/>
              <w:jc w:val="left"/>
              <w:rPr>
                <w:sz w:val="24"/>
              </w:rPr>
            </w:pPr>
            <w:r>
              <w:rPr>
                <w:rFonts w:hint="eastAsia"/>
                <w:sz w:val="24"/>
              </w:rPr>
              <w:t xml:space="preserve">                                              </w:t>
            </w:r>
            <w:r>
              <w:rPr>
                <w:rFonts w:hint="eastAsia"/>
                <w:sz w:val="24"/>
                <w:lang w:val="en-US" w:eastAsia="zh-CN"/>
              </w:rPr>
              <w:t xml:space="preserve">                 </w:t>
            </w:r>
            <w:r>
              <w:rPr>
                <w:rFonts w:hint="eastAsia"/>
                <w:sz w:val="24"/>
              </w:rPr>
              <w:t xml:space="preserve">签名     </w:t>
            </w:r>
          </w:p>
          <w:p w14:paraId="2E6DF87B">
            <w:pPr>
              <w:spacing w:line="360" w:lineRule="exact"/>
              <w:ind w:firstLine="480" w:firstLineChars="200"/>
              <w:jc w:val="right"/>
              <w:rPr>
                <w:sz w:val="24"/>
              </w:rPr>
            </w:pPr>
            <w:r>
              <w:rPr>
                <w:rFonts w:hint="eastAsia"/>
                <w:sz w:val="24"/>
              </w:rPr>
              <w:t>年    月    日</w:t>
            </w:r>
          </w:p>
        </w:tc>
      </w:tr>
      <w:tr w14:paraId="1310C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9747" w:type="dxa"/>
          </w:tcPr>
          <w:p w14:paraId="372A0765">
            <w:pPr>
              <w:spacing w:line="400" w:lineRule="exact"/>
              <w:rPr>
                <w:sz w:val="24"/>
              </w:rPr>
            </w:pPr>
          </w:p>
          <w:p w14:paraId="3184349B">
            <w:pPr>
              <w:spacing w:line="400" w:lineRule="exact"/>
              <w:ind w:firstLine="7440" w:firstLineChars="3100"/>
              <w:rPr>
                <w:sz w:val="24"/>
              </w:rPr>
            </w:pPr>
            <w:r>
              <w:rPr>
                <w:rFonts w:hint="eastAsia"/>
                <w:sz w:val="24"/>
                <w:lang w:val="en-US" w:eastAsia="zh-CN"/>
              </w:rPr>
              <w:t>个人</w:t>
            </w:r>
            <w:r>
              <w:rPr>
                <w:rFonts w:hint="eastAsia"/>
                <w:sz w:val="24"/>
              </w:rPr>
              <w:t>签名</w:t>
            </w:r>
          </w:p>
          <w:p w14:paraId="47E7D655">
            <w:pPr>
              <w:spacing w:line="400" w:lineRule="exact"/>
              <w:rPr>
                <w:sz w:val="24"/>
              </w:rPr>
            </w:pPr>
            <w:r>
              <w:rPr>
                <w:rFonts w:hint="eastAsia"/>
                <w:sz w:val="24"/>
              </w:rPr>
              <w:t xml:space="preserve">                                                    </w:t>
            </w:r>
            <w:r>
              <w:rPr>
                <w:rFonts w:hint="eastAsia"/>
                <w:sz w:val="24"/>
                <w:lang w:val="en-US" w:eastAsia="zh-CN"/>
              </w:rPr>
              <w:t xml:space="preserve">           </w:t>
            </w:r>
            <w:r>
              <w:rPr>
                <w:rFonts w:hint="eastAsia"/>
                <w:sz w:val="24"/>
              </w:rPr>
              <w:t xml:space="preserve">  年    月    日</w:t>
            </w:r>
          </w:p>
        </w:tc>
      </w:tr>
    </w:tbl>
    <w:p w14:paraId="178BC899">
      <w:pPr>
        <w:spacing w:line="400" w:lineRule="exact"/>
        <w:rPr>
          <w:sz w:val="24"/>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16ED73"/>
    <w:multiLevelType w:val="singleLevel"/>
    <w:tmpl w:val="0D16ED73"/>
    <w:lvl w:ilvl="0" w:tentative="0">
      <w:start w:val="1"/>
      <w:numFmt w:val="decimal"/>
      <w:suff w:val="nothing"/>
      <w:lvlText w:val="%1、"/>
      <w:lvlJc w:val="left"/>
    </w:lvl>
  </w:abstractNum>
  <w:abstractNum w:abstractNumId="1">
    <w:nsid w:val="2792B8ED"/>
    <w:multiLevelType w:val="singleLevel"/>
    <w:tmpl w:val="2792B8ED"/>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3DF"/>
    <w:rsid w:val="00011720"/>
    <w:rsid w:val="000D37EE"/>
    <w:rsid w:val="0015517B"/>
    <w:rsid w:val="00177C97"/>
    <w:rsid w:val="001E5B03"/>
    <w:rsid w:val="0021352E"/>
    <w:rsid w:val="00232764"/>
    <w:rsid w:val="002357EF"/>
    <w:rsid w:val="00250673"/>
    <w:rsid w:val="002703DF"/>
    <w:rsid w:val="002C0C53"/>
    <w:rsid w:val="002E754B"/>
    <w:rsid w:val="00304AC7"/>
    <w:rsid w:val="00305307"/>
    <w:rsid w:val="00375DEB"/>
    <w:rsid w:val="003C1EF7"/>
    <w:rsid w:val="004078B1"/>
    <w:rsid w:val="00415767"/>
    <w:rsid w:val="0046669E"/>
    <w:rsid w:val="004A11A9"/>
    <w:rsid w:val="004D0DDF"/>
    <w:rsid w:val="00501B11"/>
    <w:rsid w:val="005241D3"/>
    <w:rsid w:val="00530E36"/>
    <w:rsid w:val="00591352"/>
    <w:rsid w:val="005E4902"/>
    <w:rsid w:val="00626890"/>
    <w:rsid w:val="006349D2"/>
    <w:rsid w:val="006702CF"/>
    <w:rsid w:val="0067313B"/>
    <w:rsid w:val="006812EF"/>
    <w:rsid w:val="00694282"/>
    <w:rsid w:val="006A0C6D"/>
    <w:rsid w:val="006B3036"/>
    <w:rsid w:val="00700F83"/>
    <w:rsid w:val="007172D5"/>
    <w:rsid w:val="00760489"/>
    <w:rsid w:val="00767A95"/>
    <w:rsid w:val="0078355F"/>
    <w:rsid w:val="007A4792"/>
    <w:rsid w:val="007B1AFF"/>
    <w:rsid w:val="007B483B"/>
    <w:rsid w:val="00801A01"/>
    <w:rsid w:val="00835A5E"/>
    <w:rsid w:val="0084212B"/>
    <w:rsid w:val="00853A66"/>
    <w:rsid w:val="00861E2E"/>
    <w:rsid w:val="008867BE"/>
    <w:rsid w:val="008B0868"/>
    <w:rsid w:val="008B2AE4"/>
    <w:rsid w:val="008C4128"/>
    <w:rsid w:val="008C643A"/>
    <w:rsid w:val="00911C31"/>
    <w:rsid w:val="009628BD"/>
    <w:rsid w:val="00975155"/>
    <w:rsid w:val="009F52BC"/>
    <w:rsid w:val="00A22538"/>
    <w:rsid w:val="00A24808"/>
    <w:rsid w:val="00A41127"/>
    <w:rsid w:val="00A5076B"/>
    <w:rsid w:val="00A73198"/>
    <w:rsid w:val="00AB6B81"/>
    <w:rsid w:val="00AC0A95"/>
    <w:rsid w:val="00AC6C41"/>
    <w:rsid w:val="00AD699B"/>
    <w:rsid w:val="00AE1007"/>
    <w:rsid w:val="00AE2FE0"/>
    <w:rsid w:val="00B37BFE"/>
    <w:rsid w:val="00BD0B16"/>
    <w:rsid w:val="00BD1F86"/>
    <w:rsid w:val="00BE4C6F"/>
    <w:rsid w:val="00C2330F"/>
    <w:rsid w:val="00C240F4"/>
    <w:rsid w:val="00C3534B"/>
    <w:rsid w:val="00C35F2F"/>
    <w:rsid w:val="00C67145"/>
    <w:rsid w:val="00C830D5"/>
    <w:rsid w:val="00C85539"/>
    <w:rsid w:val="00CA750D"/>
    <w:rsid w:val="00D10813"/>
    <w:rsid w:val="00D3046D"/>
    <w:rsid w:val="00D640EE"/>
    <w:rsid w:val="00DA41EE"/>
    <w:rsid w:val="00DF252B"/>
    <w:rsid w:val="00E2148C"/>
    <w:rsid w:val="00E35328"/>
    <w:rsid w:val="00E6466D"/>
    <w:rsid w:val="00F527E9"/>
    <w:rsid w:val="00F7556B"/>
    <w:rsid w:val="00F93F4A"/>
    <w:rsid w:val="00FB695E"/>
    <w:rsid w:val="00FB77D3"/>
    <w:rsid w:val="00FD7BDF"/>
    <w:rsid w:val="05745074"/>
    <w:rsid w:val="05DA2ED2"/>
    <w:rsid w:val="05E64F59"/>
    <w:rsid w:val="06400D61"/>
    <w:rsid w:val="096C6185"/>
    <w:rsid w:val="0BB97860"/>
    <w:rsid w:val="0BE32FF0"/>
    <w:rsid w:val="0C184061"/>
    <w:rsid w:val="0F150294"/>
    <w:rsid w:val="0F456B7D"/>
    <w:rsid w:val="10C9331F"/>
    <w:rsid w:val="18583C3C"/>
    <w:rsid w:val="194470DE"/>
    <w:rsid w:val="1C8212BB"/>
    <w:rsid w:val="1DEB523A"/>
    <w:rsid w:val="1FFD6448"/>
    <w:rsid w:val="203D3D59"/>
    <w:rsid w:val="20D12129"/>
    <w:rsid w:val="2115589C"/>
    <w:rsid w:val="21EF07BD"/>
    <w:rsid w:val="22330C7D"/>
    <w:rsid w:val="26DD23BF"/>
    <w:rsid w:val="282A09F6"/>
    <w:rsid w:val="29A13798"/>
    <w:rsid w:val="2B76669A"/>
    <w:rsid w:val="2C547F8B"/>
    <w:rsid w:val="2C663D82"/>
    <w:rsid w:val="2E0B122E"/>
    <w:rsid w:val="33B725A5"/>
    <w:rsid w:val="34111F5D"/>
    <w:rsid w:val="34F03BD7"/>
    <w:rsid w:val="36285C3B"/>
    <w:rsid w:val="3837590C"/>
    <w:rsid w:val="392B1662"/>
    <w:rsid w:val="39E0137C"/>
    <w:rsid w:val="3B755748"/>
    <w:rsid w:val="3DC071C0"/>
    <w:rsid w:val="3F946129"/>
    <w:rsid w:val="3FC95D93"/>
    <w:rsid w:val="413A740D"/>
    <w:rsid w:val="41480ABA"/>
    <w:rsid w:val="490028DE"/>
    <w:rsid w:val="4C075ED2"/>
    <w:rsid w:val="4EE449B0"/>
    <w:rsid w:val="4F5449AF"/>
    <w:rsid w:val="569A3638"/>
    <w:rsid w:val="5B5A2466"/>
    <w:rsid w:val="5C7641CF"/>
    <w:rsid w:val="6240004D"/>
    <w:rsid w:val="628C73A9"/>
    <w:rsid w:val="62E41763"/>
    <w:rsid w:val="6456554A"/>
    <w:rsid w:val="66A53274"/>
    <w:rsid w:val="672E78FB"/>
    <w:rsid w:val="6C0C63F9"/>
    <w:rsid w:val="6FA9171E"/>
    <w:rsid w:val="6FFE33A8"/>
    <w:rsid w:val="700E662C"/>
    <w:rsid w:val="716459EC"/>
    <w:rsid w:val="73147606"/>
    <w:rsid w:val="740E19E6"/>
    <w:rsid w:val="7484056B"/>
    <w:rsid w:val="76034FE3"/>
    <w:rsid w:val="77635D53"/>
    <w:rsid w:val="77939669"/>
    <w:rsid w:val="79E62F29"/>
    <w:rsid w:val="7BE1091B"/>
    <w:rsid w:val="7D3A2B97"/>
    <w:rsid w:val="7DEC778F"/>
    <w:rsid w:val="7FFB26C5"/>
    <w:rsid w:val="F7FF6D57"/>
    <w:rsid w:val="FAB78178"/>
    <w:rsid w:val="FB2EFF8E"/>
    <w:rsid w:val="FFCF40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jc w:val="left"/>
    </w:pPr>
    <w:rPr>
      <w:kern w:val="0"/>
      <w:sz w:val="24"/>
    </w:rPr>
  </w:style>
  <w:style w:type="character" w:customStyle="1" w:styleId="7">
    <w:name w:val="页眉 Char"/>
    <w:basedOn w:val="6"/>
    <w:link w:val="3"/>
    <w:qFormat/>
    <w:uiPriority w:val="0"/>
    <w:rPr>
      <w:kern w:val="2"/>
      <w:sz w:val="18"/>
      <w:szCs w:val="18"/>
    </w:rPr>
  </w:style>
  <w:style w:type="character" w:customStyle="1" w:styleId="8">
    <w:name w:val="页脚 Char"/>
    <w:basedOn w:val="6"/>
    <w:link w:val="2"/>
    <w:qFormat/>
    <w:uiPriority w:val="0"/>
    <w:rPr>
      <w:kern w:val="2"/>
      <w:sz w:val="18"/>
      <w:szCs w:val="18"/>
    </w:rPr>
  </w:style>
  <w:style w:type="paragraph" w:customStyle="1"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2079</Words>
  <Characters>2119</Characters>
  <Lines>4</Lines>
  <Paragraphs>13</Paragraphs>
  <TotalTime>0</TotalTime>
  <ScaleCrop>false</ScaleCrop>
  <LinksUpToDate>false</LinksUpToDate>
  <CharactersWithSpaces>2363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2017-07-24T21:00:00Z</dcterms:created>
  <dc:creator>walkinnet</dc:creator>
  <cp:lastModifiedBy>刹那莫舞</cp:lastModifiedBy>
  <cp:lastPrinted>2018-09-19T12:22:00Z</cp:lastPrinted>
  <dcterms:modified xsi:type="dcterms:W3CDTF">2024-12-13T01:22:17Z</dcterms:modified>
  <dc:title>常州市实验小学</dc:title>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6E628943053F45368BEEE3901979D922</vt:lpwstr>
  </property>
</Properties>
</file>