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atLeast"/>
        <w:jc w:val="center"/>
        <w:rPr>
          <w:rFonts w:ascii="黑体" w:hAnsi="Calibri" w:eastAsia="黑体" w:cs="宋体"/>
          <w:kern w:val="0"/>
          <w:sz w:val="32"/>
          <w:szCs w:val="32"/>
        </w:rPr>
      </w:pP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202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--202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  <w:lang w:val="en-US" w:eastAsia="zh-CN"/>
        </w:rPr>
        <w:t>4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学年第</w:t>
      </w:r>
      <w:r>
        <w:rPr>
          <w:rFonts w:hint="eastAsia" w:ascii="黑体" w:hAnsi="Calibri" w:eastAsia="黑体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Calibri" w:eastAsia="黑体" w:cs="宋体"/>
          <w:kern w:val="0"/>
          <w:sz w:val="32"/>
          <w:szCs w:val="32"/>
        </w:rPr>
        <w:t>学期</w:t>
      </w:r>
      <w:r>
        <w:rPr>
          <w:rFonts w:hint="eastAsia" w:ascii="黑体" w:hAnsi="Calibri" w:eastAsia="黑体" w:cs="宋体"/>
          <w:kern w:val="0"/>
          <w:sz w:val="32"/>
          <w:szCs w:val="32"/>
          <w:u w:val="single"/>
        </w:rPr>
        <w:t>期末测试</w:t>
      </w:r>
      <w:r>
        <w:rPr>
          <w:rFonts w:hint="eastAsia" w:ascii="黑体" w:hAnsi="Calibri" w:eastAsia="黑体" w:cs="宋体"/>
          <w:kern w:val="0"/>
          <w:sz w:val="32"/>
          <w:szCs w:val="32"/>
        </w:rPr>
        <w:t>检测质量分析表</w:t>
      </w:r>
    </w:p>
    <w:p>
      <w:pPr>
        <w:widowControl/>
        <w:spacing w:line="660" w:lineRule="atLeast"/>
        <w:jc w:val="center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学科：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数学     </w:t>
      </w:r>
      <w:r>
        <w:rPr>
          <w:rFonts w:hint="eastAsia" w:ascii="宋体" w:hAnsi="宋体" w:cs="宋体"/>
          <w:kern w:val="0"/>
          <w:sz w:val="24"/>
        </w:rPr>
        <w:t xml:space="preserve">班级：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五</w:t>
      </w:r>
      <w:r>
        <w:rPr>
          <w:rFonts w:hint="eastAsia" w:ascii="宋体" w:hAnsi="宋体" w:cs="宋体"/>
          <w:kern w:val="0"/>
          <w:sz w:val="24"/>
          <w:u w:val="single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7</w:t>
      </w:r>
      <w:r>
        <w:rPr>
          <w:rFonts w:hint="eastAsia" w:ascii="宋体" w:hAnsi="宋体" w:cs="宋体"/>
          <w:kern w:val="0"/>
          <w:sz w:val="24"/>
          <w:u w:val="single"/>
        </w:rPr>
        <w:t>）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8）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填表人：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张凯亮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   </w:t>
      </w:r>
    </w:p>
    <w:tbl>
      <w:tblPr>
        <w:tblStyle w:val="2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"/>
        <w:gridCol w:w="823"/>
        <w:gridCol w:w="709"/>
        <w:gridCol w:w="709"/>
        <w:gridCol w:w="992"/>
        <w:gridCol w:w="1090"/>
        <w:gridCol w:w="1162"/>
        <w:gridCol w:w="1163"/>
        <w:gridCol w:w="1079"/>
        <w:gridCol w:w="1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2269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各等第人数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及格率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不及格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82.6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73.9%</w:t>
            </w:r>
          </w:p>
        </w:tc>
        <w:tc>
          <w:tcPr>
            <w:tcW w:w="15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34.8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26.1%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题次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得分率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典型错例及情况分析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11501150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987.5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892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85.9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77.6%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口算基本情况较好，主要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0.3</w:t>
            </w:r>
            <w:r>
              <w:rPr>
                <w:rFonts w:hint="eastAsia" w:ascii="宋体" w:hAnsi="宋体" w:cs="宋体"/>
                <w:kern w:val="0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,一种写出了算式但是没有结果，一种写成0.5</w:t>
            </w:r>
            <w:r>
              <w:rPr>
                <w:rFonts w:hint="default" w:ascii="Arial" w:hAnsi="Arial" w:cs="Arial"/>
                <w:kern w:val="0"/>
                <w:sz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kern w:val="0"/>
                <w:sz w:val="24"/>
                <w:vertAlign w:val="baseline"/>
                <w:lang w:val="en-US" w:eastAsia="zh-CN"/>
              </w:rPr>
              <w:t>2。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1-2÷3没有理解正确的运算顺序。简算第2个不能灵活运用加法交换律和结合律。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填空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10581058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788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816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74.5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77.1%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第3题单位换算不能正确理解进率和正确约分。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选择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191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69.2%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63.4%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第3题不能正确理解单位1，第4题不能正确理解分数的意义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  <w:t>操作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552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326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369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63.8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59.1%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第1小题不能正确理解数量关系，第3小题不能正确进行转化。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题1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85.5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85.1%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不能正确理解数量关系，设出未知数，对于问题的回答不够全面，会忽略求出男生人数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题2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201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72.8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58.7%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不能正确理解单位1，分析数量关系。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题3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251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67.9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68.2%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不能正确理解题意，容易将题目解读为求最小公倍数，对于求最小公倍数的问题还不够扎实。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题4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202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59.8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54.9%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不能正确理解题意，在解题过程中容易丢π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6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题5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210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225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76.1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%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81.5%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对于已知周长求面积的问题，不能进行公式的灵活转化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不合格学生名单</w:t>
            </w:r>
          </w:p>
        </w:tc>
        <w:tc>
          <w:tcPr>
            <w:tcW w:w="2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五7: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杜芳茹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57.5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谭静怡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51.5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赵语涵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41.5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田雨龙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36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朱雨彤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25.5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马卓然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21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顾思漫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17.5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尹琦玮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16.5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五8：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顾振哲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55.5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恒梓悦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54.5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史歆瑶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52.5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乔晨恒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49.5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曹皓文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48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李雨泽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44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戴勋博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34.5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谷若凡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33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高昕彤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29.5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孙若迪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26.5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杜志童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24.5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司雨轩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ab/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19.5</w:t>
            </w:r>
          </w:p>
          <w:p>
            <w:pPr>
              <w:widowControl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后续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改进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措施</w:t>
            </w:r>
          </w:p>
        </w:tc>
        <w:tc>
          <w:tcPr>
            <w:tcW w:w="60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1.继续认真、扎实地抓好基础知识、基本概念、基本方法的教学，在教学中.注重培养学生掌握基础知识的基本数学思想，激励学生创新思想的形成与发展，提高教学质量。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2.更加重视对学困生的激励和帮助,教学中要在时间与精力.上给予更多的倾斜。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3.注重教学情境的设置，让学生充分参与到教学中来，充分调动学生的学习积极性，培养学生学习数学的兴趣。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4.让学生养成良好的学习习惯。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5.教学中，加强学生与生活的联系，让学生懂得数学来源于生活，又用于生活，增强学生学习数学的信心。</w:t>
            </w:r>
          </w:p>
        </w:tc>
      </w:tr>
    </w:tbl>
    <w:p>
      <w:pPr>
        <w:widowControl/>
      </w:pPr>
      <w:r>
        <w:rPr>
          <w:rFonts w:hint="eastAsia"/>
        </w:rPr>
        <w:t xml:space="preserve">                                                       </w:t>
      </w:r>
    </w:p>
    <w:p>
      <w:pPr>
        <w:widowControl/>
        <w:ind w:firstLine="6090" w:firstLineChars="2900"/>
      </w:pP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 xml:space="preserve">月 </w:t>
      </w:r>
      <w:r>
        <w:rPr>
          <w:rFonts w:hint="eastAsia" w:ascii="宋体" w:hAnsi="宋体" w:cs="宋体"/>
          <w:kern w:val="0"/>
          <w:sz w:val="24"/>
          <w:lang w:val="en-US" w:eastAsia="zh-CN"/>
        </w:rPr>
        <w:t>27</w:t>
      </w:r>
      <w:r>
        <w:rPr>
          <w:rFonts w:hint="eastAsia" w:ascii="宋体" w:hAnsi="宋体" w:cs="宋体"/>
          <w:kern w:val="0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VjNWZkMzQwYTAxNmNmYzA1NmVhZTYzMzVkNjIifQ=="/>
  </w:docVars>
  <w:rsids>
    <w:rsidRoot w:val="6F086F45"/>
    <w:rsid w:val="15DB2582"/>
    <w:rsid w:val="3C1845E5"/>
    <w:rsid w:val="3D12206A"/>
    <w:rsid w:val="674E7F8E"/>
    <w:rsid w:val="6A3A5212"/>
    <w:rsid w:val="6B693D3A"/>
    <w:rsid w:val="6F086F45"/>
    <w:rsid w:val="73AB1F1A"/>
    <w:rsid w:val="7D70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2024-01-24T01:02:00Z</dcterms:created>
  <dc:creator>Administrator</dc:creator>
  <cp:lastModifiedBy>HP</cp:lastModifiedBy>
  <dcterms:modified xsi:type="dcterms:W3CDTF">2024-06-29T02:28:24Z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4E7DC39681494C6082E6E8AAACE6AD62_13</vt:lpwstr>
  </property>
</Properties>
</file>