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20" w:afterAutospacing="0" w:line="300" w:lineRule="atLeast"/>
        <w:ind w:firstLine="3080" w:firstLineChars="1100"/>
        <w:rPr>
          <w:rFonts w:hint="eastAsia" w:ascii="微软雅黑" w:hAnsi="微软雅黑" w:eastAsia="微软雅黑"/>
          <w:color w:val="333333"/>
          <w:sz w:val="28"/>
          <w:szCs w:val="28"/>
        </w:rPr>
      </w:pPr>
      <w:r>
        <w:rPr>
          <w:rFonts w:hint="eastAsia" w:ascii="微软雅黑" w:hAnsi="微软雅黑" w:eastAsia="微软雅黑"/>
          <w:color w:val="333333"/>
          <w:sz w:val="28"/>
          <w:szCs w:val="28"/>
        </w:rPr>
        <w:t>国画社团总结</w:t>
      </w:r>
    </w:p>
    <w:p>
      <w:pPr>
        <w:pStyle w:val="4"/>
        <w:spacing w:before="0" w:beforeAutospacing="0" w:after="120" w:afterAutospacing="0" w:line="300" w:lineRule="atLeast"/>
        <w:ind w:firstLine="3080" w:firstLineChars="1100"/>
        <w:rPr>
          <w:rFonts w:hint="default" w:ascii="微软雅黑" w:hAnsi="微软雅黑" w:eastAsia="微软雅黑"/>
          <w:color w:val="333333"/>
          <w:sz w:val="28"/>
          <w:szCs w:val="28"/>
          <w:lang w:val="en-US" w:eastAsia="zh-CN"/>
        </w:rPr>
      </w:pPr>
      <w:r>
        <w:rPr>
          <w:rFonts w:hint="eastAsia" w:ascii="微软雅黑" w:hAnsi="微软雅黑" w:eastAsia="微软雅黑"/>
          <w:color w:val="333333"/>
          <w:sz w:val="28"/>
          <w:szCs w:val="28"/>
          <w:lang w:val="en-US" w:eastAsia="zh-CN"/>
        </w:rPr>
        <w:t>刘露娟</w:t>
      </w:r>
      <w:bookmarkStart w:id="0" w:name="_GoBack"/>
      <w:bookmarkEnd w:id="0"/>
    </w:p>
    <w:p>
      <w:pPr>
        <w:pStyle w:val="4"/>
        <w:spacing w:before="0" w:beforeAutospacing="0" w:after="120" w:afterAutospacing="0" w:line="300" w:lineRule="atLeast"/>
        <w:ind w:firstLine="560" w:firstLineChars="200"/>
        <w:rPr>
          <w:rFonts w:ascii="微软雅黑" w:hAnsi="微软雅黑" w:eastAsia="微软雅黑"/>
          <w:color w:val="333333"/>
          <w:sz w:val="28"/>
          <w:szCs w:val="28"/>
        </w:rPr>
      </w:pPr>
      <w:r>
        <w:rPr>
          <w:rFonts w:hint="eastAsia" w:ascii="微软雅黑" w:hAnsi="微软雅黑" w:eastAsia="微软雅黑"/>
          <w:color w:val="333333"/>
          <w:sz w:val="28"/>
          <w:szCs w:val="28"/>
        </w:rPr>
        <w:t>我在中国画教学中，本着“以人为本”的教学观念，利用多种教学方式和方法开展教学活动，为培养学生美术素质，提高审美能力，陶冶情操，启迪智慧，不遗余力。</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我在中国画教学中：以老师为主导，以学生为主体，激发学生的学习兴趣，保护学生的创作热情，让学生快乐地学好中国画。</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一，欣赏作品，感受艺术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首先让学生欣赏一系列的水墨作品，它特有的绘画效果令同学们感到新奇，从而议论产生这些特殊效果的原因。归纳起来大致有：使用的纸张比较特殊、绘画的工具比较特殊和绘画的颜料比较特殊这三点。</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同学们提出的问题正是他们对国画这一前所未接触的艺术感兴趣的关键所在。让学生自己探究自己所提出的问题，既能激发他们的学习兴趣，又能培养他们良好的学习习惯。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给爱好国画的同学一个良好的学习环境，使学生的美术爱好得到更好的发展，进一步了解国画的基本知识，培养学生的观察能力和创新思维能力，提高学生的审美观。</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二、正确评价作品，养成良好习惯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我认为对学生的国画教学并不是要把他们培养成国画家，而是在学习过程中陶冶情操，培养学生的审美能力和对中国传统艺术的热爱，并帮助学生养成良好的学习习惯。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因此我们应该多了解学生，尊重他们的思维表现特点进而理解学生的国画作品。在评价学生的的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了解学生的内心世界，尊重学生的认知规律，才能正确评判他们的作品。在很大程度上调动了学生的美术学习兴趣，并及大提高了学生的观察能力，也使学生在学习中养成了仔细、严谨的学习习惯。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三，适当鼓励，正确认识学习过程</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国画社团这学期安排了“蔬果”写意花、小动物的练习，通过简练的笔墨技法，由浅入深，分步练习，非常适合初学国画的学生。让学生在学习中不断积累绘画经验，提高对中国画笔墨的自由掌握。</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国画是一个内容很广泛的课程：山水、花鸟、人物、走兽等都是学习的内容。</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本学期小朋友们画了西瓜、梨、柿子、荷花、仙人掌、樱桃、小雏菊、小猫、江南水乡等作品，作为三年级第一次接触国画，小朋友们的国画都很了不起。大部分的作品都在学校图书馆进行了展览。</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总之，经过二学期的社团活动，学生的国画水平有了很大进步，真正是学有所得。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0NjhhNDM0MDRmZTRmNTRjYWUxMTA0NTc1NzI0OWYifQ=="/>
  </w:docVars>
  <w:rsids>
    <w:rsidRoot w:val="008C3584"/>
    <w:rsid w:val="00023E8C"/>
    <w:rsid w:val="00370109"/>
    <w:rsid w:val="00475804"/>
    <w:rsid w:val="004D58CF"/>
    <w:rsid w:val="00807FDF"/>
    <w:rsid w:val="008C3584"/>
    <w:rsid w:val="00934AC6"/>
    <w:rsid w:val="00942BFF"/>
    <w:rsid w:val="009D15FA"/>
    <w:rsid w:val="00BF3544"/>
    <w:rsid w:val="00CC22BB"/>
    <w:rsid w:val="00CF7474"/>
    <w:rsid w:val="00D3644A"/>
    <w:rsid w:val="00FD694D"/>
    <w:rsid w:val="0D9D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1058</Characters>
  <Lines>8</Lines>
  <Paragraphs>2</Paragraphs>
  <TotalTime>1</TotalTime>
  <ScaleCrop>false</ScaleCrop>
  <LinksUpToDate>false</LinksUpToDate>
  <CharactersWithSpaces>1241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2023-06-13T01:36:00Z</dcterms:created>
  <dc:creator>Windows 用户</dc:creator>
  <cp:lastModifiedBy>Vanessa</cp:lastModifiedBy>
  <dcterms:modified xsi:type="dcterms:W3CDTF">2024-06-03T07:04:04Z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C903616333764197999F69DC99C4B0A0_12</vt:lpwstr>
  </property>
</Properties>
</file>