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5472" w:rsidRDefault="00000000">
      <w:pPr>
        <w:widowControl/>
        <w:spacing w:line="660" w:lineRule="atLeast"/>
        <w:jc w:val="center"/>
        <w:rPr>
          <w:rFonts w:ascii="黑体" w:eastAsia="黑体" w:hAnsi="Calibri" w:cs="宋体"/>
          <w:kern w:val="0"/>
          <w:sz w:val="32"/>
          <w:szCs w:val="32"/>
        </w:rPr>
      </w:pPr>
      <w:r>
        <w:rPr>
          <w:rFonts w:ascii="黑体" w:eastAsia="黑体" w:hAnsi="Calibri" w:cs="宋体" w:hint="eastAsia"/>
          <w:kern w:val="0"/>
          <w:sz w:val="32"/>
          <w:szCs w:val="32"/>
          <w:u w:val="single"/>
        </w:rPr>
        <w:t>2023--2024</w:t>
      </w:r>
      <w:r>
        <w:rPr>
          <w:rFonts w:ascii="黑体" w:eastAsia="黑体" w:hAnsi="Calibri" w:cs="宋体" w:hint="eastAsia"/>
          <w:kern w:val="0"/>
          <w:sz w:val="32"/>
          <w:szCs w:val="32"/>
        </w:rPr>
        <w:t>学年第</w:t>
      </w:r>
      <w:r w:rsidR="002F2A7E">
        <w:rPr>
          <w:rFonts w:ascii="黑体" w:eastAsia="黑体" w:hAnsi="Calibri" w:cs="宋体" w:hint="eastAsia"/>
          <w:kern w:val="0"/>
          <w:sz w:val="32"/>
          <w:szCs w:val="32"/>
        </w:rPr>
        <w:t>二</w:t>
      </w:r>
      <w:r>
        <w:rPr>
          <w:rFonts w:ascii="黑体" w:eastAsia="黑体" w:hAnsi="Calibri" w:cs="宋体" w:hint="eastAsia"/>
          <w:kern w:val="0"/>
          <w:sz w:val="32"/>
          <w:szCs w:val="32"/>
        </w:rPr>
        <w:t>学期</w:t>
      </w:r>
      <w:r>
        <w:rPr>
          <w:rFonts w:ascii="黑体" w:eastAsia="黑体" w:hAnsi="Calibri" w:cs="宋体" w:hint="eastAsia"/>
          <w:kern w:val="0"/>
          <w:sz w:val="32"/>
          <w:szCs w:val="32"/>
          <w:u w:val="single"/>
        </w:rPr>
        <w:t>期末测试</w:t>
      </w:r>
      <w:r>
        <w:rPr>
          <w:rFonts w:ascii="黑体" w:eastAsia="黑体" w:hAnsi="Calibri" w:cs="宋体" w:hint="eastAsia"/>
          <w:kern w:val="0"/>
          <w:sz w:val="32"/>
          <w:szCs w:val="32"/>
        </w:rPr>
        <w:t>检测质量分析表</w:t>
      </w:r>
    </w:p>
    <w:p w:rsidR="00D35472" w:rsidRDefault="00000000">
      <w:pPr>
        <w:widowControl/>
        <w:spacing w:line="660" w:lineRule="atLeast"/>
        <w:jc w:val="center"/>
        <w:rPr>
          <w:rFonts w:ascii="宋体" w:hAnsi="宋体" w:cs="宋体"/>
          <w:kern w:val="0"/>
          <w:sz w:val="24"/>
          <w:u w:val="single"/>
        </w:rPr>
      </w:pPr>
      <w:r>
        <w:rPr>
          <w:rFonts w:ascii="宋体" w:hAnsi="宋体" w:cs="宋体" w:hint="eastAsia"/>
          <w:kern w:val="0"/>
          <w:sz w:val="24"/>
        </w:rPr>
        <w:t>学科：</w:t>
      </w:r>
      <w:r>
        <w:rPr>
          <w:rFonts w:ascii="宋体" w:hAnsi="宋体" w:cs="宋体" w:hint="eastAsia"/>
          <w:kern w:val="0"/>
          <w:sz w:val="24"/>
          <w:u w:val="single"/>
        </w:rPr>
        <w:t xml:space="preserve">   数学     </w:t>
      </w:r>
      <w:r>
        <w:rPr>
          <w:rFonts w:ascii="宋体" w:hAnsi="宋体" w:cs="宋体" w:hint="eastAsia"/>
          <w:kern w:val="0"/>
          <w:sz w:val="24"/>
        </w:rPr>
        <w:t xml:space="preserve">班级： </w:t>
      </w:r>
      <w:r>
        <w:rPr>
          <w:rFonts w:ascii="宋体" w:hAnsi="宋体" w:cs="宋体" w:hint="eastAsia"/>
          <w:kern w:val="0"/>
          <w:sz w:val="24"/>
          <w:u w:val="single"/>
        </w:rPr>
        <w:t xml:space="preserve">  五（</w:t>
      </w:r>
      <w:r w:rsidR="002064F3">
        <w:rPr>
          <w:rFonts w:ascii="宋体" w:hAnsi="宋体" w:cs="宋体" w:hint="eastAsia"/>
          <w:kern w:val="0"/>
          <w:sz w:val="24"/>
          <w:u w:val="single"/>
        </w:rPr>
        <w:t>1</w:t>
      </w:r>
      <w:r>
        <w:rPr>
          <w:rFonts w:ascii="宋体" w:hAnsi="宋体" w:cs="宋体" w:hint="eastAsia"/>
          <w:kern w:val="0"/>
          <w:sz w:val="24"/>
          <w:u w:val="single"/>
        </w:rPr>
        <w:t>3）（</w:t>
      </w:r>
      <w:r w:rsidR="002064F3">
        <w:rPr>
          <w:rFonts w:ascii="宋体" w:hAnsi="宋体" w:cs="宋体" w:hint="eastAsia"/>
          <w:kern w:val="0"/>
          <w:sz w:val="24"/>
          <w:u w:val="single"/>
        </w:rPr>
        <w:t>1</w:t>
      </w:r>
      <w:r>
        <w:rPr>
          <w:rFonts w:ascii="宋体" w:hAnsi="宋体" w:cs="宋体" w:hint="eastAsia"/>
          <w:kern w:val="0"/>
          <w:sz w:val="24"/>
          <w:u w:val="single"/>
        </w:rPr>
        <w:t xml:space="preserve">4）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填表人：</w:t>
      </w:r>
      <w:r>
        <w:rPr>
          <w:rFonts w:ascii="宋体" w:hAnsi="宋体" w:cs="宋体" w:hint="eastAsia"/>
          <w:kern w:val="0"/>
          <w:sz w:val="24"/>
          <w:u w:val="single"/>
        </w:rPr>
        <w:t xml:space="preserve"> </w:t>
      </w:r>
      <w:r w:rsidR="002064F3">
        <w:rPr>
          <w:rFonts w:ascii="宋体" w:hAnsi="宋体" w:cs="宋体" w:hint="eastAsia"/>
          <w:kern w:val="0"/>
          <w:sz w:val="24"/>
          <w:u w:val="single"/>
        </w:rPr>
        <w:t>施琦</w:t>
      </w:r>
      <w:r>
        <w:rPr>
          <w:rFonts w:ascii="宋体" w:hAnsi="宋体" w:cs="宋体" w:hint="eastAsia"/>
          <w:kern w:val="0"/>
          <w:sz w:val="24"/>
          <w:u w:val="single"/>
        </w:rPr>
        <w:t xml:space="preserve">   </w:t>
      </w:r>
      <w:r>
        <w:rPr>
          <w:rFonts w:ascii="宋体" w:hAnsi="宋体" w:cs="宋体" w:hint="eastAsia"/>
          <w:kern w:val="0"/>
          <w:sz w:val="24"/>
        </w:rPr>
        <w:t xml:space="preserve">   </w:t>
      </w:r>
    </w:p>
    <w:tbl>
      <w:tblPr>
        <w:tblW w:w="9948" w:type="dxa"/>
        <w:jc w:val="center"/>
        <w:tblLayout w:type="fixed"/>
        <w:tblLook w:val="04A0" w:firstRow="1" w:lastRow="0" w:firstColumn="1" w:lastColumn="0" w:noHBand="0" w:noVBand="1"/>
      </w:tblPr>
      <w:tblGrid>
        <w:gridCol w:w="679"/>
        <w:gridCol w:w="28"/>
        <w:gridCol w:w="823"/>
        <w:gridCol w:w="709"/>
        <w:gridCol w:w="709"/>
        <w:gridCol w:w="992"/>
        <w:gridCol w:w="1090"/>
        <w:gridCol w:w="1162"/>
        <w:gridCol w:w="1163"/>
        <w:gridCol w:w="1079"/>
        <w:gridCol w:w="1514"/>
      </w:tblGrid>
      <w:tr w:rsidR="00D35472">
        <w:trPr>
          <w:trHeight w:val="425"/>
          <w:jc w:val="center"/>
        </w:trPr>
        <w:tc>
          <w:tcPr>
            <w:tcW w:w="679" w:type="dxa"/>
            <w:vMerge w:val="restart"/>
            <w:tcBorders>
              <w:top w:val="single" w:sz="4" w:space="0" w:color="000000"/>
              <w:left w:val="single" w:sz="4" w:space="0" w:color="000000"/>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基本情况</w:t>
            </w:r>
          </w:p>
        </w:tc>
        <w:tc>
          <w:tcPr>
            <w:tcW w:w="2269" w:type="dxa"/>
            <w:gridSpan w:val="4"/>
            <w:vMerge w:val="restart"/>
            <w:tcBorders>
              <w:top w:val="single" w:sz="4" w:space="0" w:color="000000"/>
              <w:left w:val="nil"/>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人数</w:t>
            </w:r>
          </w:p>
        </w:tc>
        <w:tc>
          <w:tcPr>
            <w:tcW w:w="4407" w:type="dxa"/>
            <w:gridSpan w:val="4"/>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各等第人数</w:t>
            </w:r>
          </w:p>
        </w:tc>
        <w:tc>
          <w:tcPr>
            <w:tcW w:w="1079" w:type="dxa"/>
            <w:vMerge w:val="restart"/>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及格率</w:t>
            </w:r>
          </w:p>
        </w:tc>
        <w:tc>
          <w:tcPr>
            <w:tcW w:w="1514" w:type="dxa"/>
            <w:vMerge w:val="restart"/>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优秀率</w:t>
            </w:r>
          </w:p>
        </w:tc>
      </w:tr>
      <w:tr w:rsidR="00D35472">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vAlign w:val="center"/>
          </w:tcPr>
          <w:p w:rsidR="00D35472" w:rsidRDefault="00D35472">
            <w:pPr>
              <w:widowControl/>
              <w:jc w:val="center"/>
              <w:rPr>
                <w:rFonts w:ascii="宋体" w:hAnsi="宋体" w:cs="宋体"/>
                <w:color w:val="000000"/>
                <w:kern w:val="0"/>
                <w:sz w:val="24"/>
              </w:rPr>
            </w:pPr>
          </w:p>
        </w:tc>
        <w:tc>
          <w:tcPr>
            <w:tcW w:w="2269" w:type="dxa"/>
            <w:gridSpan w:val="4"/>
            <w:vMerge/>
            <w:tcBorders>
              <w:left w:val="nil"/>
              <w:bottom w:val="single" w:sz="4" w:space="0" w:color="000000"/>
              <w:right w:val="single" w:sz="4" w:space="0" w:color="000000"/>
            </w:tcBorders>
            <w:vAlign w:val="center"/>
          </w:tcPr>
          <w:p w:rsidR="00D35472" w:rsidRDefault="00D35472">
            <w:pPr>
              <w:widowControl/>
              <w:jc w:val="center"/>
              <w:rPr>
                <w:rFonts w:ascii="宋体" w:hAnsi="宋体" w:cs="宋体"/>
                <w:color w:val="000000"/>
                <w:kern w:val="0"/>
                <w:sz w:val="24"/>
              </w:rPr>
            </w:pPr>
          </w:p>
        </w:tc>
        <w:tc>
          <w:tcPr>
            <w:tcW w:w="992"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优秀</w:t>
            </w:r>
          </w:p>
        </w:tc>
        <w:tc>
          <w:tcPr>
            <w:tcW w:w="1090"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良好</w:t>
            </w:r>
          </w:p>
        </w:tc>
        <w:tc>
          <w:tcPr>
            <w:tcW w:w="1162"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及格</w:t>
            </w:r>
          </w:p>
        </w:tc>
        <w:tc>
          <w:tcPr>
            <w:tcW w:w="1163"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不及格</w:t>
            </w:r>
          </w:p>
        </w:tc>
        <w:tc>
          <w:tcPr>
            <w:tcW w:w="1079" w:type="dxa"/>
            <w:vMerge/>
            <w:tcBorders>
              <w:top w:val="single" w:sz="4" w:space="0" w:color="000000"/>
              <w:left w:val="nil"/>
              <w:bottom w:val="single" w:sz="4" w:space="0" w:color="000000"/>
              <w:right w:val="single" w:sz="4" w:space="0" w:color="000000"/>
            </w:tcBorders>
            <w:vAlign w:val="center"/>
          </w:tcPr>
          <w:p w:rsidR="00D35472" w:rsidRDefault="00D35472">
            <w:pPr>
              <w:widowControl/>
              <w:jc w:val="center"/>
              <w:rPr>
                <w:rFonts w:ascii="宋体" w:hAnsi="宋体" w:cs="宋体"/>
                <w:color w:val="000000"/>
                <w:kern w:val="0"/>
                <w:sz w:val="24"/>
              </w:rPr>
            </w:pPr>
          </w:p>
        </w:tc>
        <w:tc>
          <w:tcPr>
            <w:tcW w:w="1514" w:type="dxa"/>
            <w:vMerge/>
            <w:tcBorders>
              <w:top w:val="single" w:sz="4" w:space="0" w:color="000000"/>
              <w:left w:val="nil"/>
              <w:bottom w:val="single" w:sz="4" w:space="0" w:color="000000"/>
              <w:right w:val="single" w:sz="4" w:space="0" w:color="000000"/>
            </w:tcBorders>
            <w:vAlign w:val="center"/>
          </w:tcPr>
          <w:p w:rsidR="00D35472" w:rsidRDefault="00D35472">
            <w:pPr>
              <w:widowControl/>
              <w:jc w:val="center"/>
              <w:rPr>
                <w:rFonts w:ascii="宋体" w:hAnsi="宋体" w:cs="宋体"/>
                <w:color w:val="000000"/>
                <w:kern w:val="0"/>
                <w:sz w:val="24"/>
              </w:rPr>
            </w:pPr>
          </w:p>
        </w:tc>
      </w:tr>
      <w:tr w:rsidR="00D35472">
        <w:trPr>
          <w:trHeight w:val="772"/>
          <w:jc w:val="center"/>
        </w:trPr>
        <w:tc>
          <w:tcPr>
            <w:tcW w:w="679" w:type="dxa"/>
            <w:vMerge/>
            <w:tcBorders>
              <w:top w:val="single" w:sz="4" w:space="0" w:color="000000"/>
              <w:left w:val="single" w:sz="4" w:space="0" w:color="000000"/>
              <w:bottom w:val="single" w:sz="4" w:space="0" w:color="000000"/>
              <w:right w:val="single" w:sz="4" w:space="0" w:color="000000"/>
            </w:tcBorders>
            <w:vAlign w:val="center"/>
          </w:tcPr>
          <w:p w:rsidR="00D35472" w:rsidRDefault="00D35472">
            <w:pPr>
              <w:widowControl/>
              <w:jc w:val="center"/>
              <w:rPr>
                <w:rFonts w:ascii="宋体" w:hAnsi="宋体" w:cs="宋体"/>
                <w:color w:val="000000"/>
                <w:kern w:val="0"/>
                <w:sz w:val="24"/>
              </w:rPr>
            </w:pPr>
          </w:p>
        </w:tc>
        <w:tc>
          <w:tcPr>
            <w:tcW w:w="2269" w:type="dxa"/>
            <w:gridSpan w:val="4"/>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4</w:t>
            </w:r>
            <w:r w:rsidR="002F2A7E">
              <w:rPr>
                <w:rFonts w:ascii="宋体" w:hAnsi="宋体" w:cs="宋体" w:hint="eastAsia"/>
                <w:color w:val="000000"/>
                <w:kern w:val="0"/>
                <w:sz w:val="24"/>
              </w:rPr>
              <w:t>7</w:t>
            </w:r>
          </w:p>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4</w:t>
            </w:r>
            <w:r w:rsidR="002064F3">
              <w:rPr>
                <w:rFonts w:ascii="宋体" w:hAnsi="宋体" w:cs="宋体"/>
                <w:color w:val="000000"/>
                <w:kern w:val="0"/>
                <w:sz w:val="24"/>
              </w:rPr>
              <w:t>5</w:t>
            </w:r>
          </w:p>
        </w:tc>
        <w:tc>
          <w:tcPr>
            <w:tcW w:w="992" w:type="dxa"/>
            <w:tcBorders>
              <w:top w:val="single" w:sz="4" w:space="0" w:color="000000"/>
              <w:left w:val="nil"/>
              <w:bottom w:val="single" w:sz="4" w:space="0" w:color="000000"/>
              <w:right w:val="single" w:sz="4" w:space="0" w:color="000000"/>
            </w:tcBorders>
            <w:vAlign w:val="center"/>
          </w:tcPr>
          <w:p w:rsidR="00D35472" w:rsidRDefault="002064F3">
            <w:pPr>
              <w:widowControl/>
              <w:jc w:val="center"/>
              <w:rPr>
                <w:rFonts w:ascii="宋体" w:hAnsi="宋体" w:cs="宋体"/>
                <w:color w:val="000000"/>
                <w:kern w:val="0"/>
                <w:sz w:val="24"/>
              </w:rPr>
            </w:pPr>
            <w:r>
              <w:rPr>
                <w:rFonts w:ascii="宋体" w:hAnsi="宋体" w:cs="宋体"/>
                <w:color w:val="000000"/>
                <w:kern w:val="0"/>
                <w:sz w:val="24"/>
              </w:rPr>
              <w:t>3</w:t>
            </w:r>
            <w:r w:rsidR="002F2A7E">
              <w:rPr>
                <w:rFonts w:ascii="宋体" w:hAnsi="宋体" w:cs="宋体" w:hint="eastAsia"/>
                <w:color w:val="000000"/>
                <w:kern w:val="0"/>
                <w:sz w:val="24"/>
              </w:rPr>
              <w:t>5</w:t>
            </w:r>
          </w:p>
          <w:p w:rsidR="00D35472" w:rsidRDefault="002F2A7E">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090" w:type="dxa"/>
            <w:tcBorders>
              <w:top w:val="single" w:sz="4" w:space="0" w:color="000000"/>
              <w:left w:val="nil"/>
              <w:bottom w:val="single" w:sz="4" w:space="0" w:color="000000"/>
              <w:right w:val="single" w:sz="4" w:space="0" w:color="000000"/>
            </w:tcBorders>
            <w:vAlign w:val="center"/>
          </w:tcPr>
          <w:p w:rsidR="00D35472" w:rsidRDefault="00876209">
            <w:pPr>
              <w:widowControl/>
              <w:jc w:val="center"/>
              <w:rPr>
                <w:rFonts w:ascii="宋体" w:hAnsi="宋体" w:cs="宋体"/>
                <w:color w:val="000000"/>
                <w:kern w:val="0"/>
                <w:sz w:val="24"/>
              </w:rPr>
            </w:pPr>
            <w:r>
              <w:rPr>
                <w:rFonts w:ascii="宋体" w:hAnsi="宋体" w:cs="宋体" w:hint="eastAsia"/>
                <w:color w:val="000000"/>
                <w:kern w:val="0"/>
                <w:sz w:val="24"/>
              </w:rPr>
              <w:t>8</w:t>
            </w:r>
          </w:p>
          <w:p w:rsidR="00D35472" w:rsidRDefault="00876209">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1162" w:type="dxa"/>
            <w:tcBorders>
              <w:top w:val="single" w:sz="4" w:space="0" w:color="000000"/>
              <w:left w:val="nil"/>
              <w:bottom w:val="single" w:sz="4" w:space="0" w:color="000000"/>
              <w:right w:val="single" w:sz="4" w:space="0" w:color="000000"/>
            </w:tcBorders>
            <w:vAlign w:val="center"/>
          </w:tcPr>
          <w:p w:rsidR="00D35472" w:rsidRDefault="00876209">
            <w:pPr>
              <w:widowControl/>
              <w:jc w:val="center"/>
              <w:rPr>
                <w:rFonts w:ascii="宋体" w:hAnsi="宋体" w:cs="宋体"/>
                <w:color w:val="000000"/>
                <w:kern w:val="0"/>
                <w:sz w:val="24"/>
              </w:rPr>
            </w:pPr>
            <w:r>
              <w:rPr>
                <w:rFonts w:ascii="宋体" w:hAnsi="宋体" w:cs="宋体" w:hint="eastAsia"/>
                <w:color w:val="000000"/>
                <w:kern w:val="0"/>
                <w:sz w:val="24"/>
              </w:rPr>
              <w:t>4</w:t>
            </w:r>
          </w:p>
          <w:p w:rsidR="00D35472" w:rsidRDefault="00876209">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163"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0</w:t>
            </w:r>
          </w:p>
          <w:p w:rsidR="00D35472" w:rsidRDefault="002F2A7E">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079"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100</w:t>
            </w:r>
            <w:r>
              <w:rPr>
                <w:rFonts w:ascii="宋体" w:hAnsi="宋体" w:cs="宋体"/>
                <w:color w:val="000000"/>
                <w:kern w:val="0"/>
                <w:sz w:val="24"/>
              </w:rPr>
              <w:t>%</w:t>
            </w:r>
          </w:p>
          <w:p w:rsidR="00D35472" w:rsidRDefault="002F2A7E">
            <w:pPr>
              <w:widowControl/>
              <w:jc w:val="center"/>
              <w:rPr>
                <w:rFonts w:ascii="宋体" w:hAnsi="宋体" w:cs="宋体"/>
                <w:color w:val="000000"/>
                <w:kern w:val="0"/>
                <w:sz w:val="24"/>
              </w:rPr>
            </w:pPr>
            <w:r>
              <w:rPr>
                <w:rFonts w:ascii="宋体" w:hAnsi="宋体" w:cs="宋体" w:hint="eastAsia"/>
                <w:color w:val="000000"/>
                <w:kern w:val="0"/>
                <w:sz w:val="24"/>
              </w:rPr>
              <w:t>84.4%</w:t>
            </w:r>
          </w:p>
        </w:tc>
        <w:tc>
          <w:tcPr>
            <w:tcW w:w="1514" w:type="dxa"/>
            <w:tcBorders>
              <w:top w:val="single" w:sz="4" w:space="0" w:color="000000"/>
              <w:left w:val="nil"/>
              <w:bottom w:val="single" w:sz="4" w:space="0" w:color="000000"/>
              <w:right w:val="single" w:sz="4" w:space="0" w:color="000000"/>
            </w:tcBorders>
            <w:vAlign w:val="center"/>
          </w:tcPr>
          <w:p w:rsidR="00D35472" w:rsidRDefault="002064F3">
            <w:pPr>
              <w:widowControl/>
              <w:jc w:val="center"/>
              <w:rPr>
                <w:rFonts w:ascii="宋体" w:hAnsi="宋体" w:cs="宋体"/>
                <w:color w:val="000000"/>
                <w:kern w:val="0"/>
                <w:sz w:val="24"/>
              </w:rPr>
            </w:pPr>
            <w:r>
              <w:rPr>
                <w:rFonts w:ascii="宋体" w:hAnsi="宋体" w:cs="宋体"/>
                <w:color w:val="000000"/>
                <w:kern w:val="0"/>
                <w:sz w:val="24"/>
              </w:rPr>
              <w:t>7</w:t>
            </w:r>
            <w:r w:rsidR="002F2A7E">
              <w:rPr>
                <w:rFonts w:ascii="宋体" w:hAnsi="宋体" w:cs="宋体" w:hint="eastAsia"/>
                <w:color w:val="000000"/>
                <w:kern w:val="0"/>
                <w:sz w:val="24"/>
              </w:rPr>
              <w:t>4.5</w:t>
            </w:r>
            <w:r>
              <w:rPr>
                <w:rFonts w:ascii="宋体" w:hAnsi="宋体" w:cs="宋体"/>
                <w:color w:val="000000"/>
                <w:kern w:val="0"/>
                <w:sz w:val="24"/>
              </w:rPr>
              <w:t>%</w:t>
            </w:r>
          </w:p>
          <w:p w:rsidR="00D35472" w:rsidRDefault="00000000">
            <w:pPr>
              <w:widowControl/>
              <w:rPr>
                <w:rFonts w:ascii="宋体" w:hAnsi="宋体" w:cs="宋体"/>
                <w:color w:val="000000"/>
                <w:kern w:val="0"/>
                <w:sz w:val="24"/>
              </w:rPr>
            </w:pPr>
            <w:r>
              <w:rPr>
                <w:rFonts w:ascii="宋体" w:hAnsi="宋体" w:cs="宋体" w:hint="eastAsia"/>
                <w:color w:val="000000"/>
                <w:kern w:val="0"/>
                <w:sz w:val="24"/>
              </w:rPr>
              <w:t xml:space="preserve">  </w:t>
            </w:r>
            <w:r w:rsidR="002F2A7E">
              <w:rPr>
                <w:rFonts w:ascii="宋体" w:hAnsi="宋体" w:cs="宋体" w:hint="eastAsia"/>
                <w:color w:val="000000"/>
                <w:kern w:val="0"/>
                <w:sz w:val="24"/>
              </w:rPr>
              <w:t>33.3</w:t>
            </w:r>
            <w:r>
              <w:rPr>
                <w:rFonts w:ascii="宋体" w:hAnsi="宋体" w:cs="宋体" w:hint="eastAsia"/>
                <w:color w:val="000000"/>
                <w:kern w:val="0"/>
                <w:sz w:val="24"/>
              </w:rPr>
              <w:t>%</w:t>
            </w:r>
          </w:p>
        </w:tc>
      </w:tr>
      <w:tr w:rsidR="00D35472">
        <w:trPr>
          <w:jc w:val="center"/>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题次</w:t>
            </w:r>
          </w:p>
        </w:tc>
        <w:tc>
          <w:tcPr>
            <w:tcW w:w="823"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内容</w:t>
            </w:r>
          </w:p>
        </w:tc>
        <w:tc>
          <w:tcPr>
            <w:tcW w:w="709"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应得</w:t>
            </w:r>
          </w:p>
        </w:tc>
        <w:tc>
          <w:tcPr>
            <w:tcW w:w="709"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实得</w:t>
            </w:r>
          </w:p>
        </w:tc>
        <w:tc>
          <w:tcPr>
            <w:tcW w:w="992"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得分率</w:t>
            </w:r>
          </w:p>
        </w:tc>
        <w:tc>
          <w:tcPr>
            <w:tcW w:w="6008" w:type="dxa"/>
            <w:gridSpan w:val="5"/>
            <w:tcBorders>
              <w:top w:val="single" w:sz="4" w:space="0" w:color="000000"/>
              <w:left w:val="nil"/>
              <w:bottom w:val="single" w:sz="4" w:space="0" w:color="000000"/>
              <w:right w:val="single" w:sz="4" w:space="0" w:color="000000"/>
            </w:tcBorders>
            <w:vAlign w:val="center"/>
          </w:tcPr>
          <w:p w:rsidR="00D35472" w:rsidRDefault="00000000">
            <w:pPr>
              <w:widowControl/>
              <w:jc w:val="center"/>
            </w:pPr>
            <w:r>
              <w:rPr>
                <w:rFonts w:ascii="宋体" w:hAnsi="宋体" w:cs="宋体" w:hint="eastAsia"/>
                <w:kern w:val="0"/>
                <w:sz w:val="24"/>
              </w:rPr>
              <w:t>典型错例及情况分析</w:t>
            </w:r>
          </w:p>
        </w:tc>
      </w:tr>
      <w:tr w:rsidR="00D35472">
        <w:trPr>
          <w:jc w:val="center"/>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一</w:t>
            </w:r>
          </w:p>
        </w:tc>
        <w:tc>
          <w:tcPr>
            <w:tcW w:w="823" w:type="dxa"/>
            <w:tcBorders>
              <w:top w:val="single" w:sz="4" w:space="0" w:color="000000"/>
              <w:left w:val="nil"/>
              <w:bottom w:val="single" w:sz="4" w:space="0" w:color="000000"/>
              <w:right w:val="single" w:sz="4" w:space="0" w:color="000000"/>
            </w:tcBorders>
            <w:vAlign w:val="center"/>
          </w:tcPr>
          <w:p w:rsidR="00D35472" w:rsidRDefault="00000000">
            <w:pPr>
              <w:widowControl/>
              <w:jc w:val="center"/>
              <w:rPr>
                <w:rFonts w:ascii="宋体" w:hAnsi="宋体" w:cs="宋体"/>
                <w:color w:val="000000"/>
                <w:kern w:val="0"/>
                <w:sz w:val="24"/>
              </w:rPr>
            </w:pPr>
            <w:r>
              <w:rPr>
                <w:rFonts w:ascii="宋体" w:hAnsi="宋体" w:cs="宋体" w:hint="eastAsia"/>
                <w:color w:val="000000"/>
                <w:kern w:val="0"/>
                <w:sz w:val="24"/>
              </w:rPr>
              <w:t>计算</w:t>
            </w:r>
          </w:p>
        </w:tc>
        <w:tc>
          <w:tcPr>
            <w:tcW w:w="709" w:type="dxa"/>
            <w:tcBorders>
              <w:top w:val="single" w:sz="4" w:space="0" w:color="000000"/>
              <w:left w:val="nil"/>
              <w:bottom w:val="single" w:sz="4" w:space="0" w:color="000000"/>
              <w:right w:val="single" w:sz="4" w:space="0" w:color="000000"/>
            </w:tcBorders>
            <w:vAlign w:val="center"/>
          </w:tcPr>
          <w:p w:rsidR="00D35472" w:rsidRDefault="002D70CC">
            <w:pPr>
              <w:widowControl/>
              <w:jc w:val="center"/>
              <w:rPr>
                <w:rFonts w:ascii="宋体" w:hAnsi="宋体" w:cs="宋体"/>
                <w:color w:val="000000"/>
                <w:kern w:val="0"/>
                <w:sz w:val="24"/>
              </w:rPr>
            </w:pPr>
            <w:r>
              <w:rPr>
                <w:rFonts w:ascii="宋体" w:hAnsi="宋体" w:cs="宋体" w:hint="eastAsia"/>
                <w:color w:val="000000"/>
                <w:kern w:val="0"/>
                <w:sz w:val="24"/>
              </w:rPr>
              <w:t>1175</w:t>
            </w:r>
          </w:p>
          <w:p w:rsidR="002D70CC" w:rsidRDefault="002D70CC">
            <w:pPr>
              <w:widowControl/>
              <w:jc w:val="center"/>
              <w:rPr>
                <w:rFonts w:ascii="宋体" w:hAnsi="宋体" w:cs="宋体"/>
                <w:color w:val="000000"/>
                <w:kern w:val="0"/>
                <w:sz w:val="24"/>
              </w:rPr>
            </w:pPr>
            <w:r>
              <w:rPr>
                <w:rFonts w:ascii="宋体" w:hAnsi="宋体" w:cs="宋体" w:hint="eastAsia"/>
                <w:color w:val="000000"/>
                <w:kern w:val="0"/>
                <w:sz w:val="24"/>
              </w:rPr>
              <w:t>1125</w:t>
            </w:r>
          </w:p>
        </w:tc>
        <w:tc>
          <w:tcPr>
            <w:tcW w:w="709" w:type="dxa"/>
            <w:tcBorders>
              <w:top w:val="single" w:sz="4" w:space="0" w:color="000000"/>
              <w:left w:val="nil"/>
              <w:bottom w:val="single" w:sz="4" w:space="0" w:color="000000"/>
              <w:right w:val="single" w:sz="4" w:space="0" w:color="000000"/>
            </w:tcBorders>
            <w:vAlign w:val="center"/>
          </w:tcPr>
          <w:p w:rsidR="00D35472" w:rsidRDefault="002D70CC">
            <w:pPr>
              <w:widowControl/>
              <w:jc w:val="center"/>
              <w:rPr>
                <w:rFonts w:ascii="宋体" w:hAnsi="宋体" w:cs="宋体"/>
                <w:color w:val="000000"/>
                <w:kern w:val="0"/>
                <w:sz w:val="24"/>
              </w:rPr>
            </w:pPr>
            <w:r>
              <w:rPr>
                <w:rFonts w:ascii="宋体" w:hAnsi="宋体" w:cs="宋体" w:hint="eastAsia"/>
                <w:color w:val="000000"/>
                <w:kern w:val="0"/>
                <w:sz w:val="24"/>
              </w:rPr>
              <w:t>1148</w:t>
            </w:r>
          </w:p>
          <w:p w:rsidR="002D70CC" w:rsidRDefault="002D70CC">
            <w:pPr>
              <w:widowControl/>
              <w:jc w:val="center"/>
              <w:rPr>
                <w:rFonts w:ascii="宋体" w:hAnsi="宋体" w:cs="宋体"/>
                <w:color w:val="000000"/>
                <w:kern w:val="0"/>
                <w:sz w:val="24"/>
              </w:rPr>
            </w:pPr>
            <w:r>
              <w:rPr>
                <w:rFonts w:ascii="宋体" w:hAnsi="宋体" w:cs="宋体" w:hint="eastAsia"/>
                <w:color w:val="000000"/>
                <w:kern w:val="0"/>
                <w:sz w:val="24"/>
              </w:rPr>
              <w:t>943</w:t>
            </w:r>
          </w:p>
        </w:tc>
        <w:tc>
          <w:tcPr>
            <w:tcW w:w="992" w:type="dxa"/>
            <w:tcBorders>
              <w:top w:val="single" w:sz="4" w:space="0" w:color="000000"/>
              <w:left w:val="nil"/>
              <w:bottom w:val="single" w:sz="4" w:space="0" w:color="000000"/>
              <w:right w:val="single" w:sz="4" w:space="0" w:color="000000"/>
            </w:tcBorders>
            <w:vAlign w:val="center"/>
          </w:tcPr>
          <w:p w:rsidR="00D35472" w:rsidRDefault="002D70CC">
            <w:pPr>
              <w:widowControl/>
              <w:jc w:val="center"/>
              <w:rPr>
                <w:rFonts w:ascii="宋体" w:hAnsi="宋体" w:cs="宋体"/>
                <w:color w:val="000000"/>
                <w:kern w:val="0"/>
                <w:sz w:val="24"/>
              </w:rPr>
            </w:pPr>
            <w:r>
              <w:rPr>
                <w:rFonts w:ascii="宋体" w:hAnsi="宋体" w:cs="宋体" w:hint="eastAsia"/>
                <w:color w:val="000000"/>
                <w:kern w:val="0"/>
                <w:sz w:val="24"/>
              </w:rPr>
              <w:t>97.7</w:t>
            </w:r>
            <w:r>
              <w:rPr>
                <w:rFonts w:ascii="宋体" w:hAnsi="宋体" w:cs="宋体"/>
                <w:color w:val="000000"/>
                <w:kern w:val="0"/>
                <w:sz w:val="24"/>
              </w:rPr>
              <w:t>%</w:t>
            </w:r>
          </w:p>
          <w:p w:rsidR="00D35472" w:rsidRDefault="002D70CC">
            <w:pPr>
              <w:widowControl/>
              <w:jc w:val="center"/>
              <w:rPr>
                <w:rFonts w:ascii="宋体" w:hAnsi="宋体" w:cs="宋体"/>
                <w:color w:val="000000"/>
                <w:kern w:val="0"/>
                <w:sz w:val="24"/>
              </w:rPr>
            </w:pPr>
            <w:r>
              <w:rPr>
                <w:rFonts w:ascii="宋体" w:hAnsi="宋体" w:cs="宋体" w:hint="eastAsia"/>
                <w:color w:val="000000"/>
                <w:kern w:val="0"/>
                <w:sz w:val="24"/>
              </w:rPr>
              <w:t>83.8%</w:t>
            </w:r>
          </w:p>
        </w:tc>
        <w:tc>
          <w:tcPr>
            <w:tcW w:w="6008" w:type="dxa"/>
            <w:gridSpan w:val="5"/>
            <w:tcBorders>
              <w:top w:val="single" w:sz="4" w:space="0" w:color="000000"/>
              <w:left w:val="nil"/>
              <w:bottom w:val="single" w:sz="4" w:space="0" w:color="000000"/>
              <w:right w:val="single" w:sz="4" w:space="0" w:color="000000"/>
            </w:tcBorders>
            <w:vAlign w:val="center"/>
          </w:tcPr>
          <w:p w:rsidR="00D35472" w:rsidRDefault="00000000">
            <w:pPr>
              <w:widowControl/>
              <w:rPr>
                <w:rFonts w:ascii="宋体" w:hAnsi="宋体" w:cs="宋体"/>
                <w:kern w:val="0"/>
                <w:sz w:val="24"/>
              </w:rPr>
            </w:pPr>
            <w:r>
              <w:rPr>
                <w:rFonts w:ascii="Calibri" w:hAnsi="Calibri" w:cs="Calibri" w:hint="eastAsia"/>
                <w:kern w:val="0"/>
                <w:sz w:val="24"/>
              </w:rPr>
              <w:t>口算基本情况较好，</w:t>
            </w:r>
            <w:r w:rsidR="00087BFD" w:rsidRPr="00087BFD">
              <w:rPr>
                <w:rFonts w:ascii="Calibri" w:hAnsi="Calibri" w:cs="Calibri" w:hint="eastAsia"/>
                <w:kern w:val="0"/>
                <w:sz w:val="24"/>
              </w:rPr>
              <w:t>1-2</w:t>
            </w:r>
            <w:r w:rsidR="00087BFD" w:rsidRPr="00087BFD">
              <w:rPr>
                <w:rFonts w:ascii="Calibri" w:hAnsi="Calibri" w:cs="Calibri" w:hint="eastAsia"/>
                <w:kern w:val="0"/>
                <w:sz w:val="24"/>
              </w:rPr>
              <w:t>÷</w:t>
            </w:r>
            <w:r w:rsidR="00087BFD" w:rsidRPr="00087BFD">
              <w:rPr>
                <w:rFonts w:ascii="Calibri" w:hAnsi="Calibri" w:cs="Calibri" w:hint="eastAsia"/>
                <w:kern w:val="0"/>
                <w:sz w:val="24"/>
              </w:rPr>
              <w:t>3</w:t>
            </w:r>
            <w:r w:rsidR="00087BFD" w:rsidRPr="00087BFD">
              <w:rPr>
                <w:rFonts w:ascii="Calibri" w:hAnsi="Calibri" w:cs="Calibri" w:hint="eastAsia"/>
                <w:kern w:val="0"/>
                <w:sz w:val="24"/>
              </w:rPr>
              <w:t>没有理解正确的运算顺序。解方程整体较好，解方程第三题小数除法中</w:t>
            </w:r>
            <w:r w:rsidR="00087BFD">
              <w:rPr>
                <w:rFonts w:ascii="Calibri" w:hAnsi="Calibri" w:cs="Calibri" w:hint="eastAsia"/>
                <w:kern w:val="0"/>
                <w:sz w:val="24"/>
              </w:rPr>
              <w:t>，</w:t>
            </w:r>
            <w:r w:rsidR="00087BFD" w:rsidRPr="00087BFD">
              <w:rPr>
                <w:rFonts w:ascii="Calibri" w:hAnsi="Calibri" w:cs="Calibri" w:hint="eastAsia"/>
                <w:kern w:val="0"/>
                <w:sz w:val="24"/>
              </w:rPr>
              <w:t>0.84</w:t>
            </w:r>
            <w:r w:rsidR="00087BFD" w:rsidRPr="00087BFD">
              <w:rPr>
                <w:rFonts w:ascii="Calibri" w:hAnsi="Calibri" w:cs="Calibri" w:hint="eastAsia"/>
                <w:kern w:val="0"/>
                <w:sz w:val="24"/>
              </w:rPr>
              <w:t>÷</w:t>
            </w:r>
            <w:r w:rsidR="00087BFD" w:rsidRPr="00087BFD">
              <w:rPr>
                <w:rFonts w:ascii="Calibri" w:hAnsi="Calibri" w:cs="Calibri" w:hint="eastAsia"/>
                <w:kern w:val="0"/>
                <w:sz w:val="24"/>
              </w:rPr>
              <w:t>0.8</w:t>
            </w:r>
            <w:r w:rsidR="00087BFD" w:rsidRPr="00087BFD">
              <w:rPr>
                <w:rFonts w:ascii="Calibri" w:hAnsi="Calibri" w:cs="Calibri" w:hint="eastAsia"/>
                <w:kern w:val="0"/>
                <w:sz w:val="24"/>
              </w:rPr>
              <w:t>最后一步计算出错，仍有部分同学不写解字。</w:t>
            </w:r>
          </w:p>
        </w:tc>
      </w:tr>
      <w:tr w:rsidR="00876209">
        <w:trPr>
          <w:jc w:val="center"/>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二</w:t>
            </w: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填空</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1081</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1035</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984</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822</w:t>
            </w:r>
          </w:p>
        </w:tc>
        <w:tc>
          <w:tcPr>
            <w:tcW w:w="992"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91</w:t>
            </w:r>
            <w:r w:rsidR="00876209">
              <w:rPr>
                <w:rFonts w:ascii="宋体" w:hAnsi="宋体" w:cs="宋体"/>
                <w:color w:val="000000"/>
                <w:kern w:val="0"/>
                <w:sz w:val="24"/>
              </w:rPr>
              <w:t>%</w:t>
            </w:r>
          </w:p>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79.4</w:t>
            </w:r>
            <w:r w:rsidR="00876209">
              <w:rPr>
                <w:rFonts w:ascii="宋体" w:hAnsi="宋体" w:cs="宋体" w:hint="eastAsia"/>
                <w:color w:val="000000"/>
                <w:kern w:val="0"/>
                <w:sz w:val="24"/>
              </w:rPr>
              <w:t>%</w:t>
            </w:r>
          </w:p>
        </w:tc>
        <w:tc>
          <w:tcPr>
            <w:tcW w:w="6008" w:type="dxa"/>
            <w:gridSpan w:val="5"/>
            <w:tcBorders>
              <w:top w:val="single" w:sz="4" w:space="0" w:color="000000"/>
              <w:left w:val="nil"/>
              <w:bottom w:val="single" w:sz="4" w:space="0" w:color="000000"/>
              <w:right w:val="single" w:sz="4" w:space="0" w:color="000000"/>
            </w:tcBorders>
            <w:vAlign w:val="center"/>
          </w:tcPr>
          <w:p w:rsidR="00876209" w:rsidRDefault="00876209" w:rsidP="00876209">
            <w:pPr>
              <w:widowControl/>
              <w:rPr>
                <w:rFonts w:ascii="宋体" w:hAnsi="宋体" w:cs="宋体"/>
                <w:kern w:val="0"/>
                <w:sz w:val="24"/>
              </w:rPr>
            </w:pPr>
            <w:r>
              <w:rPr>
                <w:rFonts w:ascii="宋体" w:hAnsi="宋体" w:cs="宋体" w:hint="eastAsia"/>
                <w:kern w:val="0"/>
                <w:sz w:val="24"/>
              </w:rPr>
              <w:t>13班整体情况较好，14班提升空间较大，主要集中在第1题填了方程就没有填等式</w:t>
            </w:r>
            <w:r w:rsidR="00087BFD">
              <w:rPr>
                <w:rFonts w:ascii="宋体" w:hAnsi="宋体" w:cs="宋体" w:hint="eastAsia"/>
                <w:kern w:val="0"/>
                <w:sz w:val="24"/>
              </w:rPr>
              <w:t>；</w:t>
            </w:r>
            <w:r w:rsidR="00087BFD" w:rsidRPr="00087BFD">
              <w:rPr>
                <w:rFonts w:ascii="宋体" w:hAnsi="宋体" w:cs="宋体" w:hint="eastAsia"/>
                <w:kern w:val="0"/>
                <w:sz w:val="24"/>
              </w:rPr>
              <w:t>第2题分数和除法的关系还是不熟</w:t>
            </w:r>
            <w:r w:rsidR="00087BFD">
              <w:rPr>
                <w:rFonts w:ascii="宋体" w:hAnsi="宋体" w:cs="宋体" w:hint="eastAsia"/>
                <w:kern w:val="0"/>
                <w:sz w:val="24"/>
              </w:rPr>
              <w:t>；</w:t>
            </w:r>
            <w:r>
              <w:rPr>
                <w:rFonts w:ascii="宋体" w:hAnsi="宋体" w:cs="宋体" w:hint="eastAsia"/>
                <w:kern w:val="0"/>
                <w:sz w:val="24"/>
              </w:rPr>
              <w:t>第3题没有化简，</w:t>
            </w:r>
            <w:r w:rsidR="00087BFD" w:rsidRPr="00087BFD">
              <w:rPr>
                <w:rFonts w:ascii="宋体" w:hAnsi="宋体" w:cs="宋体" w:hint="eastAsia"/>
                <w:kern w:val="0"/>
                <w:sz w:val="24"/>
              </w:rPr>
              <w:t>第5题情境变化，学生不会抓住重点</w:t>
            </w:r>
            <w:r w:rsidR="00087BFD">
              <w:rPr>
                <w:rFonts w:ascii="宋体" w:hAnsi="宋体" w:cs="宋体" w:hint="eastAsia"/>
                <w:kern w:val="0"/>
                <w:sz w:val="24"/>
              </w:rPr>
              <w:t>信息；</w:t>
            </w:r>
            <w:r>
              <w:rPr>
                <w:rFonts w:ascii="宋体" w:hAnsi="宋体" w:cs="宋体" w:hint="eastAsia"/>
                <w:kern w:val="0"/>
                <w:sz w:val="24"/>
              </w:rPr>
              <w:t>第7题时间的计算不会</w:t>
            </w:r>
            <w:r w:rsidR="00087BFD">
              <w:rPr>
                <w:rFonts w:ascii="宋体" w:hAnsi="宋体" w:cs="宋体" w:hint="eastAsia"/>
                <w:kern w:val="0"/>
                <w:sz w:val="24"/>
              </w:rPr>
              <w:t>；</w:t>
            </w:r>
            <w:r>
              <w:rPr>
                <w:rFonts w:ascii="宋体" w:hAnsi="宋体" w:cs="宋体" w:hint="eastAsia"/>
                <w:kern w:val="0"/>
                <w:sz w:val="24"/>
              </w:rPr>
              <w:t>第10题思维固定，没有看清已知比赛场次求比赛队伍。</w:t>
            </w:r>
          </w:p>
        </w:tc>
      </w:tr>
      <w:tr w:rsidR="00876209">
        <w:trPr>
          <w:jc w:val="center"/>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三</w:t>
            </w: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选择</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282</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270</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223</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173</w:t>
            </w:r>
          </w:p>
        </w:tc>
        <w:tc>
          <w:tcPr>
            <w:tcW w:w="992"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79.1</w:t>
            </w:r>
            <w:r w:rsidR="00876209">
              <w:rPr>
                <w:rFonts w:ascii="宋体" w:hAnsi="宋体" w:cs="宋体"/>
                <w:color w:val="000000"/>
                <w:kern w:val="0"/>
                <w:sz w:val="24"/>
              </w:rPr>
              <w:t>%</w:t>
            </w:r>
          </w:p>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64.1</w:t>
            </w:r>
            <w:r w:rsidR="00876209">
              <w:rPr>
                <w:rFonts w:ascii="宋体" w:hAnsi="宋体" w:cs="宋体" w:hint="eastAsia"/>
                <w:color w:val="000000"/>
                <w:kern w:val="0"/>
                <w:sz w:val="24"/>
              </w:rPr>
              <w:t>%</w:t>
            </w:r>
          </w:p>
        </w:tc>
        <w:tc>
          <w:tcPr>
            <w:tcW w:w="6008" w:type="dxa"/>
            <w:gridSpan w:val="5"/>
            <w:tcBorders>
              <w:top w:val="single" w:sz="4" w:space="0" w:color="000000"/>
              <w:left w:val="nil"/>
              <w:bottom w:val="single" w:sz="4" w:space="0" w:color="000000"/>
              <w:right w:val="single" w:sz="4" w:space="0" w:color="000000"/>
            </w:tcBorders>
            <w:vAlign w:val="center"/>
          </w:tcPr>
          <w:p w:rsidR="00876209" w:rsidRDefault="00087BFD" w:rsidP="00876209">
            <w:pPr>
              <w:widowControl/>
              <w:rPr>
                <w:rFonts w:ascii="宋体" w:hAnsi="宋体" w:cs="宋体"/>
                <w:kern w:val="0"/>
                <w:sz w:val="24"/>
              </w:rPr>
            </w:pPr>
            <w:r w:rsidRPr="00087BFD">
              <w:rPr>
                <w:rFonts w:ascii="宋体" w:hAnsi="宋体" w:cs="宋体" w:hint="eastAsia"/>
                <w:kern w:val="0"/>
                <w:sz w:val="24"/>
              </w:rPr>
              <w:t>第3题不能正确理解单位1</w:t>
            </w:r>
            <w:r>
              <w:rPr>
                <w:rFonts w:ascii="宋体" w:hAnsi="宋体" w:cs="宋体" w:hint="eastAsia"/>
                <w:kern w:val="0"/>
                <w:sz w:val="24"/>
              </w:rPr>
              <w:t>；</w:t>
            </w:r>
            <w:r w:rsidRPr="00087BFD">
              <w:rPr>
                <w:rFonts w:ascii="宋体" w:hAnsi="宋体" w:cs="宋体" w:hint="eastAsia"/>
                <w:kern w:val="0"/>
                <w:sz w:val="24"/>
              </w:rPr>
              <w:t>第4题不能正确理解分数的意义</w:t>
            </w:r>
            <w:r>
              <w:rPr>
                <w:rFonts w:ascii="宋体" w:hAnsi="宋体" w:cs="宋体" w:hint="eastAsia"/>
                <w:kern w:val="0"/>
                <w:sz w:val="24"/>
              </w:rPr>
              <w:t>；</w:t>
            </w:r>
            <w:r w:rsidR="00876209">
              <w:rPr>
                <w:rFonts w:ascii="宋体" w:hAnsi="宋体" w:cs="宋体" w:hint="eastAsia"/>
                <w:kern w:val="0"/>
                <w:sz w:val="24"/>
              </w:rPr>
              <w:t>第5题圆的直径是半径的2倍很多学生忽略同一个圆中的限定条件。</w:t>
            </w:r>
          </w:p>
        </w:tc>
      </w:tr>
      <w:tr w:rsidR="00876209">
        <w:trPr>
          <w:trHeight w:val="569"/>
          <w:jc w:val="center"/>
        </w:trPr>
        <w:tc>
          <w:tcPr>
            <w:tcW w:w="707" w:type="dxa"/>
            <w:gridSpan w:val="2"/>
            <w:tcBorders>
              <w:top w:val="single" w:sz="4" w:space="0" w:color="000000"/>
              <w:left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四</w:t>
            </w:r>
          </w:p>
        </w:tc>
        <w:tc>
          <w:tcPr>
            <w:tcW w:w="823"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实践与思考</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564</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540</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438</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324</w:t>
            </w:r>
          </w:p>
        </w:tc>
        <w:tc>
          <w:tcPr>
            <w:tcW w:w="992"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77.7</w:t>
            </w:r>
            <w:r w:rsidR="00876209">
              <w:rPr>
                <w:rFonts w:ascii="宋体" w:hAnsi="宋体" w:cs="宋体"/>
                <w:color w:val="000000"/>
                <w:kern w:val="0"/>
                <w:sz w:val="24"/>
              </w:rPr>
              <w:t>%</w:t>
            </w:r>
          </w:p>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60</w:t>
            </w:r>
            <w:r w:rsidR="00876209">
              <w:rPr>
                <w:rFonts w:ascii="宋体" w:hAnsi="宋体" w:cs="宋体" w:hint="eastAsia"/>
                <w:color w:val="000000"/>
                <w:kern w:val="0"/>
                <w:sz w:val="24"/>
              </w:rPr>
              <w:t>%</w:t>
            </w:r>
          </w:p>
        </w:tc>
        <w:tc>
          <w:tcPr>
            <w:tcW w:w="6008" w:type="dxa"/>
            <w:gridSpan w:val="5"/>
            <w:tcBorders>
              <w:top w:val="single" w:sz="4" w:space="0" w:color="000000"/>
              <w:left w:val="nil"/>
              <w:bottom w:val="single" w:sz="4" w:space="0" w:color="000000"/>
              <w:right w:val="single" w:sz="4" w:space="0" w:color="000000"/>
            </w:tcBorders>
          </w:tcPr>
          <w:p w:rsidR="00876209" w:rsidRDefault="00876209" w:rsidP="00876209">
            <w:pPr>
              <w:widowControl/>
              <w:rPr>
                <w:rFonts w:ascii="宋体" w:hAnsi="宋体" w:cs="宋体"/>
                <w:kern w:val="0"/>
                <w:sz w:val="24"/>
              </w:rPr>
            </w:pPr>
            <w:r>
              <w:rPr>
                <w:rFonts w:ascii="宋体" w:hAnsi="宋体" w:cs="宋体"/>
                <w:sz w:val="24"/>
              </w:rPr>
              <w:t>很多学生不能正确从折现统计图中找到准确第几天看到根和芽的信息，在多数据找3的倍数有遗漏、多写，分数未约分。</w:t>
            </w:r>
          </w:p>
          <w:p w:rsidR="00000000" w:rsidRDefault="00000000" w:rsidP="05D75AEB">
            <w:pPr>
              <w:widowControl/>
              <w:rPr>
                <w:rFonts w:ascii="宋体" w:hAnsi="宋体" w:cs="宋体"/>
                <w:sz w:val="24"/>
              </w:rPr>
            </w:pPr>
            <w:r>
              <w:rPr>
                <w:rFonts w:ascii="宋体" w:hAnsi="宋体" w:cs="宋体"/>
                <w:sz w:val="24"/>
              </w:rPr>
              <w:t>求组合图形的面积中部分同学不能灵活运用转化的思想，计算也有错误。</w:t>
            </w:r>
          </w:p>
        </w:tc>
      </w:tr>
      <w:tr w:rsidR="00876209">
        <w:trPr>
          <w:trHeight w:val="549"/>
          <w:jc w:val="center"/>
        </w:trPr>
        <w:tc>
          <w:tcPr>
            <w:tcW w:w="707" w:type="dxa"/>
            <w:gridSpan w:val="2"/>
            <w:vMerge w:val="restart"/>
            <w:tcBorders>
              <w:top w:val="single" w:sz="4" w:space="0" w:color="000000"/>
              <w:left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五</w:t>
            </w: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题1</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color w:val="000000"/>
                <w:sz w:val="24"/>
              </w:rPr>
              <w:t>282</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270</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274</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232</w:t>
            </w:r>
          </w:p>
        </w:tc>
        <w:tc>
          <w:tcPr>
            <w:tcW w:w="992"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97.7</w:t>
            </w:r>
            <w:r w:rsidR="00876209">
              <w:rPr>
                <w:rFonts w:ascii="宋体" w:hAnsi="宋体" w:cs="宋体"/>
                <w:color w:val="000000"/>
                <w:kern w:val="0"/>
                <w:sz w:val="24"/>
              </w:rPr>
              <w:t>%</w:t>
            </w:r>
          </w:p>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85.9</w:t>
            </w:r>
            <w:r w:rsidR="00876209">
              <w:rPr>
                <w:rFonts w:ascii="宋体" w:hAnsi="宋体" w:cs="宋体" w:hint="eastAsia"/>
                <w:color w:val="000000"/>
                <w:kern w:val="0"/>
                <w:sz w:val="24"/>
              </w:rPr>
              <w:t>%</w:t>
            </w:r>
          </w:p>
        </w:tc>
        <w:tc>
          <w:tcPr>
            <w:tcW w:w="6008" w:type="dxa"/>
            <w:gridSpan w:val="5"/>
            <w:tcBorders>
              <w:top w:val="single" w:sz="4" w:space="0" w:color="000000"/>
              <w:left w:val="nil"/>
              <w:bottom w:val="single" w:sz="4" w:space="0" w:color="000000"/>
              <w:right w:val="single" w:sz="4" w:space="0" w:color="000000"/>
            </w:tcBorders>
          </w:tcPr>
          <w:p w:rsidR="00876209" w:rsidRDefault="00876209" w:rsidP="00876209">
            <w:pPr>
              <w:widowControl/>
              <w:rPr>
                <w:rFonts w:ascii="宋体" w:hAnsi="宋体" w:cs="宋体"/>
                <w:kern w:val="0"/>
                <w:sz w:val="24"/>
              </w:rPr>
            </w:pPr>
            <w:r>
              <w:rPr>
                <w:rFonts w:ascii="宋体" w:hAnsi="宋体" w:cs="宋体" w:hint="eastAsia"/>
                <w:kern w:val="0"/>
                <w:sz w:val="24"/>
              </w:rPr>
              <w:t>13班此题正确率最高，14班错误主要集中</w:t>
            </w:r>
            <w:r w:rsidR="00087BFD">
              <w:rPr>
                <w:rFonts w:ascii="宋体" w:hAnsi="宋体" w:cs="宋体" w:hint="eastAsia"/>
                <w:kern w:val="0"/>
                <w:sz w:val="24"/>
              </w:rPr>
              <w:t>学困生</w:t>
            </w:r>
            <w:r w:rsidR="00087BFD" w:rsidRPr="00087BFD">
              <w:rPr>
                <w:rFonts w:ascii="宋体" w:hAnsi="宋体" w:cs="宋体" w:hint="eastAsia"/>
                <w:kern w:val="0"/>
                <w:sz w:val="24"/>
              </w:rPr>
              <w:t>不能正确理解数量关系，设出未知数</w:t>
            </w:r>
            <w:r w:rsidR="00087BFD">
              <w:rPr>
                <w:rFonts w:ascii="宋体" w:hAnsi="宋体" w:cs="宋体" w:hint="eastAsia"/>
                <w:kern w:val="0"/>
                <w:sz w:val="24"/>
              </w:rPr>
              <w:t>；</w:t>
            </w:r>
            <w:r w:rsidR="00087BFD" w:rsidRPr="00087BFD">
              <w:rPr>
                <w:rFonts w:ascii="宋体" w:hAnsi="宋体" w:cs="宋体" w:hint="eastAsia"/>
                <w:kern w:val="0"/>
                <w:sz w:val="24"/>
              </w:rPr>
              <w:t>对于问题的回答不够全面，会忽略求出男生人数</w:t>
            </w:r>
            <w:r w:rsidR="00087BFD">
              <w:rPr>
                <w:rFonts w:ascii="宋体" w:hAnsi="宋体" w:cs="宋体" w:hint="eastAsia"/>
                <w:kern w:val="0"/>
                <w:sz w:val="24"/>
              </w:rPr>
              <w:t>；</w:t>
            </w:r>
            <w:r>
              <w:rPr>
                <w:rFonts w:ascii="宋体" w:hAnsi="宋体" w:cs="宋体" w:hint="eastAsia"/>
                <w:kern w:val="0"/>
                <w:sz w:val="24"/>
              </w:rPr>
              <w:t>个别同学在计算上有误</w:t>
            </w:r>
            <w:r w:rsidR="00087BFD">
              <w:rPr>
                <w:rFonts w:ascii="宋体" w:hAnsi="宋体" w:cs="宋体" w:hint="eastAsia"/>
                <w:kern w:val="0"/>
                <w:sz w:val="24"/>
              </w:rPr>
              <w:t>。</w:t>
            </w:r>
          </w:p>
        </w:tc>
      </w:tr>
      <w:tr w:rsidR="00876209">
        <w:trPr>
          <w:trHeight w:val="544"/>
          <w:jc w:val="center"/>
        </w:trPr>
        <w:tc>
          <w:tcPr>
            <w:tcW w:w="707" w:type="dxa"/>
            <w:gridSpan w:val="2"/>
            <w:vMerge/>
            <w:tcBorders>
              <w:left w:val="single" w:sz="4" w:space="0" w:color="000000"/>
              <w:right w:val="single" w:sz="4" w:space="0" w:color="000000"/>
            </w:tcBorders>
            <w:vAlign w:val="center"/>
          </w:tcPr>
          <w:p w:rsidR="00876209" w:rsidRDefault="00876209" w:rsidP="00876209">
            <w:pPr>
              <w:widowControl/>
              <w:spacing w:line="660" w:lineRule="atLeast"/>
              <w:rPr>
                <w:rFonts w:ascii="宋体" w:hAnsi="宋体" w:cs="宋体"/>
                <w:kern w:val="0"/>
                <w:sz w:val="24"/>
              </w:rPr>
            </w:pP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题2</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282</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270</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262</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298</w:t>
            </w:r>
          </w:p>
        </w:tc>
        <w:tc>
          <w:tcPr>
            <w:tcW w:w="992"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92.9</w:t>
            </w:r>
            <w:r w:rsidR="00876209">
              <w:rPr>
                <w:rFonts w:ascii="宋体" w:hAnsi="宋体" w:cs="宋体"/>
                <w:color w:val="000000"/>
                <w:kern w:val="0"/>
                <w:sz w:val="24"/>
              </w:rPr>
              <w:t>%</w:t>
            </w:r>
          </w:p>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73.3</w:t>
            </w:r>
            <w:r w:rsidR="00876209">
              <w:rPr>
                <w:rFonts w:ascii="宋体" w:hAnsi="宋体" w:cs="宋体" w:hint="eastAsia"/>
                <w:color w:val="000000"/>
                <w:kern w:val="0"/>
                <w:sz w:val="24"/>
              </w:rPr>
              <w:t>%</w:t>
            </w:r>
          </w:p>
        </w:tc>
        <w:tc>
          <w:tcPr>
            <w:tcW w:w="6008" w:type="dxa"/>
            <w:gridSpan w:val="5"/>
            <w:tcBorders>
              <w:top w:val="single" w:sz="4" w:space="0" w:color="000000"/>
              <w:left w:val="nil"/>
              <w:bottom w:val="single" w:sz="4" w:space="0" w:color="000000"/>
              <w:right w:val="single" w:sz="4" w:space="0" w:color="000000"/>
            </w:tcBorders>
          </w:tcPr>
          <w:p w:rsidR="00876209" w:rsidRDefault="00087BFD" w:rsidP="00876209">
            <w:pPr>
              <w:widowControl/>
              <w:rPr>
                <w:rFonts w:ascii="宋体" w:hAnsi="宋体" w:cs="宋体" w:hint="eastAsia"/>
                <w:kern w:val="0"/>
                <w:sz w:val="24"/>
              </w:rPr>
            </w:pPr>
            <w:r>
              <w:rPr>
                <w:rFonts w:ascii="宋体" w:hAnsi="宋体" w:cs="宋体" w:hint="eastAsia"/>
                <w:kern w:val="0"/>
                <w:sz w:val="24"/>
              </w:rPr>
              <w:t>14班的学困生</w:t>
            </w:r>
            <w:r w:rsidRPr="00087BFD">
              <w:rPr>
                <w:rFonts w:ascii="宋体" w:hAnsi="宋体" w:cs="宋体" w:hint="eastAsia"/>
                <w:kern w:val="0"/>
                <w:sz w:val="24"/>
              </w:rPr>
              <w:t>不能正确理解单位1，分析数量关系，不知道用什么去减，还有部分计算错误</w:t>
            </w:r>
            <w:r w:rsidR="00876209">
              <w:rPr>
                <w:rFonts w:ascii="宋体" w:hAnsi="宋体" w:cs="宋体" w:hint="eastAsia"/>
                <w:kern w:val="0"/>
                <w:sz w:val="24"/>
              </w:rPr>
              <w:t>。</w:t>
            </w:r>
            <w:r>
              <w:rPr>
                <w:rFonts w:ascii="宋体" w:hAnsi="宋体" w:cs="宋体" w:hint="eastAsia"/>
                <w:kern w:val="0"/>
                <w:sz w:val="24"/>
              </w:rPr>
              <w:t>13班主要是计算的问题。</w:t>
            </w:r>
          </w:p>
        </w:tc>
      </w:tr>
      <w:tr w:rsidR="00876209">
        <w:trPr>
          <w:trHeight w:val="528"/>
          <w:jc w:val="center"/>
        </w:trPr>
        <w:tc>
          <w:tcPr>
            <w:tcW w:w="707" w:type="dxa"/>
            <w:gridSpan w:val="2"/>
            <w:vMerge/>
            <w:tcBorders>
              <w:left w:val="single" w:sz="4" w:space="0" w:color="000000"/>
              <w:right w:val="single" w:sz="4" w:space="0" w:color="000000"/>
            </w:tcBorders>
            <w:vAlign w:val="center"/>
          </w:tcPr>
          <w:p w:rsidR="00876209" w:rsidRDefault="00876209" w:rsidP="00876209">
            <w:pPr>
              <w:widowControl/>
              <w:spacing w:line="660" w:lineRule="atLeast"/>
              <w:rPr>
                <w:rFonts w:ascii="宋体" w:hAnsi="宋体" w:cs="宋体"/>
                <w:kern w:val="0"/>
                <w:sz w:val="24"/>
              </w:rPr>
            </w:pP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题3</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376</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360</w:t>
            </w:r>
          </w:p>
        </w:tc>
        <w:tc>
          <w:tcPr>
            <w:tcW w:w="709" w:type="dxa"/>
            <w:tcBorders>
              <w:top w:val="single" w:sz="4" w:space="0" w:color="000000"/>
              <w:left w:val="nil"/>
              <w:bottom w:val="single" w:sz="4" w:space="0" w:color="000000"/>
              <w:right w:val="single" w:sz="4" w:space="0" w:color="000000"/>
            </w:tcBorders>
            <w:vAlign w:val="center"/>
          </w:tcPr>
          <w:p w:rsidR="00876209"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354</w:t>
            </w:r>
          </w:p>
          <w:p w:rsidR="002D70CC" w:rsidRDefault="002D70CC" w:rsidP="00876209">
            <w:pPr>
              <w:widowControl/>
              <w:jc w:val="center"/>
              <w:rPr>
                <w:rFonts w:ascii="宋体" w:hAnsi="宋体" w:cs="宋体"/>
                <w:color w:val="000000"/>
                <w:kern w:val="0"/>
                <w:sz w:val="24"/>
              </w:rPr>
            </w:pPr>
            <w:r>
              <w:rPr>
                <w:rFonts w:ascii="宋体" w:hAnsi="宋体" w:cs="宋体" w:hint="eastAsia"/>
                <w:color w:val="000000"/>
                <w:kern w:val="0"/>
                <w:sz w:val="24"/>
              </w:rPr>
              <w:t>268</w:t>
            </w:r>
          </w:p>
        </w:tc>
        <w:tc>
          <w:tcPr>
            <w:tcW w:w="992" w:type="dxa"/>
            <w:tcBorders>
              <w:top w:val="single" w:sz="4" w:space="0" w:color="000000"/>
              <w:left w:val="nil"/>
              <w:bottom w:val="single" w:sz="4" w:space="0" w:color="000000"/>
              <w:right w:val="single" w:sz="4" w:space="0" w:color="000000"/>
            </w:tcBorders>
            <w:vAlign w:val="center"/>
          </w:tcPr>
          <w:p w:rsidR="00876209" w:rsidRDefault="006F39F7" w:rsidP="00876209">
            <w:pPr>
              <w:widowControl/>
              <w:jc w:val="center"/>
              <w:rPr>
                <w:rFonts w:ascii="宋体" w:hAnsi="宋体" w:cs="宋体"/>
                <w:color w:val="000000"/>
                <w:kern w:val="0"/>
                <w:sz w:val="24"/>
              </w:rPr>
            </w:pPr>
            <w:r>
              <w:rPr>
                <w:rFonts w:ascii="宋体" w:hAnsi="宋体" w:cs="宋体" w:hint="eastAsia"/>
                <w:color w:val="000000"/>
                <w:kern w:val="0"/>
                <w:sz w:val="24"/>
              </w:rPr>
              <w:t>94.1</w:t>
            </w:r>
            <w:r w:rsidR="00876209">
              <w:rPr>
                <w:rFonts w:ascii="宋体" w:hAnsi="宋体" w:cs="宋体"/>
                <w:color w:val="000000"/>
                <w:kern w:val="0"/>
                <w:sz w:val="24"/>
              </w:rPr>
              <w:t>%</w:t>
            </w:r>
          </w:p>
          <w:p w:rsidR="00876209" w:rsidRDefault="006F39F7" w:rsidP="00876209">
            <w:pPr>
              <w:widowControl/>
              <w:jc w:val="center"/>
              <w:rPr>
                <w:rFonts w:ascii="宋体" w:hAnsi="宋体" w:cs="宋体"/>
                <w:color w:val="000000"/>
                <w:kern w:val="0"/>
                <w:sz w:val="24"/>
              </w:rPr>
            </w:pPr>
            <w:r>
              <w:rPr>
                <w:rFonts w:ascii="宋体" w:hAnsi="宋体" w:cs="宋体" w:hint="eastAsia"/>
                <w:color w:val="000000"/>
                <w:kern w:val="0"/>
                <w:sz w:val="24"/>
              </w:rPr>
              <w:t>74.4</w:t>
            </w:r>
            <w:r w:rsidR="00876209">
              <w:rPr>
                <w:rFonts w:ascii="宋体" w:hAnsi="宋体" w:cs="宋体" w:hint="eastAsia"/>
                <w:color w:val="000000"/>
                <w:kern w:val="0"/>
                <w:sz w:val="24"/>
              </w:rPr>
              <w:t>%</w:t>
            </w:r>
          </w:p>
        </w:tc>
        <w:tc>
          <w:tcPr>
            <w:tcW w:w="6008" w:type="dxa"/>
            <w:gridSpan w:val="5"/>
            <w:tcBorders>
              <w:top w:val="single" w:sz="4" w:space="0" w:color="000000"/>
              <w:left w:val="nil"/>
              <w:bottom w:val="single" w:sz="4" w:space="0" w:color="000000"/>
              <w:right w:val="single" w:sz="4" w:space="0" w:color="000000"/>
            </w:tcBorders>
          </w:tcPr>
          <w:p w:rsidR="00876209" w:rsidRDefault="00876209" w:rsidP="00876209">
            <w:pPr>
              <w:widowControl/>
              <w:rPr>
                <w:rFonts w:ascii="宋体" w:hAnsi="宋体" w:cs="宋体"/>
                <w:kern w:val="0"/>
                <w:sz w:val="24"/>
              </w:rPr>
            </w:pPr>
            <w:r>
              <w:rPr>
                <w:rFonts w:ascii="宋体" w:hAnsi="宋体" w:cs="宋体"/>
                <w:sz w:val="24"/>
              </w:rPr>
              <w:t>14班部分学生不能准确找到24和16的最大公因数，找到最大公因数不能根据实际问题确定小正方形的个数。</w:t>
            </w:r>
          </w:p>
        </w:tc>
      </w:tr>
      <w:tr w:rsidR="00876209">
        <w:trPr>
          <w:trHeight w:val="544"/>
          <w:jc w:val="center"/>
        </w:trPr>
        <w:tc>
          <w:tcPr>
            <w:tcW w:w="707" w:type="dxa"/>
            <w:gridSpan w:val="2"/>
            <w:vMerge/>
            <w:tcBorders>
              <w:left w:val="single" w:sz="4" w:space="0" w:color="000000"/>
              <w:right w:val="single" w:sz="4" w:space="0" w:color="000000"/>
            </w:tcBorders>
            <w:vAlign w:val="center"/>
          </w:tcPr>
          <w:p w:rsidR="00876209" w:rsidRDefault="00876209" w:rsidP="00876209">
            <w:pPr>
              <w:widowControl/>
              <w:spacing w:line="660" w:lineRule="atLeast"/>
              <w:rPr>
                <w:rFonts w:ascii="宋体" w:hAnsi="宋体" w:cs="宋体"/>
                <w:kern w:val="0"/>
                <w:sz w:val="24"/>
              </w:rPr>
            </w:pP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题4</w:t>
            </w:r>
          </w:p>
        </w:tc>
        <w:tc>
          <w:tcPr>
            <w:tcW w:w="709" w:type="dxa"/>
            <w:tcBorders>
              <w:top w:val="single" w:sz="4" w:space="0" w:color="000000"/>
              <w:left w:val="nil"/>
              <w:bottom w:val="single" w:sz="4" w:space="0" w:color="000000"/>
              <w:right w:val="single" w:sz="4" w:space="0" w:color="000000"/>
            </w:tcBorders>
            <w:vAlign w:val="center"/>
          </w:tcPr>
          <w:p w:rsidR="00876209" w:rsidRDefault="006F39F7" w:rsidP="00876209">
            <w:pPr>
              <w:widowControl/>
              <w:jc w:val="center"/>
              <w:rPr>
                <w:rFonts w:ascii="宋体" w:hAnsi="宋体" w:cs="宋体"/>
                <w:color w:val="000000"/>
                <w:kern w:val="0"/>
                <w:sz w:val="24"/>
              </w:rPr>
            </w:pPr>
            <w:r>
              <w:rPr>
                <w:rFonts w:ascii="宋体" w:hAnsi="宋体" w:cs="宋体" w:hint="eastAsia"/>
                <w:color w:val="000000"/>
                <w:kern w:val="0"/>
                <w:sz w:val="24"/>
              </w:rPr>
              <w:t>376</w:t>
            </w:r>
          </w:p>
          <w:p w:rsidR="006F39F7" w:rsidRDefault="006F39F7" w:rsidP="00B5125F">
            <w:pPr>
              <w:widowControl/>
              <w:rPr>
                <w:rFonts w:ascii="宋体" w:hAnsi="宋体" w:cs="宋体"/>
                <w:color w:val="000000"/>
                <w:kern w:val="0"/>
                <w:sz w:val="24"/>
              </w:rPr>
            </w:pPr>
            <w:r>
              <w:rPr>
                <w:rFonts w:ascii="宋体" w:hAnsi="宋体" w:cs="宋体" w:hint="eastAsia"/>
                <w:color w:val="000000"/>
                <w:sz w:val="24"/>
              </w:rPr>
              <w:t>360</w:t>
            </w:r>
          </w:p>
        </w:tc>
        <w:tc>
          <w:tcPr>
            <w:tcW w:w="709"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color w:val="000000"/>
                <w:sz w:val="24"/>
              </w:rPr>
              <w:t>324</w:t>
            </w:r>
          </w:p>
          <w:p w:rsidR="00000000" w:rsidRDefault="00000000" w:rsidP="12B4A3FA">
            <w:pPr>
              <w:widowControl/>
              <w:jc w:val="center"/>
              <w:rPr>
                <w:rFonts w:ascii="宋体" w:hAnsi="宋体" w:cs="宋体"/>
                <w:color w:val="000000"/>
                <w:sz w:val="24"/>
              </w:rPr>
            </w:pPr>
            <w:r>
              <w:rPr>
                <w:rFonts w:ascii="宋体" w:hAnsi="宋体" w:cs="宋体"/>
                <w:color w:val="000000"/>
                <w:sz w:val="24"/>
              </w:rPr>
              <w:t>250</w:t>
            </w:r>
          </w:p>
        </w:tc>
        <w:tc>
          <w:tcPr>
            <w:tcW w:w="992"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color w:val="000000"/>
                <w:kern w:val="0"/>
                <w:sz w:val="24"/>
              </w:rPr>
              <w:t>86.2%</w:t>
            </w:r>
          </w:p>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69.4%</w:t>
            </w:r>
          </w:p>
        </w:tc>
        <w:tc>
          <w:tcPr>
            <w:tcW w:w="6008" w:type="dxa"/>
            <w:gridSpan w:val="5"/>
            <w:tcBorders>
              <w:top w:val="single" w:sz="4" w:space="0" w:color="000000"/>
              <w:left w:val="nil"/>
              <w:bottom w:val="single" w:sz="4" w:space="0" w:color="000000"/>
              <w:right w:val="single" w:sz="4" w:space="0" w:color="000000"/>
            </w:tcBorders>
          </w:tcPr>
          <w:p w:rsidR="00876209" w:rsidRDefault="00876209" w:rsidP="00876209">
            <w:pPr>
              <w:widowControl/>
              <w:rPr>
                <w:rFonts w:ascii="宋体" w:hAnsi="宋体" w:cs="宋体"/>
                <w:kern w:val="0"/>
                <w:sz w:val="24"/>
              </w:rPr>
            </w:pPr>
            <w:r>
              <w:rPr>
                <w:rFonts w:ascii="宋体" w:hAnsi="宋体" w:cs="宋体"/>
                <w:sz w:val="24"/>
              </w:rPr>
              <w:t>部分学生不能准确把骑车的实际问题转化为已知直径求周长的问题。</w:t>
            </w:r>
            <w:r w:rsidR="00087BFD" w:rsidRPr="00087BFD">
              <w:rPr>
                <w:rFonts w:ascii="宋体" w:hAnsi="宋体" w:cs="宋体" w:hint="eastAsia"/>
                <w:sz w:val="24"/>
              </w:rPr>
              <w:t>不能正确理解题意，在解题过程中容易丢π。</w:t>
            </w:r>
          </w:p>
        </w:tc>
      </w:tr>
      <w:tr w:rsidR="00876209">
        <w:trPr>
          <w:trHeight w:val="529"/>
          <w:jc w:val="center"/>
        </w:trPr>
        <w:tc>
          <w:tcPr>
            <w:tcW w:w="707" w:type="dxa"/>
            <w:gridSpan w:val="2"/>
            <w:vMerge/>
            <w:tcBorders>
              <w:left w:val="single" w:sz="4" w:space="0" w:color="000000"/>
              <w:right w:val="single" w:sz="4" w:space="0" w:color="000000"/>
            </w:tcBorders>
            <w:vAlign w:val="center"/>
          </w:tcPr>
          <w:p w:rsidR="00876209" w:rsidRDefault="00876209" w:rsidP="00876209">
            <w:pPr>
              <w:widowControl/>
              <w:spacing w:line="660" w:lineRule="atLeast"/>
              <w:rPr>
                <w:rFonts w:ascii="宋体" w:hAnsi="宋体" w:cs="宋体"/>
                <w:kern w:val="0"/>
                <w:sz w:val="24"/>
              </w:rPr>
            </w:pPr>
          </w:p>
        </w:tc>
        <w:tc>
          <w:tcPr>
            <w:tcW w:w="823"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题5</w:t>
            </w:r>
          </w:p>
        </w:tc>
        <w:tc>
          <w:tcPr>
            <w:tcW w:w="709"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color w:val="000000"/>
                <w:sz w:val="24"/>
              </w:rPr>
              <w:t>282</w:t>
            </w:r>
          </w:p>
          <w:p w:rsidR="00000000" w:rsidRDefault="00000000" w:rsidP="9D18A134">
            <w:pPr>
              <w:widowControl/>
              <w:jc w:val="center"/>
              <w:rPr>
                <w:rFonts w:ascii="宋体" w:hAnsi="宋体" w:cs="宋体"/>
                <w:color w:val="000000"/>
                <w:sz w:val="24"/>
              </w:rPr>
            </w:pPr>
            <w:r>
              <w:rPr>
                <w:rFonts w:ascii="宋体" w:hAnsi="宋体" w:cs="宋体"/>
                <w:color w:val="000000"/>
                <w:sz w:val="24"/>
              </w:rPr>
              <w:t>270</w:t>
            </w:r>
          </w:p>
        </w:tc>
        <w:tc>
          <w:tcPr>
            <w:tcW w:w="709"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color w:val="000000"/>
                <w:sz w:val="24"/>
              </w:rPr>
              <w:t>262</w:t>
            </w:r>
          </w:p>
          <w:p w:rsidR="00000000" w:rsidRDefault="00000000" w:rsidP="A69BE784">
            <w:pPr>
              <w:widowControl/>
              <w:jc w:val="center"/>
              <w:rPr>
                <w:rFonts w:ascii="宋体" w:hAnsi="宋体" w:cs="宋体"/>
                <w:color w:val="000000"/>
                <w:sz w:val="24"/>
              </w:rPr>
            </w:pPr>
            <w:r>
              <w:rPr>
                <w:rFonts w:ascii="宋体" w:hAnsi="宋体" w:cs="宋体"/>
                <w:color w:val="000000"/>
                <w:sz w:val="24"/>
              </w:rPr>
              <w:t>215</w:t>
            </w:r>
          </w:p>
        </w:tc>
        <w:tc>
          <w:tcPr>
            <w:tcW w:w="992" w:type="dxa"/>
            <w:tcBorders>
              <w:top w:val="single" w:sz="4" w:space="0" w:color="000000"/>
              <w:left w:val="nil"/>
              <w:bottom w:val="single" w:sz="4" w:space="0" w:color="000000"/>
              <w:right w:val="single" w:sz="4" w:space="0" w:color="000000"/>
            </w:tcBorders>
            <w:vAlign w:val="center"/>
          </w:tcPr>
          <w:p w:rsidR="00876209" w:rsidRDefault="00876209" w:rsidP="00876209">
            <w:pPr>
              <w:widowControl/>
              <w:jc w:val="center"/>
              <w:rPr>
                <w:rFonts w:ascii="宋体" w:hAnsi="宋体" w:cs="宋体"/>
                <w:color w:val="000000"/>
                <w:kern w:val="0"/>
                <w:sz w:val="24"/>
              </w:rPr>
            </w:pPr>
            <w:r>
              <w:rPr>
                <w:rFonts w:ascii="宋体" w:hAnsi="宋体" w:cs="宋体"/>
                <w:color w:val="000000"/>
                <w:kern w:val="0"/>
                <w:sz w:val="24"/>
              </w:rPr>
              <w:t>92.9%</w:t>
            </w:r>
          </w:p>
          <w:p w:rsidR="00876209" w:rsidRDefault="00876209" w:rsidP="00876209">
            <w:pPr>
              <w:widowControl/>
              <w:jc w:val="center"/>
              <w:rPr>
                <w:rFonts w:ascii="宋体" w:hAnsi="宋体" w:cs="宋体"/>
                <w:color w:val="000000"/>
                <w:kern w:val="0"/>
                <w:sz w:val="24"/>
              </w:rPr>
            </w:pPr>
            <w:r>
              <w:rPr>
                <w:rFonts w:ascii="宋体" w:hAnsi="宋体" w:cs="宋体" w:hint="eastAsia"/>
                <w:color w:val="000000"/>
                <w:kern w:val="0"/>
                <w:sz w:val="24"/>
              </w:rPr>
              <w:t>79.6%</w:t>
            </w:r>
          </w:p>
        </w:tc>
        <w:tc>
          <w:tcPr>
            <w:tcW w:w="6008" w:type="dxa"/>
            <w:gridSpan w:val="5"/>
            <w:tcBorders>
              <w:top w:val="single" w:sz="4" w:space="0" w:color="000000"/>
              <w:left w:val="nil"/>
              <w:bottom w:val="single" w:sz="4" w:space="0" w:color="000000"/>
              <w:right w:val="single" w:sz="4" w:space="0" w:color="000000"/>
            </w:tcBorders>
          </w:tcPr>
          <w:p w:rsidR="00876209" w:rsidRDefault="00876209" w:rsidP="00876209">
            <w:pPr>
              <w:widowControl/>
              <w:rPr>
                <w:rFonts w:ascii="宋体" w:hAnsi="宋体" w:cs="宋体"/>
                <w:kern w:val="0"/>
                <w:sz w:val="24"/>
              </w:rPr>
            </w:pPr>
            <w:r>
              <w:rPr>
                <w:rFonts w:ascii="宋体" w:hAnsi="宋体" w:cs="宋体"/>
                <w:sz w:val="24"/>
              </w:rPr>
              <w:t>学困生不能根据周长准确的求出半径再求出面积，部分学生计算有错。</w:t>
            </w:r>
          </w:p>
        </w:tc>
      </w:tr>
      <w:tr w:rsidR="00D35472">
        <w:trPr>
          <w:trHeight w:val="1679"/>
          <w:jc w:val="center"/>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D35472" w:rsidRDefault="00000000">
            <w:pPr>
              <w:widowControl/>
              <w:rPr>
                <w:rFonts w:ascii="宋体" w:hAnsi="宋体" w:cs="宋体"/>
                <w:kern w:val="0"/>
                <w:sz w:val="24"/>
              </w:rPr>
            </w:pPr>
            <w:r>
              <w:rPr>
                <w:rFonts w:ascii="宋体" w:hAnsi="宋体" w:cs="宋体" w:hint="eastAsia"/>
                <w:kern w:val="0"/>
                <w:sz w:val="24"/>
              </w:rPr>
              <w:lastRenderedPageBreak/>
              <w:t>不合格学生名单</w:t>
            </w:r>
          </w:p>
        </w:tc>
        <w:tc>
          <w:tcPr>
            <w:tcW w:w="2241" w:type="dxa"/>
            <w:gridSpan w:val="3"/>
            <w:tcBorders>
              <w:top w:val="single" w:sz="4" w:space="0" w:color="000000"/>
              <w:left w:val="nil"/>
              <w:bottom w:val="single" w:sz="4" w:space="0" w:color="000000"/>
              <w:right w:val="single" w:sz="4" w:space="0" w:color="000000"/>
            </w:tcBorders>
            <w:vAlign w:val="center"/>
          </w:tcPr>
          <w:p w:rsidR="00D35472" w:rsidRDefault="00000000">
            <w:pPr>
              <w:widowControl/>
              <w:rPr>
                <w:rFonts w:ascii="宋体" w:hAnsi="宋体" w:cs="宋体"/>
                <w:kern w:val="0"/>
                <w:sz w:val="24"/>
              </w:rPr>
            </w:pPr>
            <w:r>
              <w:rPr>
                <w:rFonts w:ascii="宋体" w:hAnsi="宋体" w:cs="宋体" w:hint="eastAsia"/>
                <w:kern w:val="0"/>
                <w:sz w:val="24"/>
              </w:rPr>
              <w:t>五</w:t>
            </w:r>
            <w:r w:rsidR="002C0DC3">
              <w:rPr>
                <w:rFonts w:ascii="宋体" w:hAnsi="宋体" w:cs="宋体" w:hint="eastAsia"/>
                <w:kern w:val="0"/>
                <w:sz w:val="24"/>
              </w:rPr>
              <w:t>1</w:t>
            </w:r>
            <w:r>
              <w:rPr>
                <w:rFonts w:ascii="宋体" w:hAnsi="宋体" w:cs="宋体" w:hint="eastAsia"/>
                <w:kern w:val="0"/>
                <w:sz w:val="24"/>
              </w:rPr>
              <w:t>4:</w:t>
            </w:r>
          </w:p>
          <w:p w:rsidR="002C0DC3" w:rsidRDefault="002C0DC3">
            <w:pPr>
              <w:widowControl/>
              <w:rPr>
                <w:rFonts w:ascii="宋体" w:hAnsi="宋体" w:cs="宋体"/>
                <w:kern w:val="0"/>
                <w:sz w:val="24"/>
              </w:rPr>
            </w:pPr>
            <w:r w:rsidRPr="002C0DC3">
              <w:rPr>
                <w:rFonts w:ascii="宋体" w:hAnsi="宋体" w:cs="宋体" w:hint="eastAsia"/>
                <w:kern w:val="0"/>
                <w:sz w:val="24"/>
              </w:rPr>
              <w:t>程佳浩37王子航33夏文静20罗鑫10崔玥涵55曾令弈8.5</w:t>
            </w:r>
          </w:p>
        </w:tc>
        <w:tc>
          <w:tcPr>
            <w:tcW w:w="992" w:type="dxa"/>
            <w:tcBorders>
              <w:top w:val="single" w:sz="4" w:space="0" w:color="000000"/>
              <w:left w:val="nil"/>
              <w:bottom w:val="single" w:sz="4" w:space="0" w:color="000000"/>
              <w:right w:val="single" w:sz="4" w:space="0" w:color="000000"/>
            </w:tcBorders>
            <w:vAlign w:val="center"/>
          </w:tcPr>
          <w:p w:rsidR="00D35472" w:rsidRDefault="00000000">
            <w:pPr>
              <w:widowControl/>
              <w:rPr>
                <w:rFonts w:ascii="宋体" w:hAnsi="宋体" w:cs="宋体"/>
                <w:kern w:val="0"/>
                <w:sz w:val="24"/>
              </w:rPr>
            </w:pPr>
            <w:r>
              <w:rPr>
                <w:rFonts w:ascii="宋体" w:hAnsi="宋体" w:cs="宋体" w:hint="eastAsia"/>
                <w:kern w:val="0"/>
                <w:sz w:val="24"/>
              </w:rPr>
              <w:t>后续</w:t>
            </w:r>
          </w:p>
          <w:p w:rsidR="00D35472" w:rsidRDefault="00000000">
            <w:pPr>
              <w:widowControl/>
              <w:rPr>
                <w:rFonts w:ascii="宋体" w:hAnsi="宋体" w:cs="宋体"/>
                <w:kern w:val="0"/>
                <w:sz w:val="24"/>
              </w:rPr>
            </w:pPr>
            <w:r>
              <w:rPr>
                <w:rFonts w:ascii="宋体" w:hAnsi="宋体" w:cs="宋体" w:hint="eastAsia"/>
                <w:kern w:val="0"/>
                <w:sz w:val="24"/>
              </w:rPr>
              <w:t>改进</w:t>
            </w:r>
          </w:p>
          <w:p w:rsidR="00D35472" w:rsidRDefault="00000000">
            <w:pPr>
              <w:widowControl/>
              <w:rPr>
                <w:rFonts w:ascii="宋体" w:hAnsi="宋体" w:cs="宋体"/>
                <w:kern w:val="0"/>
                <w:sz w:val="24"/>
              </w:rPr>
            </w:pPr>
            <w:r>
              <w:rPr>
                <w:rFonts w:ascii="宋体" w:hAnsi="宋体" w:cs="宋体" w:hint="eastAsia"/>
                <w:kern w:val="0"/>
                <w:sz w:val="24"/>
              </w:rPr>
              <w:t>措施</w:t>
            </w:r>
          </w:p>
        </w:tc>
        <w:tc>
          <w:tcPr>
            <w:tcW w:w="6008" w:type="dxa"/>
            <w:gridSpan w:val="5"/>
            <w:tcBorders>
              <w:top w:val="single" w:sz="4" w:space="0" w:color="000000"/>
              <w:left w:val="nil"/>
              <w:bottom w:val="single" w:sz="4" w:space="0" w:color="000000"/>
              <w:right w:val="single" w:sz="4" w:space="0" w:color="000000"/>
            </w:tcBorders>
          </w:tcPr>
          <w:p w:rsidR="002C42B2" w:rsidRPr="002C42B2" w:rsidRDefault="002C42B2" w:rsidP="002C42B2">
            <w:pPr>
              <w:widowControl/>
              <w:spacing w:line="360" w:lineRule="exact"/>
              <w:rPr>
                <w:rFonts w:ascii="宋体" w:hAnsi="宋体" w:cs="宋体" w:hint="eastAsia"/>
                <w:kern w:val="0"/>
                <w:sz w:val="24"/>
              </w:rPr>
            </w:pPr>
            <w:r w:rsidRPr="002C42B2">
              <w:rPr>
                <w:rFonts w:ascii="宋体" w:hAnsi="宋体" w:cs="宋体" w:hint="eastAsia"/>
                <w:kern w:val="0"/>
                <w:sz w:val="24"/>
              </w:rPr>
              <w:t>1.继续加强算理、算法的融合教学。只有学生能“懂”的知识才能被记住。以后我们会日常化口算每天一练；笔算：新课教学中加深对算理的理解；估算：强调先估后算，判断结果的合理性；巧算：专项练习+常态渗透，特别是小数的简便计算，对学生来说难度很大，要归类练习，加强辨析；验算：鼓励和要求学生让验算真正发生。</w:t>
            </w:r>
          </w:p>
          <w:p w:rsidR="002C42B2" w:rsidRPr="002C42B2" w:rsidRDefault="002C42B2" w:rsidP="002C42B2">
            <w:pPr>
              <w:widowControl/>
              <w:spacing w:line="360" w:lineRule="exact"/>
              <w:rPr>
                <w:rFonts w:ascii="宋体" w:hAnsi="宋体" w:cs="宋体" w:hint="eastAsia"/>
                <w:kern w:val="0"/>
                <w:sz w:val="24"/>
              </w:rPr>
            </w:pPr>
            <w:r w:rsidRPr="002C42B2">
              <w:rPr>
                <w:rFonts w:ascii="宋体" w:hAnsi="宋体" w:cs="宋体" w:hint="eastAsia"/>
                <w:kern w:val="0"/>
                <w:sz w:val="24"/>
              </w:rPr>
              <w:t>2. 针对学生审题中的典型错题。如思维定势、负迁移、漏读要求、没有读到关键词等，我们要求学生读准、多读、圈画关键词以及教师变化题目的呈现形式、一题多变从而让学生学会从题中提取数学信息，包括运算条件（数据的联想）、运算问题（问题的转化）来找寻合理的途径解决实际问题。</w:t>
            </w:r>
          </w:p>
          <w:p w:rsidR="00D35472" w:rsidRDefault="002C42B2" w:rsidP="002C42B2">
            <w:pPr>
              <w:widowControl/>
              <w:spacing w:line="360" w:lineRule="exact"/>
              <w:rPr>
                <w:rFonts w:ascii="宋体" w:hAnsi="宋体" w:cs="宋体"/>
                <w:kern w:val="0"/>
                <w:sz w:val="24"/>
              </w:rPr>
            </w:pPr>
            <w:r w:rsidRPr="002C42B2">
              <w:rPr>
                <w:rFonts w:ascii="宋体" w:hAnsi="宋体" w:cs="宋体" w:hint="eastAsia"/>
                <w:kern w:val="0"/>
                <w:sz w:val="24"/>
              </w:rPr>
              <w:t>3.关注学生学习薄弱点。日常教学过程中了解学生学习的重点、难点、易错点，靶向击破核心问题，既能提高教学问题的针对性，又能提高教学活动的有效性加强错题的利用。同时加强错题的再利用、加强后进生基础题的再巩固。</w:t>
            </w:r>
          </w:p>
        </w:tc>
      </w:tr>
    </w:tbl>
    <w:p w:rsidR="00D35472" w:rsidRDefault="00000000">
      <w:pPr>
        <w:widowControl/>
      </w:pPr>
      <w:r>
        <w:rPr>
          <w:rFonts w:hint="eastAsia"/>
        </w:rPr>
        <w:t xml:space="preserve">                                                       </w:t>
      </w:r>
    </w:p>
    <w:p w:rsidR="00000000" w:rsidRDefault="00000000">
      <w:pPr>
        <w:widowControl/>
        <w:ind w:firstLineChars="2900" w:firstLine="6090"/>
      </w:pPr>
      <w:r>
        <w:rPr>
          <w:rFonts w:hint="eastAsia"/>
        </w:rPr>
        <w:t xml:space="preserve"> </w:t>
      </w:r>
      <w:r>
        <w:rPr>
          <w:rFonts w:ascii="宋体" w:hAnsi="宋体" w:cs="宋体" w:hint="eastAsia"/>
          <w:sz w:val="24"/>
        </w:rPr>
        <w:t>2024</w:t>
      </w:r>
      <w:r>
        <w:rPr>
          <w:rFonts w:ascii="宋体" w:hAnsi="宋体" w:cs="宋体" w:hint="eastAsia"/>
          <w:sz w:val="24"/>
        </w:rPr>
        <w:t>年</w:t>
      </w:r>
      <w:r>
        <w:rPr>
          <w:rFonts w:ascii="宋体" w:hAnsi="宋体" w:cs="宋体" w:hint="eastAsia"/>
          <w:sz w:val="24"/>
        </w:rPr>
        <w:t>6</w:t>
      </w:r>
      <w:r>
        <w:rPr>
          <w:rFonts w:ascii="宋体" w:hAnsi="宋体" w:cs="宋体" w:hint="eastAsia"/>
          <w:kern w:val="0"/>
          <w:sz w:val="24"/>
        </w:rPr>
        <w:t>月</w:t>
      </w:r>
      <w:r>
        <w:rPr>
          <w:rFonts w:ascii="宋体" w:hAnsi="宋体" w:cs="宋体" w:hint="eastAsia"/>
          <w:kern w:val="0"/>
          <w:sz w:val="24"/>
        </w:rPr>
        <w:t xml:space="preserve"> 30</w:t>
      </w:r>
      <w:r>
        <w:rPr>
          <w:rFonts w:ascii="宋体" w:hAnsi="宋体" w:cs="宋体" w:hint="eastAsia"/>
          <w:kern w:val="0"/>
          <w:sz w:val="24"/>
        </w:rPr>
        <w:t>日</w:t>
      </w:r>
    </w:p>
    <w:p w:rsidR="00D35472" w:rsidRDefault="00D35472"/>
    <w:sectPr w:rsidR="00D3547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F49D5"/>
    <w:multiLevelType w:val="singleLevel"/>
    <w:tmpl w:val="729F49D5"/>
    <w:lvl w:ilvl="0">
      <w:start w:val="1"/>
      <w:numFmt w:val="decimal"/>
      <w:suff w:val="nothing"/>
      <w:lvlText w:val="%1、"/>
      <w:lvlJc w:val="left"/>
    </w:lvl>
  </w:abstractNum>
  <w:num w:numId="1" w16cid:durableId="183757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3F50CE"/>
    <w:rsid w:val="D5D709F0"/>
    <w:rsid w:val="DADE27BF"/>
    <w:rsid w:val="EBF985B0"/>
    <w:rsid w:val="EEDFC713"/>
    <w:rsid w:val="FBA9CCD2"/>
    <w:rsid w:val="FDEB6C1F"/>
    <w:rsid w:val="FEBDDE81"/>
    <w:rsid w:val="FFB86D0D"/>
    <w:rsid w:val="00066AD3"/>
    <w:rsid w:val="00087BFD"/>
    <w:rsid w:val="00104225"/>
    <w:rsid w:val="002064F3"/>
    <w:rsid w:val="00261FF8"/>
    <w:rsid w:val="00266228"/>
    <w:rsid w:val="00271886"/>
    <w:rsid w:val="002C0DC3"/>
    <w:rsid w:val="002C42B2"/>
    <w:rsid w:val="002D70CC"/>
    <w:rsid w:val="002F2A7E"/>
    <w:rsid w:val="00306BEC"/>
    <w:rsid w:val="00306C66"/>
    <w:rsid w:val="00332BEA"/>
    <w:rsid w:val="00413A7B"/>
    <w:rsid w:val="00481644"/>
    <w:rsid w:val="004A6561"/>
    <w:rsid w:val="005E0788"/>
    <w:rsid w:val="0060297D"/>
    <w:rsid w:val="00660CC0"/>
    <w:rsid w:val="006B34B5"/>
    <w:rsid w:val="006F39F7"/>
    <w:rsid w:val="00800F42"/>
    <w:rsid w:val="008119A5"/>
    <w:rsid w:val="00843E6E"/>
    <w:rsid w:val="00876209"/>
    <w:rsid w:val="00897D14"/>
    <w:rsid w:val="008C06F7"/>
    <w:rsid w:val="008D495E"/>
    <w:rsid w:val="009C2A39"/>
    <w:rsid w:val="00A732E3"/>
    <w:rsid w:val="00A97C85"/>
    <w:rsid w:val="00AB72D2"/>
    <w:rsid w:val="00B5125F"/>
    <w:rsid w:val="00B923B0"/>
    <w:rsid w:val="00BE2E79"/>
    <w:rsid w:val="00CC4179"/>
    <w:rsid w:val="00D07BBD"/>
    <w:rsid w:val="00D35472"/>
    <w:rsid w:val="00D9308C"/>
    <w:rsid w:val="00E348E7"/>
    <w:rsid w:val="00EB56EF"/>
    <w:rsid w:val="00F0072F"/>
    <w:rsid w:val="00F8354E"/>
    <w:rsid w:val="00F83598"/>
    <w:rsid w:val="00FE7F8D"/>
    <w:rsid w:val="023F50CE"/>
    <w:rsid w:val="02513CBC"/>
    <w:rsid w:val="05AD75FB"/>
    <w:rsid w:val="08727106"/>
    <w:rsid w:val="0C2E4F93"/>
    <w:rsid w:val="0CA80C0E"/>
    <w:rsid w:val="0D984EEB"/>
    <w:rsid w:val="0E6B1F3B"/>
    <w:rsid w:val="0FE70446"/>
    <w:rsid w:val="1076397D"/>
    <w:rsid w:val="11467C4F"/>
    <w:rsid w:val="123E4C87"/>
    <w:rsid w:val="13D720E0"/>
    <w:rsid w:val="1470280F"/>
    <w:rsid w:val="16094931"/>
    <w:rsid w:val="17DFBFD8"/>
    <w:rsid w:val="18480EE7"/>
    <w:rsid w:val="19CA2745"/>
    <w:rsid w:val="1C764D3C"/>
    <w:rsid w:val="1CCF4494"/>
    <w:rsid w:val="1F4E5D32"/>
    <w:rsid w:val="1FBE3959"/>
    <w:rsid w:val="22D521A5"/>
    <w:rsid w:val="22DA2A18"/>
    <w:rsid w:val="264E7B53"/>
    <w:rsid w:val="2916795A"/>
    <w:rsid w:val="2B0C2D68"/>
    <w:rsid w:val="2C692EC1"/>
    <w:rsid w:val="2CAB1B6D"/>
    <w:rsid w:val="2CE276DC"/>
    <w:rsid w:val="2DA70890"/>
    <w:rsid w:val="2E6D3C65"/>
    <w:rsid w:val="2EDB72E0"/>
    <w:rsid w:val="2F1353A8"/>
    <w:rsid w:val="2F9C1174"/>
    <w:rsid w:val="30581C63"/>
    <w:rsid w:val="32E2013C"/>
    <w:rsid w:val="33BF600E"/>
    <w:rsid w:val="33DF527B"/>
    <w:rsid w:val="35655F54"/>
    <w:rsid w:val="35834D01"/>
    <w:rsid w:val="373E4F7D"/>
    <w:rsid w:val="38D80C6E"/>
    <w:rsid w:val="3A7F2294"/>
    <w:rsid w:val="3ABB6DD9"/>
    <w:rsid w:val="3C8921E4"/>
    <w:rsid w:val="3D530205"/>
    <w:rsid w:val="3DBF9852"/>
    <w:rsid w:val="3DD46D68"/>
    <w:rsid w:val="3FC83058"/>
    <w:rsid w:val="40DF4014"/>
    <w:rsid w:val="469971A7"/>
    <w:rsid w:val="48B400F2"/>
    <w:rsid w:val="4A4B0E82"/>
    <w:rsid w:val="4AD94674"/>
    <w:rsid w:val="4B3348A7"/>
    <w:rsid w:val="4D2418BC"/>
    <w:rsid w:val="4F355AC0"/>
    <w:rsid w:val="50FD6DB3"/>
    <w:rsid w:val="51443007"/>
    <w:rsid w:val="520D31DE"/>
    <w:rsid w:val="520E61BB"/>
    <w:rsid w:val="53941E37"/>
    <w:rsid w:val="552B73E3"/>
    <w:rsid w:val="55630897"/>
    <w:rsid w:val="56F43B1E"/>
    <w:rsid w:val="575272C6"/>
    <w:rsid w:val="578D360B"/>
    <w:rsid w:val="581B63BF"/>
    <w:rsid w:val="584603D4"/>
    <w:rsid w:val="598D60FC"/>
    <w:rsid w:val="59A07731"/>
    <w:rsid w:val="5BE72EB1"/>
    <w:rsid w:val="5C1D44E7"/>
    <w:rsid w:val="5C7A014D"/>
    <w:rsid w:val="5CA27F52"/>
    <w:rsid w:val="5CAB31E5"/>
    <w:rsid w:val="5CFB1E46"/>
    <w:rsid w:val="5D4B6E32"/>
    <w:rsid w:val="5DB84820"/>
    <w:rsid w:val="5DFF1307"/>
    <w:rsid w:val="5EBD14EE"/>
    <w:rsid w:val="5FFF2150"/>
    <w:rsid w:val="605A5C94"/>
    <w:rsid w:val="60FC2946"/>
    <w:rsid w:val="62232489"/>
    <w:rsid w:val="633F14C3"/>
    <w:rsid w:val="640B2252"/>
    <w:rsid w:val="66D423C7"/>
    <w:rsid w:val="675F4C33"/>
    <w:rsid w:val="68442568"/>
    <w:rsid w:val="69353337"/>
    <w:rsid w:val="6CBF73CE"/>
    <w:rsid w:val="6CFEDC8B"/>
    <w:rsid w:val="6EA80BEB"/>
    <w:rsid w:val="702F4BA8"/>
    <w:rsid w:val="70872BDC"/>
    <w:rsid w:val="72F52F07"/>
    <w:rsid w:val="736913A0"/>
    <w:rsid w:val="74995298"/>
    <w:rsid w:val="775F9E46"/>
    <w:rsid w:val="776D5772"/>
    <w:rsid w:val="78BC2B33"/>
    <w:rsid w:val="79FF216F"/>
    <w:rsid w:val="7AA680E2"/>
    <w:rsid w:val="7BBE4D07"/>
    <w:rsid w:val="7C2F3C8B"/>
    <w:rsid w:val="7DE70ED3"/>
    <w:rsid w:val="7FAF0A49"/>
    <w:rsid w:val="9EED3DC6"/>
    <w:rsid w:val="9FBDA17F"/>
    <w:rsid w:val="9FDFA67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C87E"/>
  <w15:docId w15:val="{67868986-A6F7-4BF6-8845-4AB5357D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陶晓洋</dc:creator>
  <cp:keywords/>
  <dc:description/>
  <cp:lastModifiedBy>琦 施</cp:lastModifiedBy>
  <cp:revision>31</cp:revision>
  <dcterms:created xsi:type="dcterms:W3CDTF">2019-06-25T22:59:00Z</dcterms:created>
  <dcterms:modified xsi:type="dcterms:W3CDTF">2024-06-29T02:35:00Z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316C8FDDB408478CACB807E1F45E53C5_13</vt:lpwstr>
  </property>
</Properties>
</file>