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MON_1737200872"/>
      <w:bookmarkEnd w:id="0"/>
      <w:r>
        <w:object>
          <v:shape id="_x0000_i1025" o:spt="75" type="#_x0000_t75" style="height:687pt;width:41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准备课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国画仙人掌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ind w:firstLine="2240" w:firstLine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亭台楼阁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乌篷船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国画猫头鹰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国画小猴子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国画小老虎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国画向日葵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国画牡丹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国画春笋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国画鸡冠花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国画金鱼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国画牵牛花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国画玉兰花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国画荷花\樱桃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观察仙人掌图片，说说仙人掌的外形特点。                     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花青加藤黄调出绿色画花茎。注意大小方向。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第三步：画橙黄色花：先调白粉，在用笔尖调朱膘、曙红，侧锋点 画出花的上部，中锋用笔画出下部。花苞是笔尖朝上画。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第四步：浓墨画出花蕊和针状叶。                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第五步：赭石画出花盆 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月5日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国画仙人掌                              </w:t>
      </w:r>
    </w:p>
    <w:p>
      <w:pPr>
        <w:pStyle w:val="9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第三步：自己来创作一幅关于仙人掌的国画。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国画小猫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2.第一步：用淡墨画出小猫的头和身体，以及身上的花纹。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3.第二步：用浓墨画出小猫的眼睛鼻子嘴巴和爪子，还有身上及尾巴上的花纹。                                                  </w:t>
      </w:r>
    </w:p>
    <w:p>
      <w:pPr>
        <w:ind w:left="630" w:leftChars="300" w:firstLine="280" w:firstLineChars="100"/>
      </w:pPr>
      <w:r>
        <w:rPr>
          <w:rFonts w:hint="eastAsia"/>
          <w:sz w:val="28"/>
          <w:szCs w:val="28"/>
          <w:u w:val="single"/>
        </w:rPr>
        <w:t xml:space="preserve">4.第三步：添上背景：丝瓜藤和丝瓜。中墨与浓墨画叶子，深墨勾茎。花青加藤黄画丝瓜。                                                                       </w:t>
      </w:r>
    </w:p>
    <w:p>
      <w:pPr>
        <w:ind w:firstLine="840" w:firstLineChars="30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国画西瓜                              </w:t>
      </w:r>
    </w:p>
    <w:p>
      <w:pPr>
        <w:pStyle w:val="9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  学一学如何握笔。  讲解如何调墨汁的深浅，先尝试调试，然后在纸上 试色，感觉墨色的深浅。                   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第二步：画一画各种线条，有中锋用笔和侧锋用笔的区别。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第三步：画一画  各种点，大点小点深的浅的密的疏的。  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第四步：藤黄中锋行笔画瓜皮内侧，花青画外皮。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>第五步：调曙红侧锋行笔画瓜瓤。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第七步：等半干后用浓墨点瓜子。最后落款盖章。                                         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国画西瓜                              </w:t>
      </w:r>
    </w:p>
    <w:p>
      <w:pPr>
        <w:pStyle w:val="9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第一步：简单讲一讲落款的格式。一年级小朋友不太会写字九写个名字。欣赏评价上节课的作品。                                       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第三步：自己来创作一幅关于西瓜的国画。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第四步：收拾整理，保持桌面干净。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</w:t>
      </w:r>
      <w:r>
        <w:rPr>
          <w:sz w:val="28"/>
          <w:szCs w:val="28"/>
          <w:u w:val="single"/>
        </w:rPr>
        <w:t>江南亭子</w:t>
      </w:r>
      <w:r>
        <w:rPr>
          <w:rFonts w:hint="eastAsia"/>
          <w:sz w:val="28"/>
          <w:szCs w:val="28"/>
          <w:u w:val="single"/>
        </w:rPr>
        <w:t xml:space="preserve">的特点：飞檐翘角、依崖而立、傍水而筑、精雕细刻。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第二步：欣赏江南的亭子，观察它们的结构：宝顶形式、下面的柱子有四个、六个、八个、十二等等，柱子之间下面部分设有半墙或平栏，上面有半栏或鹅颈椅，可以坐在那休息。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教师示范一幅有江南特色的亭子图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26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亭台楼阁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第三步：自己来创作一幅关于江南的亭子的国画。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日 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乌篷船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第一步：了解乌篷船的特点：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船身狭小，船篷低矮，船板上辅以草席，可坐可卧。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>第二步：欣赏江南的乌篷船，观察它们的结构：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>船体、船篷和桨橹3个部分。两头尖翘，穿上盖着个半圆形的</w:t>
      </w:r>
      <w:r>
        <w:rPr>
          <w:rFonts w:hint="eastAsia"/>
          <w:sz w:val="28"/>
          <w:szCs w:val="28"/>
          <w:u w:val="single"/>
        </w:rPr>
        <w:t xml:space="preserve">乌篷。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教师示范一幅有乌篷船的江南风景图</w:t>
      </w:r>
      <w:r>
        <w:rPr>
          <w:rFonts w:hint="eastAsia"/>
          <w:sz w:val="28"/>
          <w:szCs w:val="28"/>
          <w:u w:val="single"/>
        </w:rPr>
        <w:t xml:space="preserve">。让学生说说教师是怎么表现的，怎么使用水墨的，观察水墨的浓淡变化。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第四步：学生作画练习，可以模仿老师的，也可以有所改变。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收拾整理，保持桌面干净。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内容：乌篷船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第三步：自己来创作一幅有乌篷船的江南风景的国画。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国画猫头鹰                               </w:t>
      </w:r>
    </w:p>
    <w:p>
      <w:pPr>
        <w:pStyle w:val="9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检查工具：毛笔、墨汁、调色盘、宣纸、毛毡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毛笔蘸浓墨中锋用笔，画出猫头鹰的外形。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用花青加曙红、柠檬黄、三青、三绿等颜色来装饰。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用浓墨加水冲成淡墨来画猫头鹰的肚子上的花纹。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落款，盖章。                      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猫头鹰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4.第三步：自己来创作一幅关于猫头鹰的国画。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国画小猴子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3.第二步：示范小猴的画法 ：先调淡墨，饱蘸淡墨，笔尖蘸浓墨，侧锋画出猴子的脑袋和身体以及四肢。用中锋画出脸部和眼睛。再画出脚趾与手指，还有手里托着的盘子。用白粉和大红画出桃子。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24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内容：国画小猴子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4.第三步：自己来创作一幅关于小猴的国画。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国画小老虎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带着孩子一起欣赏讨论老虎的特征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3.第二步：示范小老虎的画法 ：先调中墨，画出老虎的外形，再用浓墨画出老虎身上的斑纹，用中黄给老虎头和身体上色。用三绿三青画出草和土地，用大红点花。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内容：国画小老虎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4.第三步：自己来创作一幅关于小老虎的国画。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内容：国画向日葵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第一步：检查工具： 墨汁、国画颜料、毛笔、调色盘、水桶、毛毡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第二步：欣赏生活中的向日葵，分析外形特征，花儿各个朝向的画法。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第三步：教师示范：</w:t>
      </w:r>
      <w:r>
        <w:rPr>
          <w:sz w:val="28"/>
          <w:szCs w:val="28"/>
          <w:u w:val="single"/>
        </w:rPr>
        <w:t>画出向日葵花盘，用赭墨、鹅黄画花瓣，注意构图安排前后。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赭墨画出枝、叶子，注意笔墨要有变化。枝干用深浅墨连接整体大势，注意用笔穿插时要有前后虚实关系。步骤四：勾勒向日葵黄花花形，并勾叶筋，点缀草虫，题款用印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第四步：欣赏作品，学生练习。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内容：国画向日葵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4.第三步：自己来创作一幅关于向日葵的国画。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13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内容：国画牡丹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>第一步：检查工具： 墨汁、国画颜料、毛笔、调色盘、水桶、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第二步：欣赏生活中的牡丹，分析外形特征，花儿各个朝向的画法。                 </w:t>
      </w:r>
    </w:p>
    <w:p>
      <w:pPr>
        <w:ind w:firstLine="280" w:firstLineChars="100"/>
        <w:rPr>
          <w:szCs w:val="21"/>
          <w:u w:val="single"/>
        </w:rPr>
      </w:pPr>
      <w:r>
        <w:rPr>
          <w:rFonts w:hint="eastAsia"/>
          <w:sz w:val="28"/>
          <w:szCs w:val="28"/>
          <w:u w:val="single"/>
        </w:rPr>
        <w:t>第三步：教师示范：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第一步：淡墨勾花头后平涂一层淡白色。白色的浓度不要太浓，太</w:t>
      </w:r>
      <w:r>
        <w:rPr>
          <w:rStyle w:val="10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浓了以后染色时容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易吃色，并且底色也会上翻。勾</w:t>
      </w:r>
      <w:r>
        <w:rPr>
          <w:rStyle w:val="11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花的线条不要太粗，尽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量做到流畅而婉转自如。花瓣的外</w:t>
      </w:r>
      <w:r>
        <w:rPr>
          <w:rStyle w:val="12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边缘线要丰富多变，转折线要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圆滑流畅，花瓣中间的</w:t>
      </w:r>
      <w:r>
        <w:rPr>
          <w:rStyle w:val="13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结构线要稍微劲挺一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些才好。第二步：曙红水从根部往瓣尖统染花</w:t>
      </w:r>
      <w:r>
        <w:rPr>
          <w:rStyle w:val="14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瓣，这时候不需考虑花瓣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的结构、瓣尖掩映等细小变化，主要就是分染花瓣本身的固有色变化。</w:t>
      </w:r>
      <w:r>
        <w:rPr>
          <w:rStyle w:val="15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反瓣的根部、转折线的边缘此时都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可不留水线。第三步：曙红水继续统染2遍后开始用稍浓一些的曙红分染花瓣的结构关系。此时的分染主要集中在花瓣根部和花瓣的结构转折、掩映部分。反瓣用淡曙红继续分染，</w:t>
      </w:r>
      <w:r>
        <w:rPr>
          <w:rStyle w:val="16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靠近根部的地方留一条水线。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一是为了能和正瓣分开，</w:t>
      </w:r>
      <w:r>
        <w:rPr>
          <w:rStyle w:val="17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二是为了求取装饰趣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味。正瓣比反瓣大约要多染</w:t>
      </w:r>
      <w:r>
        <w:rPr>
          <w:rStyle w:val="18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2到3遍，总体色彩比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反瓣也要略深一些。</w:t>
      </w:r>
      <w:r>
        <w:rPr>
          <w:rStyle w:val="19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第四步：浓曙红提染根部以后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，再用胭脂提染最深处，中等浓度的曙红刻画一下瓣尖的细微结构变化。染足明暗关系后用稍浓的白</w:t>
      </w:r>
      <w:r>
        <w:rPr>
          <w:rStyle w:val="20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色从瓣尖往根部倒染。不要每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一片花瓣都染到，而主要提染花瓣的最亮面和离我们最近的</w:t>
      </w:r>
      <w:r>
        <w:rPr>
          <w:rStyle w:val="21"/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几片花瓣，粉不可过厚，过</w:t>
      </w:r>
      <w:r>
        <w:rPr>
          <w:rFonts w:hint="eastAsia" w:ascii="微软雅黑" w:hAnsi="微软雅黑" w:eastAsia="微软雅黑"/>
          <w:color w:val="333333"/>
          <w:szCs w:val="21"/>
          <w:u w:val="single"/>
          <w:shd w:val="clear" w:color="auto" w:fill="FFFFFF"/>
        </w:rPr>
        <w:t>厚易匠气。染色结束后，淡曙红水复勒开始的淡墨线，复勒的时候保持线条的流畅度。吸满浓粉黄的笔尖略蘸点朱磦立粉点花蕊，白色勾花丝。最后，调和花青和藤黄，为牡丹添加叶子。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第四步：欣赏作品，学生练习。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第五步：收拾整理，保持桌面干净。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月2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内容：国画牡丹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4.第三步：自己来创作一幅关于牡丹的国画。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 xml:space="preserve">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国画春笋                           </w:t>
      </w:r>
    </w:p>
    <w:p>
      <w:pPr>
        <w:pStyle w:val="9"/>
        <w:numPr>
          <w:ilvl w:val="0"/>
          <w:numId w:val="6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第三步：自己来创作一幅关于江南春色的国画。                  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   </w:t>
      </w:r>
    </w:p>
    <w:p>
      <w:pPr>
        <w:pStyle w:val="9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第一步：</w:t>
      </w:r>
      <w:r>
        <w:rPr>
          <w:sz w:val="28"/>
          <w:szCs w:val="28"/>
          <w:u w:val="single"/>
        </w:rPr>
        <w:t>绘制鸡冠花头要注意鸡冠花花冠的造型，还要表现出鸡冠花厚重的质感。主要是以侧锋及墨色的浓淡表现出它的体积感。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画红色花冠时，用笔调有深浅的曙红色，大笔点出花头。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>第二步：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蘸曙红调和淡墨，触揉点出鸡冠花上部的纹理。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pStyle w:val="9"/>
        <w:numPr>
          <w:ilvl w:val="0"/>
          <w:numId w:val="7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第三步：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调胭脂,中锋用笔在花托上点缀出花刺.</w:t>
      </w:r>
      <w:r>
        <w:rPr>
          <w:rFonts w:ascii="Arial" w:hAnsi="Arial" w:cs="Arial"/>
          <w:color w:val="191919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8"/>
          <w:szCs w:val="28"/>
          <w:u w:val="single"/>
          <w:shd w:val="clear" w:color="auto" w:fill="FFFFFF"/>
        </w:rPr>
        <w:t>以花青调和藤黄，绘制叶子，近花处，叶子越小，越红;越往下，叶子越大，越绿。最后，蘸重墨调和赭石，绘制花梗，再勾叶脉。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第四步：落款签名盖章。                            </w:t>
      </w:r>
    </w:p>
    <w:p>
      <w:pPr>
        <w:pStyle w:val="9"/>
        <w:numPr>
          <w:ilvl w:val="0"/>
          <w:numId w:val="7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国画鸡冠花                          </w:t>
      </w:r>
    </w:p>
    <w:p>
      <w:pPr>
        <w:pStyle w:val="9"/>
        <w:numPr>
          <w:ilvl w:val="0"/>
          <w:numId w:val="8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第三步：自己来创作一幅关于鸡冠花的国画。                  </w:t>
      </w:r>
    </w:p>
    <w:p>
      <w:pPr>
        <w:pStyle w:val="9"/>
        <w:numPr>
          <w:ilvl w:val="0"/>
          <w:numId w:val="8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2.第一步：毛笔饱蘸淡墨，笔尖蘸浓墨，沿叶边由上向下侧锋行笔，然后中锋勾叶茎。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3.第二步：花青加藤黄加墨画荷叶中间的缝隙，然后加三绿画荷叶。画叶柄勾叶脉，点叶柄细刺。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 点厾法：毛笔蘸白色，然后笔尖笔肚蘸曙红，笔尖再蘸胭脂，中锋或侧锋画花瓣，笔上没水分时，可以用另一支毛笔点清水在画画的笔肚上，花瓣不要对称。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国画荷花                              </w:t>
      </w:r>
    </w:p>
    <w:p>
      <w:pPr>
        <w:pStyle w:val="9"/>
        <w:numPr>
          <w:ilvl w:val="0"/>
          <w:numId w:val="9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第三步：自己来创作一幅关于荷花的国画。                  </w:t>
      </w:r>
    </w:p>
    <w:p>
      <w:pPr>
        <w:pStyle w:val="9"/>
        <w:numPr>
          <w:ilvl w:val="0"/>
          <w:numId w:val="9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国画金鱼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left="420"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2.第一步：用狼毫笔蘸水调浅曙红，笔尖蘸深曙红画金鱼头。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3．第二步：中锋画后背（不要太长），挑一笔画背鳍，转笔画眼睛。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4．第三步：侧锋画尾鳍，注意弧度和方向。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5．用深曙红画鱼鳃和肚子。画鱼鳍，点眼睛，勾嘴巴的弧线。  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6．第四步：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7．第五步：收拾整理，保持桌面干净。             </w:t>
      </w: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国画小金鱼                              </w:t>
      </w:r>
    </w:p>
    <w:p>
      <w:pPr>
        <w:pStyle w:val="9"/>
        <w:numPr>
          <w:ilvl w:val="0"/>
          <w:numId w:val="10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 墨汁、国画颜料、毛笔、调色盘、水桶、毛毡      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第一步：欣赏评价上节课的作品。                           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第二步： 回忆上节课的内容。说说怎么用笔。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第三步：自己来创作一幅关于小金鱼的国画。                  </w:t>
      </w:r>
    </w:p>
    <w:p>
      <w:pPr>
        <w:pStyle w:val="9"/>
        <w:numPr>
          <w:ilvl w:val="0"/>
          <w:numId w:val="10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第五步：收拾整理，保持桌面干净。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国画小猫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2.第一步：用淡墨画出小猫的头和身体，以及身上的花纹。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3.第二步：用浓墨画出小猫的眼睛鼻子嘴巴和爪子，还有身上及尾巴上的花纹。                                                  </w:t>
      </w:r>
    </w:p>
    <w:p>
      <w:pPr>
        <w:ind w:left="630" w:leftChars="300" w:firstLine="280" w:firstLineChars="100"/>
      </w:pPr>
      <w:r>
        <w:rPr>
          <w:rFonts w:hint="eastAsia"/>
          <w:sz w:val="28"/>
          <w:szCs w:val="28"/>
          <w:u w:val="single"/>
        </w:rPr>
        <w:t xml:space="preserve">4.第三步：添上背景：丝瓜藤和丝瓜。中墨与浓墨画叶子，深墨勾茎。花青加藤黄画丝瓜。                                                                       </w:t>
      </w:r>
    </w:p>
    <w:p>
      <w:pPr>
        <w:ind w:firstLine="840" w:firstLineChars="30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小猫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4.第三步：自己来创作一幅关于小猫的国画。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月25日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国画猫头鹰                               </w:t>
      </w:r>
    </w:p>
    <w:p>
      <w:pPr>
        <w:pStyle w:val="9"/>
        <w:numPr>
          <w:ilvl w:val="0"/>
          <w:numId w:val="5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检查工具：毛笔、墨汁、调色盘、宣纸、毛毡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毛笔蘸浓墨中锋用笔，画出猫头鹰的外形。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用花青加曙红、柠檬黄、三青、三绿等颜色来装饰。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用浓墨加水冲成淡墨来画猫头鹰的肚子上的花纹。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落款，盖章。                                         </w:t>
      </w:r>
    </w:p>
    <w:p>
      <w:pPr>
        <w:pStyle w:val="9"/>
        <w:numPr>
          <w:ilvl w:val="0"/>
          <w:numId w:val="5"/>
        </w:numPr>
        <w:ind w:firstLineChars="0"/>
      </w:pPr>
      <w:r>
        <w:rPr>
          <w:rFonts w:hint="eastAsia"/>
          <w:sz w:val="28"/>
          <w:szCs w:val="28"/>
          <w:u w:val="single"/>
        </w:rPr>
        <w:t xml:space="preserve">收拾整理，保持桌面干净。                             </w:t>
      </w:r>
    </w:p>
    <w:p/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pStyle w:val="9"/>
        <w:ind w:left="780" w:firstLine="0" w:firstLineChars="0"/>
      </w:pPr>
    </w:p>
    <w:p>
      <w:pPr>
        <w:pStyle w:val="9"/>
        <w:ind w:left="780" w:firstLine="0" w:firstLineChars="0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月26日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猫头鹰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4.第三步：自己来创作一幅关于猫头鹰的国画。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月2日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 画牵牛花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2.第一步：了解牵牛花的外形和颜色特征 。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3.第二步：用白云调曙红色，笔尖蘸胭脂或花青色，侧锋带弧形画出花口里边的三至四笔，花口近处 花瓣可一笔或两笔画出，使花口呈椭圆形，花筒下部色淡一些。花蕊可用浓墨或色彩加点以示效果。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4.第三步：以浓墨，赭石或汁绿，用中锋行笔勾出，要刚中见柔，注意穿插组合。         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5.第四步：用大笔浓淡相间的墨色或深汁绿加墨，以中、侧锋三笔画成掌形，趁湿勾出叶筋。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日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牵牛花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4.第三步：自己来创作一幅关于牵牛花的国画。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月9日 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国画江南水乡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带着孩子一起欣赏古老房子的特征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3.第二步：示范房子的外形的画法，以及周围风景的刻画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4.第三步：分析用墨用色方法，侧锋干笔画房子的墙壁，点的画法画树上的叶子。                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5.第四步：树叶颜色的搭配可以是秋天的橙和黄或春天的绿和黄。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6.收拾整理，保持桌面干净。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日 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 国画 江南水乡          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2.第一步：欣赏评价上节课的作品。  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 回忆上节课的内容。说说怎么用笔。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4.第三步：自己来创作一幅关于江南水乡的国画。                                     </w:t>
      </w:r>
    </w:p>
    <w:p>
      <w:pPr>
        <w:pStyle w:val="9"/>
        <w:ind w:left="78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 互相评价作品，以鼓励为主。                  </w:t>
      </w:r>
    </w:p>
    <w:p>
      <w:pPr>
        <w:pStyle w:val="9"/>
        <w:ind w:left="78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6.第五步：收拾整理，保持桌面干净。             </w:t>
      </w:r>
    </w:p>
    <w:p/>
    <w:p>
      <w:pPr>
        <w:jc w:val="center"/>
        <w:rPr>
          <w:sz w:val="32"/>
          <w:szCs w:val="32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月1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刘露娟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内容：国画仙桃                             </w:t>
      </w:r>
    </w:p>
    <w:p>
      <w:pPr>
        <w:pStyle w:val="9"/>
        <w:ind w:left="1140" w:firstLine="0"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1.检查工具： 墨汁、国画颜料、毛笔、调色盘、水桶、毛毡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2.第一步： 带着孩子一起欣赏桃的特征                                     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3.第二步：示范桃的画法 ：用白粉加水和少许藤黄调匀，用大羊毫笔饱蘸，然后笔前点大红，在盘中轻揉一下，最后笔尖再蘸曙红或胭脂，开始画桃。然后用墨画出叶子，勾茎。  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4.第三步：学生练习，教师巡回指导。                                           </w:t>
      </w:r>
    </w:p>
    <w:p>
      <w:pPr>
        <w:pStyle w:val="9"/>
        <w:ind w:left="1140" w:firstLine="0" w:firstLineChars="0"/>
      </w:pPr>
      <w:r>
        <w:rPr>
          <w:rFonts w:hint="eastAsia"/>
          <w:sz w:val="28"/>
          <w:szCs w:val="28"/>
          <w:u w:val="single"/>
        </w:rPr>
        <w:t xml:space="preserve">5.第四步：互相评价作品，以鼓励为主。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pStyle w:val="9"/>
        <w:ind w:left="780" w:firstLine="0" w:firstLineChars="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 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4A9B"/>
    <w:multiLevelType w:val="multilevel"/>
    <w:tmpl w:val="09844A9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7F4B11"/>
    <w:multiLevelType w:val="multilevel"/>
    <w:tmpl w:val="0A7F4B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B0156CD"/>
    <w:multiLevelType w:val="multilevel"/>
    <w:tmpl w:val="3B0156C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FC7D3B"/>
    <w:multiLevelType w:val="multilevel"/>
    <w:tmpl w:val="3EFC7D3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4F44E9"/>
    <w:multiLevelType w:val="multilevel"/>
    <w:tmpl w:val="414F44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19C2F44"/>
    <w:multiLevelType w:val="multilevel"/>
    <w:tmpl w:val="419C2F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3031C3F"/>
    <w:multiLevelType w:val="multilevel"/>
    <w:tmpl w:val="43031C3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CF87B59"/>
    <w:multiLevelType w:val="multilevel"/>
    <w:tmpl w:val="4CF87B5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D1F5511"/>
    <w:multiLevelType w:val="multilevel"/>
    <w:tmpl w:val="4D1F551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A455E05"/>
    <w:multiLevelType w:val="multilevel"/>
    <w:tmpl w:val="5A455E0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jhhNDM0MDRmZTRmNTRjYWUxMTA0NTc1NzI0OWYifQ=="/>
  </w:docVars>
  <w:rsids>
    <w:rsidRoot w:val="004A478C"/>
    <w:rsid w:val="00025889"/>
    <w:rsid w:val="000262F9"/>
    <w:rsid w:val="00192D08"/>
    <w:rsid w:val="00194DE7"/>
    <w:rsid w:val="002E5512"/>
    <w:rsid w:val="00312B35"/>
    <w:rsid w:val="004A478C"/>
    <w:rsid w:val="004C7CFF"/>
    <w:rsid w:val="004F34C3"/>
    <w:rsid w:val="00587762"/>
    <w:rsid w:val="00635DB5"/>
    <w:rsid w:val="006C037A"/>
    <w:rsid w:val="00724938"/>
    <w:rsid w:val="00784079"/>
    <w:rsid w:val="00851883"/>
    <w:rsid w:val="00892FCC"/>
    <w:rsid w:val="008A6480"/>
    <w:rsid w:val="00971EB2"/>
    <w:rsid w:val="009F2CBE"/>
    <w:rsid w:val="00A16E30"/>
    <w:rsid w:val="00B3167D"/>
    <w:rsid w:val="00B94B71"/>
    <w:rsid w:val="00C9059B"/>
    <w:rsid w:val="00DB5B5C"/>
    <w:rsid w:val="00E27C10"/>
    <w:rsid w:val="00E42C60"/>
    <w:rsid w:val="034A5312"/>
    <w:rsid w:val="04BD5BDA"/>
    <w:rsid w:val="05312E47"/>
    <w:rsid w:val="0EB6385C"/>
    <w:rsid w:val="12485112"/>
    <w:rsid w:val="17631126"/>
    <w:rsid w:val="17A34B99"/>
    <w:rsid w:val="1C4C2BE3"/>
    <w:rsid w:val="1C7B7E93"/>
    <w:rsid w:val="1D6F351D"/>
    <w:rsid w:val="21AF0D0A"/>
    <w:rsid w:val="23AE6D9F"/>
    <w:rsid w:val="28662874"/>
    <w:rsid w:val="2CF16759"/>
    <w:rsid w:val="2F2F70EA"/>
    <w:rsid w:val="340D7B12"/>
    <w:rsid w:val="3544461F"/>
    <w:rsid w:val="3C430575"/>
    <w:rsid w:val="40632BCD"/>
    <w:rsid w:val="413C338E"/>
    <w:rsid w:val="416C231C"/>
    <w:rsid w:val="44225B69"/>
    <w:rsid w:val="49402B4C"/>
    <w:rsid w:val="4EF21293"/>
    <w:rsid w:val="514A38CC"/>
    <w:rsid w:val="57A47613"/>
    <w:rsid w:val="588F5C2B"/>
    <w:rsid w:val="5B33135D"/>
    <w:rsid w:val="65DC0003"/>
    <w:rsid w:val="661E29FB"/>
    <w:rsid w:val="6E784CA4"/>
    <w:rsid w:val="6FEC1DAE"/>
    <w:rsid w:val="70FD2288"/>
    <w:rsid w:val="7A956B62"/>
    <w:rsid w:val="7AD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v8t9kj0xw9"/>
    <w:basedOn w:val="6"/>
    <w:uiPriority w:val="0"/>
  </w:style>
  <w:style w:type="character" w:customStyle="1" w:styleId="11">
    <w:name w:val="fm757ypaa7d"/>
    <w:basedOn w:val="6"/>
    <w:uiPriority w:val="0"/>
  </w:style>
  <w:style w:type="character" w:customStyle="1" w:styleId="12">
    <w:name w:val="glgn60841t"/>
    <w:basedOn w:val="6"/>
    <w:uiPriority w:val="0"/>
  </w:style>
  <w:style w:type="character" w:customStyle="1" w:styleId="13">
    <w:name w:val="p6c3tc1fjhz"/>
    <w:basedOn w:val="6"/>
    <w:uiPriority w:val="0"/>
  </w:style>
  <w:style w:type="character" w:customStyle="1" w:styleId="14">
    <w:name w:val="kj58inn"/>
    <w:basedOn w:val="6"/>
    <w:uiPriority w:val="0"/>
  </w:style>
  <w:style w:type="character" w:customStyle="1" w:styleId="15">
    <w:name w:val="vqmr6b"/>
    <w:basedOn w:val="6"/>
    <w:uiPriority w:val="0"/>
  </w:style>
  <w:style w:type="character" w:customStyle="1" w:styleId="16">
    <w:name w:val="c6993i13x6"/>
    <w:basedOn w:val="6"/>
    <w:uiPriority w:val="0"/>
  </w:style>
  <w:style w:type="character" w:customStyle="1" w:styleId="17">
    <w:name w:val="k6v81e4jr2"/>
    <w:basedOn w:val="6"/>
    <w:uiPriority w:val="0"/>
  </w:style>
  <w:style w:type="character" w:customStyle="1" w:styleId="18">
    <w:name w:val="jv9fiv5h"/>
    <w:basedOn w:val="6"/>
    <w:autoRedefine/>
    <w:qFormat/>
    <w:uiPriority w:val="0"/>
  </w:style>
  <w:style w:type="character" w:customStyle="1" w:styleId="19">
    <w:name w:val="aek2y9"/>
    <w:basedOn w:val="6"/>
    <w:uiPriority w:val="0"/>
  </w:style>
  <w:style w:type="character" w:customStyle="1" w:styleId="20">
    <w:name w:val="pqb3jlx"/>
    <w:basedOn w:val="6"/>
    <w:uiPriority w:val="0"/>
  </w:style>
  <w:style w:type="character" w:customStyle="1" w:styleId="21">
    <w:name w:val="c7s2pzolz0"/>
    <w:basedOn w:val="6"/>
    <w:uiPriority w:val="0"/>
  </w:style>
  <w:style w:type="character" w:customStyle="1" w:styleId="22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3096</Words>
  <Characters>17649</Characters>
  <Lines>147</Lines>
  <Paragraphs>41</Paragraphs>
  <TotalTime>87</TotalTime>
  <ScaleCrop>false</ScaleCrop>
  <LinksUpToDate>false</LinksUpToDate>
  <CharactersWithSpaces>20704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2023-02-06T06:59:00Z</dcterms:created>
  <dc:creator>Windows 用户</dc:creator>
  <cp:lastModifiedBy>PC</cp:lastModifiedBy>
  <dcterms:modified xsi:type="dcterms:W3CDTF">2024-12-11T08:31:39Z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9776FE614993445C8DB0FCF5A6B49BA9_13</vt:lpwstr>
  </property>
</Properties>
</file>