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蒋晓薇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31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不耻下问，愿意钻研课堂教学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持续学习与实践能力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理论积累薄弱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主观：主动寻求专业发展机会；客观：促进专业发展的团队、专家指导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区级公开课的机会，专家的高位引领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持续学习与我提升，加强理论知识学习。</w:t>
            </w:r>
            <w:r>
              <w:rPr>
                <w:rFonts w:hint="default"/>
                <w:sz w:val="24"/>
                <w:lang w:eastAsia="zh-Hans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设定个人发展目标，每学期上</w:t>
            </w:r>
            <w:r>
              <w:rPr>
                <w:rFonts w:hint="default"/>
                <w:sz w:val="24"/>
                <w:lang w:eastAsia="zh-Hans"/>
              </w:rPr>
              <w:t>1</w:t>
            </w:r>
            <w:r>
              <w:rPr>
                <w:rFonts w:hint="eastAsia"/>
                <w:sz w:val="24"/>
                <w:lang w:val="en-US" w:eastAsia="zh-Hans"/>
              </w:rPr>
              <w:t>节公开课。</w:t>
            </w:r>
            <w:r>
              <w:rPr>
                <w:rFonts w:hint="default"/>
                <w:sz w:val="24"/>
                <w:lang w:eastAsia="zh-Hans"/>
              </w:rPr>
              <w:t>3</w:t>
            </w:r>
            <w:r>
              <w:rPr>
                <w:rFonts w:hint="eastAsia"/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  <w:lang w:val="en-US" w:eastAsia="zh-Hans"/>
              </w:rPr>
              <w:t>积极走进骨干教师课堂听课学习。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基础巩固与技能提升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教学目标：提高课堂教学质量，至少完成一次全校或区域性的公开课展示。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专业发展：参加至少两次专业培训或研讨会，学习最新的教育理念和教学方法。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学术研究：参与一项校级或更高级别的教育研究项目，撰写并发表一篇教学论文。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学生关系：建立积极的师生关系，至少与5名学生进行深度交流，了解他们的学习需求和兴趣。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公开课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论文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“师生交流漂流瓶”活动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深化研究与拓展领域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教学创新：尝试并成功实施至少一种新的教学方法或技术，如翻转课堂、项目式学习等。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学术研究：继续参与或主导一项教育研究项目，争取在更高层次的学术期刊上发表研究成果。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领导力发展：担任至少一个校内或校外教育组织的职务，如教研组长、年级组长等。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  <w:t>跨学科合作：与其他学科的教师合作，开展至少一次跨学科的教学活动或项目。</w:t>
            </w:r>
          </w:p>
        </w:tc>
        <w:tc>
          <w:tcPr>
            <w:tcW w:w="3561" w:type="dxa"/>
          </w:tcPr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公开课</w:t>
            </w: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讲座</w:t>
            </w:r>
          </w:p>
          <w:p>
            <w:pPr>
              <w:tabs>
                <w:tab w:val="left" w:pos="1030"/>
              </w:tabs>
              <w:bidi w:val="0"/>
              <w:jc w:val="left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成果展示与未来规划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lang w:val="en-US" w:eastAsia="zh-Hans"/>
              </w:rPr>
              <w:t>教学成果：总结并展示前两年的教学成果，如学生成绩提升、教学案例获奖等。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lang w:val="en-US" w:eastAsia="zh-Hans"/>
              </w:rPr>
              <w:t>职业发展：根据前两年的发展经历，明确下一步的职业发展方向，如申请更高层次的教育职位、攻读博士学位等。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学生成绩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教学案例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</w:t>
            </w:r>
            <w:r>
              <w:rPr>
                <w:rFonts w:hint="default"/>
                <w:sz w:val="24"/>
                <w:lang w:eastAsia="zh-Hans"/>
              </w:rPr>
              <w:t>3</w:t>
            </w:r>
            <w:r>
              <w:rPr>
                <w:rFonts w:hint="eastAsia"/>
                <w:sz w:val="24"/>
                <w:lang w:val="en-US" w:eastAsia="zh-Hans"/>
              </w:rPr>
              <w:t>本教育教学理论书籍：《正面管教》《给教师的建议》《教师的语言力》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eastAsia="zh-Hans"/>
              </w:rPr>
              <w:t>《</w:t>
            </w:r>
            <w:r>
              <w:rPr>
                <w:rFonts w:hint="eastAsia"/>
                <w:b/>
                <w:sz w:val="24"/>
                <w:lang w:val="en-US" w:eastAsia="zh-Hans"/>
              </w:rPr>
              <w:t>大单元下的小学语文项目化学习策略》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Hans"/>
              </w:rPr>
              <w:t>“</w:t>
            </w:r>
            <w:r>
              <w:rPr>
                <w:rFonts w:hint="eastAsia"/>
                <w:sz w:val="24"/>
                <w:lang w:val="en-US" w:eastAsia="zh-Hans"/>
              </w:rPr>
              <w:t>四有”好教师团队建设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1</w:t>
            </w:r>
            <w:r>
              <w:rPr>
                <w:rFonts w:hint="eastAsia" w:ascii="Arial" w:hAnsi="Arial" w:cs="Arial"/>
                <w:color w:val="323232"/>
                <w:kern w:val="0"/>
                <w:lang w:eastAsia="zh-Hans"/>
              </w:rPr>
              <w:t>、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创新协同机制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2</w:t>
            </w:r>
            <w:r>
              <w:rPr>
                <w:rFonts w:hint="eastAsia" w:ascii="Arial" w:hAnsi="Arial" w:cs="Arial"/>
                <w:color w:val="323232"/>
                <w:kern w:val="0"/>
                <w:lang w:eastAsia="zh-Hans"/>
              </w:rPr>
              <w:t>、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建设团队文化</w:t>
            </w:r>
          </w:p>
          <w:p>
            <w:pPr>
              <w:widowControl/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Hans"/>
              </w:rPr>
            </w:pPr>
            <w:r>
              <w:rPr>
                <w:rFonts w:hint="default" w:ascii="Arial" w:hAnsi="Arial" w:cs="Arial"/>
                <w:color w:val="323232"/>
                <w:kern w:val="0"/>
                <w:lang w:eastAsia="zh-Hans"/>
              </w:rPr>
              <w:t>3</w:t>
            </w:r>
            <w:r>
              <w:rPr>
                <w:rFonts w:hint="eastAsia" w:ascii="Arial" w:hAnsi="Arial" w:cs="Arial"/>
                <w:color w:val="323232"/>
                <w:kern w:val="0"/>
                <w:lang w:eastAsia="zh-Hans"/>
              </w:rPr>
              <w:t>、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323232"/>
                <w:kern w:val="0"/>
                <w:lang w:val="en-US" w:eastAsia="zh-Hans"/>
              </w:rPr>
              <w:t>加强辐射引领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rFonts w:hint="eastAsia"/>
                <w:sz w:val="24"/>
                <w:lang w:val="en-US" w:eastAsia="zh-Hans"/>
              </w:rPr>
              <w:t>蒋晓薇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default"/>
                <w:sz w:val="24"/>
                <w:lang w:eastAsia="zh-CN"/>
              </w:rPr>
              <w:t>2024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default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</w:rPr>
              <w:t>13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报隶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ingFang-SC-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BFB757D6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8">
    <w:name w:val="Strong"/>
    <w:basedOn w:val="7"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1261</Words>
  <Characters>1299</Characters>
  <Lines>4</Lines>
  <Paragraphs>13</Paragraphs>
  <TotalTime>13</TotalTime>
  <ScaleCrop>false</ScaleCrop>
  <LinksUpToDate>false</LinksUpToDate>
  <CharactersWithSpaces>1539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消1411211401</cp:lastModifiedBy>
  <cp:lastPrinted>2018-09-19T20:22:00Z</cp:lastPrinted>
  <dcterms:modified xsi:type="dcterms:W3CDTF">2024-12-13T11:14:53Z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7C5DA5D32CC216C0ADA65B6779623FDE</vt:lpwstr>
  </property>
</Properties>
</file>