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77777777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小一班今日动态12.16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77777777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今日来园22人，1人病假，2人事假。</w:t>
      </w:r>
    </w:p>
    <w:p w14:paraId="0DD3DD4D" w14:textId="77777777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小朋友们都能愉快入园，徐凌琨小朋友来园时稍有情绪。来到教室后，大部分幼儿能主动跟老师问好，打招呼，有序签到、放物品，洗手喝牛奶。用完早点后，幼儿能根据前一天的计划，开始区域游戏。</w:t>
      </w:r>
    </w:p>
    <w:p w14:paraId="3F7A06FB" w14:textId="77777777" w:rsidR="00DF2FBD" w:rsidRDefault="00DF2FBD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13DD8FBE" w14:textId="2BDFB0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57BF5EE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59055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263EABD4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02F5545B" wp14:editId="154373D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68580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374EAF9C" w:rsidR="005D424D" w:rsidRDefault="00AC23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78873CF4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1764B90C" w:rsidR="005D424D" w:rsidRDefault="00AC23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7AE47A18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3FF6B34E" w:rsidR="005D424D" w:rsidRDefault="00AC239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3128878A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1C17268A" w:rsidR="005D424D" w:rsidRDefault="00AC23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170D6924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532471AE" w:rsidR="005D424D" w:rsidRDefault="00AC23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757DF445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2BB22EAB" w:rsidR="005D424D" w:rsidRDefault="00AC239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  <w:r>
              <w:rPr>
                <w:rFonts w:asciiTheme="majorEastAsia" w:eastAsiaTheme="majorEastAsia" w:hAnsiTheme="majorEastAsia"/>
                <w:sz w:val="24"/>
              </w:rPr>
              <w:t>—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喂动物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44A7D407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76D055B4" w:rsidR="005D424D" w:rsidRDefault="00AC23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7A6BDD15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74ECE711" w:rsidR="005D424D" w:rsidRDefault="00AC239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>
              <w:rPr>
                <w:rFonts w:asciiTheme="majorEastAsia" w:eastAsiaTheme="majorEastAsia" w:hAnsiTheme="majorEastAsia"/>
                <w:sz w:val="24"/>
              </w:rPr>
              <w:t>—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化妆</w:t>
            </w:r>
          </w:p>
        </w:tc>
      </w:tr>
    </w:tbl>
    <w:p w14:paraId="60F08CDC" w14:textId="77777777" w:rsidR="00DF2FBD" w:rsidRDefault="00DF2FBD">
      <w:pPr>
        <w:rPr>
          <w:rFonts w:asciiTheme="majorEastAsia" w:eastAsiaTheme="majorEastAsia" w:hAnsiTheme="majorEastAsia" w:hint="eastAsia"/>
          <w:b/>
          <w:sz w:val="24"/>
        </w:rPr>
      </w:pPr>
    </w:p>
    <w:p w14:paraId="435FA7CE" w14:textId="476AA2B3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室内活动：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5" w:type="dxa"/>
        <w:tblLook w:val="04A0" w:firstRow="1" w:lastRow="0" w:firstColumn="1" w:lastColumn="0" w:noHBand="0" w:noVBand="1"/>
      </w:tblPr>
      <w:tblGrid>
        <w:gridCol w:w="3306"/>
        <w:gridCol w:w="3306"/>
        <w:gridCol w:w="3603"/>
      </w:tblGrid>
      <w:tr w:rsidR="005D424D" w14:paraId="71B7324A" w14:textId="77777777">
        <w:trPr>
          <w:trHeight w:val="2735"/>
        </w:trPr>
        <w:tc>
          <w:tcPr>
            <w:tcW w:w="3296" w:type="dxa"/>
          </w:tcPr>
          <w:p w14:paraId="47B5567D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4D3BAD7" wp14:editId="0A062CFE">
                  <wp:extent cx="1952625" cy="1464945"/>
                  <wp:effectExtent l="0" t="0" r="9525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12C3CC4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580719" wp14:editId="1E359E4A">
                  <wp:extent cx="1952625" cy="1464945"/>
                  <wp:effectExtent l="0" t="0" r="9525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80BBF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31E45C3" wp14:editId="2048A6D9">
                  <wp:extent cx="1936115" cy="1459865"/>
                  <wp:effectExtent l="0" t="0" r="6985" b="698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2" b="5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448B4" w14:textId="77777777" w:rsidR="005D424D" w:rsidRDefault="00000000">
      <w:pPr>
        <w:ind w:firstLine="481"/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受环境影响，今天幼儿没有开展户外，改为室内游戏。我们一起将桌椅组合成不同的游戏场景，引导幼儿自主参与。在运动中能注意安全，也能及时喝水休息，养成良好的运动习惯，很不错哦。</w:t>
      </w:r>
    </w:p>
    <w:p w14:paraId="142618D4" w14:textId="77777777" w:rsidR="005D424D" w:rsidRDefault="005D424D">
      <w:pPr>
        <w:rPr>
          <w:rFonts w:asciiTheme="majorEastAsia" w:eastAsiaTheme="majorEastAsia" w:hAnsiTheme="majorEastAsia" w:hint="eastAsia"/>
          <w:bCs/>
          <w:sz w:val="24"/>
        </w:rPr>
      </w:pPr>
    </w:p>
    <w:p w14:paraId="14934506" w14:textId="77777777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70CBC002" w14:textId="77777777" w:rsidR="005D424D" w:rsidRDefault="00000000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语言：小小手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609A67E8" w14:textId="77777777">
        <w:trPr>
          <w:trHeight w:val="2735"/>
        </w:trPr>
        <w:tc>
          <w:tcPr>
            <w:tcW w:w="3296" w:type="dxa"/>
          </w:tcPr>
          <w:p w14:paraId="5391FBD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BA8E03A" wp14:editId="6D34DE7F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27775B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B6D506" wp14:editId="4C54D324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BEAFA8A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105462" wp14:editId="78589C2A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11F14" w14:textId="4263DDE9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  儿歌《小小手》是一首短小精悍、节奏明快、语言朴实的儿歌。儿歌内容富有情节化,贴近幼儿生活，朗诵起来朗朗上口, 幼儿易于接受与理解，从中进一步体验到小手的作用，并懂得要自己的事情自己做。活动中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徐凌琨、韩景宸、张烁、刘珺玮、颜泽楷、丁文潇、叶兴泽、李潇然、奚禾、李青、丁汝成、杨若萱、黄埕子、蒋艺姝、吕思甜、何颖艺、孙嘉芮</w:t>
      </w:r>
      <w:r>
        <w:rPr>
          <w:rFonts w:asciiTheme="majorEastAsia" w:eastAsiaTheme="majorEastAsia" w:hAnsiTheme="majorEastAsia" w:hint="eastAsia"/>
          <w:sz w:val="24"/>
        </w:rPr>
        <w:t>能结合课件理解儿歌内容，有节奏地学说儿歌，并用自己喜欢的动作表现儿歌，体验小手的作用。</w:t>
      </w:r>
      <w:r w:rsidR="00DF2FBD">
        <w:rPr>
          <w:rFonts w:asciiTheme="majorEastAsia" w:eastAsiaTheme="majorEastAsia" w:hAnsiTheme="majorEastAsia" w:hint="eastAsia"/>
          <w:sz w:val="24"/>
        </w:rPr>
        <w:t>蒋清远、隋浩宇、恽佳阳、白小沐、陆宸泽注意力不集中；恽佳阳、叶兴泽、何颖艺坐姿不端正。</w:t>
      </w: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5747CB8C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今天的午饭吃的是玉米饭、毛白菜炒面筋、糖醋排骨、西湖牛肉羹。今天的饭菜小朋友们都很喜欢，能吃完自己的一份饭菜，并在老师的提醒下，端正坐姿，尽量保持桌面的整洁。</w:t>
      </w:r>
      <w:r w:rsidR="00F22138" w:rsidRPr="00F22138">
        <w:rPr>
          <w:rFonts w:ascii="宋体" w:eastAsia="宋体" w:hAnsi="宋体" w:cs="宋体" w:hint="eastAsia"/>
          <w:sz w:val="24"/>
        </w:rPr>
        <w:t>恽佳阳剩饭，刘珺玮剩肉，孙嘉芮剩饭剩菜剩汤</w:t>
      </w:r>
      <w:r w:rsidR="00F22138">
        <w:rPr>
          <w:rFonts w:ascii="宋体" w:eastAsia="宋体" w:hAnsi="宋体" w:cs="宋体" w:hint="eastAsia"/>
          <w:sz w:val="24"/>
        </w:rPr>
        <w:t>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sectPr w:rsidR="005D424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37C90"/>
    <w:rsid w:val="004D6C00"/>
    <w:rsid w:val="005A6AFF"/>
    <w:rsid w:val="005C3E18"/>
    <w:rsid w:val="005D424D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AC239F"/>
    <w:rsid w:val="00B80171"/>
    <w:rsid w:val="00BA7889"/>
    <w:rsid w:val="00C1568E"/>
    <w:rsid w:val="00CF7D6D"/>
    <w:rsid w:val="00D5360C"/>
    <w:rsid w:val="00DA57BA"/>
    <w:rsid w:val="00DD4F00"/>
    <w:rsid w:val="00DF2FBD"/>
    <w:rsid w:val="00F22138"/>
    <w:rsid w:val="00F571A6"/>
    <w:rsid w:val="00FA6806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49</cp:revision>
  <cp:lastPrinted>2024-09-10T04:32:00Z</cp:lastPrinted>
  <dcterms:created xsi:type="dcterms:W3CDTF">2021-08-31T12:38:00Z</dcterms:created>
  <dcterms:modified xsi:type="dcterms:W3CDTF">2024-12-16T04:08:00Z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