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《</w:t>
      </w:r>
      <w:r>
        <w:rPr>
          <w:rFonts w:hint="eastAsia"/>
          <w:sz w:val="28"/>
          <w:szCs w:val="28"/>
          <w:lang w:val="en-US" w:eastAsia="zh-CN"/>
        </w:rPr>
        <w:t>排球正面上手发球</w:t>
      </w:r>
      <w:r>
        <w:rPr>
          <w:rFonts w:hint="eastAsia"/>
          <w:sz w:val="28"/>
          <w:szCs w:val="28"/>
          <w:lang w:eastAsia="zh-CN"/>
        </w:rPr>
        <w:t>》</w:t>
      </w:r>
      <w:r>
        <w:rPr>
          <w:rFonts w:hint="eastAsia"/>
          <w:sz w:val="28"/>
          <w:szCs w:val="28"/>
          <w:lang w:val="en-US" w:eastAsia="zh-CN"/>
        </w:rPr>
        <w:t>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今天培育室所有成员来到了美丽的罗溪中学，参加培育室的第20次活动。本次活动由罗溪中学的董盛和王艳萍老师给我们展示两节排球课。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两位老师同题异构展示两节不同特点，带有个人上课特色的公开课，董老师上课大开大合，注重学生只要能把球发出去，可以采用不同的动作方法进行正面上手发球，降低了学生学习的难度，学生在本节课容易接受，课堂气氛比较放松。个人觉得在不设计多样性的练习方法提高学生学习的积极性，只利用一种练习模式难免会降低学生的学习的兴趣，让活跃的课堂变得无聊和乏味。可以根据生活常识和本节课特点可以设计不同的上手发球方法，利用有趣的器材辅助，让学生在学中玩，玩中练，提高学生运动负荷，锻炼学生生活方面的能力。而王老师讲究学生的动作细节，通过动作容易出现的问题，设计不同练习方法，一步一步递进直到学生掌握此项技能，在课堂的最后还有比赛环节，充分落实“教会、勤练、常赛”教学理念。在听完王老师这节课，在教学设计的基础上也有自己一点设计思路，本节课可以采用结构化教学，在基础部分首先让学生尝试性练习，教师通过观察学生易出现的问题，设计不同的专项练习，一点一点解决学生的动作问题，再完整的动作练习，学生通过学习将学前动作和学后动作进行对比，自己可以明显感觉学完的动作更规范。以这样的新型教学模式可以提高学生的自信和成就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每次培育室活动成员们思想的碰撞，都能擦出精彩的火花，让我们不断地进步，教学设计思路更广泛、更开阔！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  <w:docVar w:name="KSO_WPS_MARK_KEY" w:val="efecb074-ab7b-4d0c-b80a-4567bb01d712"/>
  </w:docVars>
  <w:rsids>
    <w:rsidRoot w:val="04C75DA3"/>
    <w:rsid w:val="04C75DA3"/>
    <w:rsid w:val="5681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75</Characters>
  <Lines>0</Lines>
  <Paragraphs>0</Paragraphs>
  <TotalTime>42</TotalTime>
  <ScaleCrop>false</ScaleCrop>
  <LinksUpToDate>false</LinksUpToDate>
  <CharactersWithSpaces>80</CharactersWithSpaces>
  <Application>WPS Office_11.1.0.12375_F1E327BC-269C-435d-A152-05C5408002CA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2024-12-12T12:40:00Z</dcterms:created>
  <dc:creator>nian</dc:creator>
  <cp:lastModifiedBy>nian</cp:lastModifiedBy>
  <dcterms:modified xsi:type="dcterms:W3CDTF">2024-12-13T00:04:48Z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2052-11.1.0.12375</vt:lpwstr>
  </property>
  <property fmtid="{D5CDD505-2E9C-101B-9397-08002B2CF9AE}" pid="3" name="ICV">
    <vt:lpwstr>C7CB9938EA104B53B2076BA4FA716F85</vt:lpwstr>
  </property>
</Properties>
</file>