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心理普测网上测评已完成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029575" cy="4648835"/>
            <wp:effectExtent l="0" t="0" r="184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29575" cy="4648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190da371-a617-471f-8e57-086f9289c33b"/>
  </w:docVars>
  <w:rsids>
    <w:rsidRoot w:val="00000000"/>
    <w:rsid w:val="49957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2024-12-15T12:55:56Z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3D647864CADA4BC59DA84C7935DFD9AE_12</vt:lpwstr>
  </property>
</Properties>
</file>