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6BDDB" w14:textId="77777777" w:rsidR="00996CB0" w:rsidRDefault="00000000">
      <w:pPr>
        <w:jc w:val="center"/>
        <w:rPr>
          <w:rFonts w:ascii="黑体" w:eastAsia="黑体" w:hAnsi="黑体" w:cs="黑体" w:hint="eastAsia"/>
          <w:bCs/>
          <w:sz w:val="28"/>
          <w:szCs w:val="36"/>
        </w:rPr>
      </w:pPr>
      <w:r>
        <w:rPr>
          <w:rFonts w:ascii="黑体" w:eastAsia="黑体" w:hAnsi="黑体" w:cs="黑体" w:hint="eastAsia"/>
          <w:b/>
          <w:sz w:val="28"/>
          <w:szCs w:val="36"/>
          <w:u w:val="single"/>
        </w:rPr>
        <w:t>《小学科学实验教学中实验器材的优化改进研究》</w:t>
      </w:r>
    </w:p>
    <w:p w14:paraId="3DE79860" w14:textId="77777777" w:rsidR="00996CB0" w:rsidRDefault="00000000">
      <w:pPr>
        <w:jc w:val="center"/>
        <w:rPr>
          <w:rFonts w:ascii="黑体" w:eastAsia="黑体" w:hAnsi="黑体" w:cs="黑体" w:hint="eastAsia"/>
          <w:b/>
          <w:sz w:val="28"/>
          <w:szCs w:val="36"/>
        </w:rPr>
      </w:pPr>
      <w:r>
        <w:rPr>
          <w:rFonts w:ascii="黑体" w:eastAsia="黑体" w:hAnsi="黑体" w:cs="黑体" w:hint="eastAsia"/>
          <w:b/>
          <w:sz w:val="28"/>
          <w:szCs w:val="36"/>
        </w:rPr>
        <w:t>课题组学习记录</w:t>
      </w:r>
    </w:p>
    <w:tbl>
      <w:tblPr>
        <w:tblStyle w:val="a3"/>
        <w:tblW w:w="0" w:type="auto"/>
        <w:tblLook w:val="04A0" w:firstRow="1" w:lastRow="0" w:firstColumn="1" w:lastColumn="0" w:noHBand="0" w:noVBand="1"/>
      </w:tblPr>
      <w:tblGrid>
        <w:gridCol w:w="2063"/>
        <w:gridCol w:w="2103"/>
        <w:gridCol w:w="2065"/>
        <w:gridCol w:w="2065"/>
      </w:tblGrid>
      <w:tr w:rsidR="00996CB0" w14:paraId="0C78A378" w14:textId="77777777">
        <w:tc>
          <w:tcPr>
            <w:tcW w:w="2130" w:type="dxa"/>
          </w:tcPr>
          <w:p w14:paraId="2540B411" w14:textId="77777777" w:rsidR="00996CB0" w:rsidRDefault="00000000">
            <w:pPr>
              <w:rPr>
                <w:rFonts w:ascii="黑体" w:eastAsia="黑体" w:hAnsi="黑体" w:cs="黑体" w:hint="eastAsia"/>
                <w:bCs/>
                <w:sz w:val="28"/>
                <w:szCs w:val="36"/>
              </w:rPr>
            </w:pPr>
            <w:r>
              <w:rPr>
                <w:rFonts w:ascii="黑体" w:eastAsia="黑体" w:hAnsi="黑体" w:cs="黑体" w:hint="eastAsia"/>
                <w:bCs/>
                <w:sz w:val="28"/>
                <w:szCs w:val="36"/>
              </w:rPr>
              <w:t>学习时间</w:t>
            </w:r>
          </w:p>
        </w:tc>
        <w:tc>
          <w:tcPr>
            <w:tcW w:w="2130" w:type="dxa"/>
          </w:tcPr>
          <w:p w14:paraId="045FB16C" w14:textId="3F690D62" w:rsidR="00996CB0" w:rsidRDefault="00B57886">
            <w:pPr>
              <w:rPr>
                <w:rFonts w:ascii="黑体" w:eastAsia="黑体" w:hAnsi="黑体" w:cs="黑体" w:hint="eastAsia"/>
                <w:bCs/>
                <w:sz w:val="28"/>
                <w:szCs w:val="36"/>
              </w:rPr>
            </w:pPr>
            <w:r>
              <w:rPr>
                <w:rFonts w:ascii="黑体" w:eastAsia="黑体" w:hAnsi="黑体" w:cs="黑体" w:hint="eastAsia"/>
                <w:bCs/>
                <w:sz w:val="28"/>
                <w:szCs w:val="36"/>
              </w:rPr>
              <w:t>2024.12.1</w:t>
            </w:r>
          </w:p>
        </w:tc>
        <w:tc>
          <w:tcPr>
            <w:tcW w:w="2131" w:type="dxa"/>
          </w:tcPr>
          <w:p w14:paraId="6911A3E3" w14:textId="77777777" w:rsidR="00996CB0" w:rsidRDefault="00000000">
            <w:pPr>
              <w:rPr>
                <w:rFonts w:ascii="黑体" w:eastAsia="黑体" w:hAnsi="黑体" w:cs="黑体" w:hint="eastAsia"/>
                <w:bCs/>
                <w:sz w:val="28"/>
                <w:szCs w:val="36"/>
              </w:rPr>
            </w:pPr>
            <w:r>
              <w:rPr>
                <w:rFonts w:ascii="黑体" w:eastAsia="黑体" w:hAnsi="黑体" w:cs="黑体" w:hint="eastAsia"/>
                <w:bCs/>
                <w:sz w:val="28"/>
                <w:szCs w:val="36"/>
              </w:rPr>
              <w:t>姓名</w:t>
            </w:r>
          </w:p>
        </w:tc>
        <w:tc>
          <w:tcPr>
            <w:tcW w:w="2131" w:type="dxa"/>
          </w:tcPr>
          <w:p w14:paraId="7B042822" w14:textId="2562A10A" w:rsidR="00996CB0" w:rsidRDefault="00B57886">
            <w:pPr>
              <w:rPr>
                <w:rFonts w:ascii="黑体" w:eastAsia="黑体" w:hAnsi="黑体" w:cs="黑体" w:hint="eastAsia"/>
                <w:bCs/>
                <w:sz w:val="28"/>
                <w:szCs w:val="36"/>
              </w:rPr>
            </w:pPr>
            <w:r>
              <w:rPr>
                <w:rFonts w:ascii="黑体" w:eastAsia="黑体" w:hAnsi="黑体" w:cs="黑体" w:hint="eastAsia"/>
                <w:bCs/>
                <w:sz w:val="28"/>
                <w:szCs w:val="36"/>
              </w:rPr>
              <w:t>孙亚玲</w:t>
            </w:r>
          </w:p>
        </w:tc>
      </w:tr>
      <w:tr w:rsidR="00996CB0" w14:paraId="32B11FAC" w14:textId="77777777">
        <w:tc>
          <w:tcPr>
            <w:tcW w:w="2130" w:type="dxa"/>
          </w:tcPr>
          <w:p w14:paraId="2819ACA7" w14:textId="77777777" w:rsidR="00996CB0" w:rsidRDefault="00000000">
            <w:pPr>
              <w:rPr>
                <w:rFonts w:ascii="黑体" w:eastAsia="黑体" w:hAnsi="黑体" w:cs="黑体" w:hint="eastAsia"/>
                <w:bCs/>
                <w:sz w:val="28"/>
                <w:szCs w:val="36"/>
              </w:rPr>
            </w:pPr>
            <w:r>
              <w:rPr>
                <w:rFonts w:ascii="黑体" w:eastAsia="黑体" w:hAnsi="黑体" w:cs="黑体" w:hint="eastAsia"/>
                <w:bCs/>
                <w:sz w:val="28"/>
                <w:szCs w:val="36"/>
              </w:rPr>
              <w:t>学习内容</w:t>
            </w:r>
          </w:p>
        </w:tc>
        <w:tc>
          <w:tcPr>
            <w:tcW w:w="6392" w:type="dxa"/>
            <w:gridSpan w:val="3"/>
          </w:tcPr>
          <w:p w14:paraId="26B1D2ED" w14:textId="1BE7D424" w:rsidR="00996CB0" w:rsidRDefault="00B57886">
            <w:pPr>
              <w:rPr>
                <w:rFonts w:ascii="黑体" w:eastAsia="黑体" w:hAnsi="黑体" w:cs="黑体" w:hint="eastAsia"/>
                <w:bCs/>
                <w:sz w:val="28"/>
                <w:szCs w:val="36"/>
              </w:rPr>
            </w:pPr>
            <w:r w:rsidRPr="00B57886">
              <w:rPr>
                <w:rFonts w:ascii="黑体" w:eastAsia="黑体" w:hAnsi="黑体" w:cs="黑体" w:hint="eastAsia"/>
                <w:bCs/>
                <w:sz w:val="28"/>
                <w:szCs w:val="36"/>
              </w:rPr>
              <w:t>小学科学实验教学中实验器材的优化</w:t>
            </w:r>
          </w:p>
        </w:tc>
      </w:tr>
      <w:tr w:rsidR="00996CB0" w14:paraId="4D8EDD7A" w14:textId="77777777">
        <w:tc>
          <w:tcPr>
            <w:tcW w:w="8522" w:type="dxa"/>
            <w:gridSpan w:val="4"/>
          </w:tcPr>
          <w:p w14:paraId="29A6CF93" w14:textId="77777777" w:rsidR="00996CB0" w:rsidRDefault="00000000">
            <w:pPr>
              <w:rPr>
                <w:rFonts w:ascii="黑体" w:eastAsia="黑体" w:hAnsi="黑体" w:cs="黑体" w:hint="eastAsia"/>
                <w:b/>
                <w:sz w:val="28"/>
                <w:szCs w:val="36"/>
              </w:rPr>
            </w:pPr>
            <w:r>
              <w:rPr>
                <w:rFonts w:ascii="黑体" w:eastAsia="黑体" w:hAnsi="黑体" w:cs="黑体" w:hint="eastAsia"/>
                <w:b/>
                <w:sz w:val="28"/>
                <w:szCs w:val="36"/>
              </w:rPr>
              <w:t>学习心得思考</w:t>
            </w:r>
          </w:p>
          <w:p w14:paraId="503C8B1B" w14:textId="7DCB98B1" w:rsidR="00B57886" w:rsidRPr="00B57886" w:rsidRDefault="00B57886" w:rsidP="00B57886">
            <w:pPr>
              <w:ind w:firstLineChars="200" w:firstLine="480"/>
              <w:rPr>
                <w:rFonts w:asciiTheme="minorEastAsia" w:hAnsiTheme="minorEastAsia" w:cs="黑体" w:hint="eastAsia"/>
                <w:bCs/>
                <w:sz w:val="24"/>
                <w:szCs w:val="32"/>
              </w:rPr>
            </w:pPr>
            <w:r w:rsidRPr="00B57886">
              <w:rPr>
                <w:rFonts w:asciiTheme="minorEastAsia" w:hAnsiTheme="minorEastAsia" w:cs="黑体" w:hint="eastAsia"/>
                <w:bCs/>
                <w:sz w:val="24"/>
                <w:szCs w:val="32"/>
              </w:rPr>
              <w:t>小学科学课程对于培养学生的科学素养、观察能力、动手实践能力和创新思维具有极为关键的作用。实验器材作为科学教学的重要工具，其质量和适用性直接影响教学效果。然而，当前小学科学教学中的实验器材存在诸多问题，如部分器材老化、功能单一、与生活实际联系不紧密等，迫切需要进行优化改进。</w:t>
            </w:r>
          </w:p>
          <w:p w14:paraId="5AA29823" w14:textId="53B6FDEC" w:rsidR="00B57886" w:rsidRPr="00B57886" w:rsidRDefault="00B57886" w:rsidP="00B57886">
            <w:pPr>
              <w:ind w:firstLineChars="100" w:firstLine="240"/>
              <w:rPr>
                <w:rFonts w:asciiTheme="minorEastAsia" w:hAnsiTheme="minorEastAsia" w:cs="黑体" w:hint="eastAsia"/>
                <w:bCs/>
                <w:sz w:val="24"/>
                <w:szCs w:val="32"/>
              </w:rPr>
            </w:pPr>
            <w:r w:rsidRPr="00B57886">
              <w:rPr>
                <w:rFonts w:asciiTheme="minorEastAsia" w:hAnsiTheme="minorEastAsia" w:cs="黑体" w:hint="eastAsia"/>
                <w:bCs/>
                <w:sz w:val="24"/>
                <w:szCs w:val="32"/>
              </w:rPr>
              <w:t>小学科学实验器材现存问题</w:t>
            </w:r>
          </w:p>
          <w:p w14:paraId="2AB36383" w14:textId="77777777"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1.</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器材老化与损坏：部分学校的实验器材使用年限较长，出现老化、生锈、损坏等情况，影响实验的正常开展和实验结果的准确性。例如，一些电学实验中的导线绝缘层破损，可能导致短路等安全问题。</w:t>
            </w:r>
          </w:p>
          <w:p w14:paraId="3EFD688A" w14:textId="77777777"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2.</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功能局限性：传统实验器材功能相对单一，难以满足多样化的教学需求。以探究物体沉浮实验为例，仅使用简单的水槽和物体，无法深入探究影响物体沉浮的多种因素，如液体密度变化对沉浮的影响。</w:t>
            </w:r>
          </w:p>
          <w:p w14:paraId="121201AD" w14:textId="39692308"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3.</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缺乏趣味性与生活性：很多实验器材脱离学生的日常生活实际，学生难以将实验现象与生活经验相联系，导致学习兴趣不高。比如在学习简单机械时，传统的杠杆、滑轮等器材较为抽象，学生理解其在生活中的应用存在困难。</w:t>
            </w:r>
          </w:p>
          <w:p w14:paraId="7019EFCB" w14:textId="0F65F14D" w:rsidR="00B57886" w:rsidRPr="00B57886" w:rsidRDefault="00B57886" w:rsidP="00B57886">
            <w:pPr>
              <w:ind w:firstLineChars="200" w:firstLine="480"/>
              <w:rPr>
                <w:rFonts w:asciiTheme="minorEastAsia" w:hAnsiTheme="minorEastAsia" w:cs="黑体" w:hint="eastAsia"/>
                <w:bCs/>
                <w:sz w:val="24"/>
                <w:szCs w:val="32"/>
              </w:rPr>
            </w:pPr>
            <w:r w:rsidRPr="00B57886">
              <w:rPr>
                <w:rFonts w:asciiTheme="minorEastAsia" w:hAnsiTheme="minorEastAsia" w:cs="黑体" w:hint="eastAsia"/>
                <w:bCs/>
                <w:sz w:val="24"/>
                <w:szCs w:val="32"/>
              </w:rPr>
              <w:t>实验器材优化改进策略</w:t>
            </w:r>
          </w:p>
          <w:p w14:paraId="2E112D31" w14:textId="77777777"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1.</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基于安全性与耐用性的改进：对于容易老化损坏且存在安全隐患的器材，采用新型材料进行更新换代。如将玻璃材质的实验容器更换为高强度塑料材质，既不易破碎又轻便耐用；对电学实验器材增加过载保护装置，防止因电流过大引发危险。</w:t>
            </w:r>
          </w:p>
          <w:p w14:paraId="63FF80BF" w14:textId="77777777"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2.</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多功能实验器材的开发：设计多功能组合式实验器材，以拓展实验功能。例如，设计一种集温度测量、热量传递演示、物质状态变化观察等多功能于一体的热学实验装置。通过不同模块的组合与切换，可以进行多种热学实验，提高器材的利用率和教学效率。</w:t>
            </w:r>
          </w:p>
          <w:p w14:paraId="5BFB1852" w14:textId="77777777"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3.</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增强实验器材的趣味性与生活性：利用生活中的废旧物品自制实验器材，使实验更贴近学生生活。如用饮料瓶制作简易的水火箭，探究反冲力的原理；用废旧纸盒和橡皮筋制作简易的投石机，学习弹性势能与动能的转化。这样的器材能让学生感受到科学就在身边，激发他们的学习兴趣和创新意识。</w:t>
            </w:r>
          </w:p>
          <w:p w14:paraId="4AE0E212" w14:textId="77777777" w:rsidR="00B57886" w:rsidRPr="00B57886" w:rsidRDefault="00B57886" w:rsidP="00B57886">
            <w:pPr>
              <w:ind w:firstLine="200"/>
              <w:rPr>
                <w:rFonts w:asciiTheme="minorEastAsia" w:hAnsiTheme="minorEastAsia" w:cs="黑体"/>
                <w:bCs/>
                <w:sz w:val="24"/>
                <w:szCs w:val="32"/>
              </w:rPr>
            </w:pPr>
            <w:r w:rsidRPr="00B57886">
              <w:rPr>
                <w:rFonts w:asciiTheme="minorEastAsia" w:hAnsiTheme="minorEastAsia" w:cs="黑体"/>
                <w:bCs/>
                <w:sz w:val="24"/>
                <w:szCs w:val="32"/>
              </w:rPr>
              <w:t xml:space="preserve"> </w:t>
            </w:r>
          </w:p>
          <w:p w14:paraId="304D6DE2" w14:textId="26FD2A71" w:rsidR="00B57886" w:rsidRPr="00B57886" w:rsidRDefault="00B57886" w:rsidP="00B57886">
            <w:pPr>
              <w:ind w:firstLineChars="200" w:firstLine="480"/>
              <w:rPr>
                <w:rFonts w:asciiTheme="minorEastAsia" w:hAnsiTheme="minorEastAsia" w:cs="黑体" w:hint="eastAsia"/>
                <w:bCs/>
                <w:sz w:val="24"/>
                <w:szCs w:val="32"/>
              </w:rPr>
            </w:pPr>
            <w:r w:rsidRPr="00B57886">
              <w:rPr>
                <w:rFonts w:asciiTheme="minorEastAsia" w:hAnsiTheme="minorEastAsia" w:cs="黑体" w:hint="eastAsia"/>
                <w:bCs/>
                <w:sz w:val="24"/>
                <w:szCs w:val="32"/>
              </w:rPr>
              <w:t>优化改进后的教学实施与效果评估</w:t>
            </w:r>
          </w:p>
          <w:p w14:paraId="257D3F2F" w14:textId="77777777"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1.</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教学实施：在课堂教学中，教师应根据教学目标和学生实际情况，合理选择优化改进后的实验器材进行实验教学。例如，在讲解植物的蒸腾作用时，使用自制的带有刻度的透明塑料袋包裹植物枝叶，直观地观察水分散失的过程，并引导学生记录数据、分析结果。通过小组合作实验，让学生充分参与到实验探究过程中，培养他们的动手能力和合作精神。</w:t>
            </w:r>
          </w:p>
          <w:p w14:paraId="4B99FF02" w14:textId="1F8A8C2B"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lastRenderedPageBreak/>
              <w:t>2.</w:t>
            </w:r>
            <w:r w:rsidRPr="00B57886">
              <w:rPr>
                <w:rFonts w:asciiTheme="minorEastAsia" w:hAnsiTheme="minorEastAsia" w:cs="Calibri"/>
                <w:bCs/>
                <w:sz w:val="24"/>
                <w:szCs w:val="32"/>
              </w:rPr>
              <w:t> </w:t>
            </w:r>
            <w:r w:rsidRPr="00B57886">
              <w:rPr>
                <w:rFonts w:asciiTheme="minorEastAsia" w:hAnsiTheme="minorEastAsia" w:cs="黑体" w:hint="eastAsia"/>
                <w:bCs/>
                <w:sz w:val="24"/>
                <w:szCs w:val="32"/>
              </w:rPr>
              <w:t>效果评估：通过学生的课堂表现、实验操作技能、知识掌握程度以及对科学课程的兴趣变化等方面对优化改进实验器材后的教学效果进行评估。可以采用课堂观察、学生实验报告评价、问卷调查等多种方式收集数据。例如，对比使用改进前后实验器材的班级学生在科学考试中相关知识点的得分率，以及对科学课程的喜爱程度调查结果等，分析实验器材优化改进对教学效果的提升作用。</w:t>
            </w:r>
          </w:p>
          <w:p w14:paraId="32ECF800" w14:textId="4E21DA27" w:rsidR="00B57886"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结论</w:t>
            </w:r>
          </w:p>
          <w:p w14:paraId="05FB9AAE" w14:textId="47F2EF71" w:rsidR="00996CB0" w:rsidRPr="00B57886" w:rsidRDefault="00B57886" w:rsidP="00B57886">
            <w:pPr>
              <w:ind w:firstLine="200"/>
              <w:rPr>
                <w:rFonts w:asciiTheme="minorEastAsia" w:hAnsiTheme="minorEastAsia" w:cs="黑体" w:hint="eastAsia"/>
                <w:bCs/>
                <w:sz w:val="24"/>
                <w:szCs w:val="32"/>
              </w:rPr>
            </w:pPr>
            <w:r w:rsidRPr="00B57886">
              <w:rPr>
                <w:rFonts w:asciiTheme="minorEastAsia" w:hAnsiTheme="minorEastAsia" w:cs="黑体" w:hint="eastAsia"/>
                <w:bCs/>
                <w:sz w:val="24"/>
                <w:szCs w:val="32"/>
              </w:rPr>
              <w:t>小学科学教学中实验器材的优化改进是提升科学教学质量的重要举措。通过解决现有器材存在的问题，开发更安全、多功能、有趣且贴近生活的实验器材，并将其有效应用于教学实践，能够显著提高学生的学习效果和科学素养，为学生的未来发展奠定坚实的科学基础。同时，教师也应不断探索和创新，持续关注实验器材的发展动态，以便更好地适应新时代小学科学教学的要求。</w:t>
            </w:r>
          </w:p>
          <w:p w14:paraId="18EB9429" w14:textId="77777777" w:rsidR="00996CB0" w:rsidRDefault="00996CB0">
            <w:pPr>
              <w:rPr>
                <w:rFonts w:ascii="黑体" w:eastAsia="黑体" w:hAnsi="黑体" w:cs="黑体" w:hint="eastAsia"/>
                <w:bCs/>
                <w:sz w:val="28"/>
                <w:szCs w:val="36"/>
              </w:rPr>
            </w:pPr>
          </w:p>
          <w:p w14:paraId="45345FF5" w14:textId="77777777" w:rsidR="00996CB0" w:rsidRDefault="00996CB0">
            <w:pPr>
              <w:rPr>
                <w:rFonts w:ascii="黑体" w:eastAsia="黑体" w:hAnsi="黑体" w:cs="黑体" w:hint="eastAsia"/>
                <w:bCs/>
                <w:sz w:val="28"/>
                <w:szCs w:val="36"/>
              </w:rPr>
            </w:pPr>
          </w:p>
          <w:p w14:paraId="3A33557F" w14:textId="77777777" w:rsidR="00996CB0" w:rsidRDefault="00996CB0">
            <w:pPr>
              <w:rPr>
                <w:rFonts w:ascii="黑体" w:eastAsia="黑体" w:hAnsi="黑体" w:cs="黑体" w:hint="eastAsia"/>
                <w:bCs/>
                <w:sz w:val="28"/>
                <w:szCs w:val="36"/>
              </w:rPr>
            </w:pPr>
          </w:p>
          <w:p w14:paraId="20EA8292" w14:textId="77777777" w:rsidR="00996CB0" w:rsidRDefault="00996CB0">
            <w:pPr>
              <w:rPr>
                <w:rFonts w:ascii="黑体" w:eastAsia="黑体" w:hAnsi="黑体" w:cs="黑体" w:hint="eastAsia"/>
                <w:bCs/>
                <w:sz w:val="28"/>
                <w:szCs w:val="36"/>
              </w:rPr>
            </w:pPr>
          </w:p>
          <w:p w14:paraId="3D1769C0" w14:textId="77777777" w:rsidR="00996CB0" w:rsidRDefault="00996CB0">
            <w:pPr>
              <w:rPr>
                <w:rFonts w:ascii="黑体" w:eastAsia="黑体" w:hAnsi="黑体" w:cs="黑体" w:hint="eastAsia"/>
                <w:bCs/>
                <w:sz w:val="28"/>
                <w:szCs w:val="36"/>
              </w:rPr>
            </w:pPr>
          </w:p>
          <w:p w14:paraId="3DB8D87C" w14:textId="77777777" w:rsidR="00996CB0" w:rsidRDefault="00996CB0">
            <w:pPr>
              <w:rPr>
                <w:rFonts w:ascii="黑体" w:eastAsia="黑体" w:hAnsi="黑体" w:cs="黑体" w:hint="eastAsia"/>
                <w:bCs/>
                <w:sz w:val="28"/>
                <w:szCs w:val="36"/>
              </w:rPr>
            </w:pPr>
          </w:p>
          <w:p w14:paraId="5E4926DD" w14:textId="77777777" w:rsidR="00996CB0" w:rsidRDefault="00996CB0">
            <w:pPr>
              <w:rPr>
                <w:rFonts w:ascii="黑体" w:eastAsia="黑体" w:hAnsi="黑体" w:cs="黑体" w:hint="eastAsia"/>
                <w:bCs/>
                <w:sz w:val="28"/>
                <w:szCs w:val="36"/>
              </w:rPr>
            </w:pPr>
          </w:p>
          <w:p w14:paraId="01945735" w14:textId="77777777" w:rsidR="00996CB0" w:rsidRDefault="00996CB0">
            <w:pPr>
              <w:rPr>
                <w:rFonts w:ascii="黑体" w:eastAsia="黑体" w:hAnsi="黑体" w:cs="黑体" w:hint="eastAsia"/>
                <w:bCs/>
                <w:sz w:val="28"/>
                <w:szCs w:val="36"/>
              </w:rPr>
            </w:pPr>
          </w:p>
          <w:p w14:paraId="2C11D329" w14:textId="77777777" w:rsidR="00996CB0" w:rsidRDefault="00996CB0">
            <w:pPr>
              <w:rPr>
                <w:rFonts w:ascii="黑体" w:eastAsia="黑体" w:hAnsi="黑体" w:cs="黑体" w:hint="eastAsia"/>
                <w:bCs/>
                <w:sz w:val="28"/>
                <w:szCs w:val="36"/>
              </w:rPr>
            </w:pPr>
          </w:p>
          <w:p w14:paraId="11D9EFC2" w14:textId="77777777" w:rsidR="00996CB0" w:rsidRDefault="00996CB0">
            <w:pPr>
              <w:rPr>
                <w:rFonts w:ascii="黑体" w:eastAsia="黑体" w:hAnsi="黑体" w:cs="黑体" w:hint="eastAsia"/>
                <w:bCs/>
                <w:sz w:val="28"/>
                <w:szCs w:val="36"/>
              </w:rPr>
            </w:pPr>
          </w:p>
          <w:p w14:paraId="06C6D72B" w14:textId="77777777" w:rsidR="00996CB0" w:rsidRDefault="00996CB0">
            <w:pPr>
              <w:rPr>
                <w:rFonts w:ascii="黑体" w:eastAsia="黑体" w:hAnsi="黑体" w:cs="黑体" w:hint="eastAsia"/>
                <w:bCs/>
                <w:sz w:val="28"/>
                <w:szCs w:val="36"/>
              </w:rPr>
            </w:pPr>
          </w:p>
          <w:p w14:paraId="725A2BB3" w14:textId="77777777" w:rsidR="00996CB0" w:rsidRDefault="00996CB0">
            <w:pPr>
              <w:rPr>
                <w:rFonts w:ascii="黑体" w:eastAsia="黑体" w:hAnsi="黑体" w:cs="黑体" w:hint="eastAsia"/>
                <w:bCs/>
                <w:sz w:val="28"/>
                <w:szCs w:val="36"/>
              </w:rPr>
            </w:pPr>
          </w:p>
        </w:tc>
      </w:tr>
    </w:tbl>
    <w:p w14:paraId="6BA3F2DE" w14:textId="77777777" w:rsidR="00996CB0" w:rsidRDefault="00996CB0">
      <w:pPr>
        <w:rPr>
          <w:rFonts w:ascii="宋体" w:eastAsia="宋体" w:hAnsi="宋体" w:cs="Times New Roman" w:hint="eastAsia"/>
          <w:bCs/>
          <w:sz w:val="28"/>
          <w:szCs w:val="36"/>
        </w:rPr>
      </w:pPr>
    </w:p>
    <w:sectPr w:rsidR="00996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B0"/>
    <w:rsid w:val="00996CB0"/>
    <w:rsid w:val="00B57886"/>
    <w:rsid w:val="00E1599D"/>
    <w:rsid w:val="34D4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0A574"/>
  <w15:docId w15:val="{52CA2443-1644-4BED-8A1C-498BF7E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亚玲 孙</cp:lastModifiedBy>
  <cp:revision>2</cp:revision>
  <dcterms:created xsi:type="dcterms:W3CDTF">2024-12-15T09:52:00Z</dcterms:created>
  <dcterms:modified xsi:type="dcterms:W3CDTF">2024-12-15T09:52:00Z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FBCADABFA47F415A8D27F8D78B800885_12</vt:lpwstr>
  </property>
</Properties>
</file>