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auto"/>
          <w:lang w:val="en-US" w:eastAsia="zh-CN"/>
        </w:rPr>
        <w:t>做自己消费的CEO</w:t>
      </w:r>
    </w:p>
    <w:p>
      <w:pPr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 xml:space="preserve">薛家实验小学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张丹</w:t>
      </w:r>
    </w:p>
    <w:p>
      <w:pPr>
        <w:numPr>
          <w:ilvl w:val="0"/>
          <w:numId w:val="1"/>
        </w:numPr>
        <w:snapToGrid w:val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活动</w:t>
      </w:r>
      <w:r>
        <w:rPr>
          <w:rFonts w:hint="eastAsia" w:asciiTheme="minorEastAsia" w:hAnsiTheme="minorEastAsia"/>
          <w:b/>
          <w:bCs/>
          <w:sz w:val="24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1.主题分析：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健康的消费观是指消费者在购物和日常消费活动中，以健康为中心，注重个人和社会的长远利益，追求物质和精神需求的平衡，并遵循可持续发展原则的消费理念。这种观念强调消费者应理性消费，应该根据自己的实际需求和经济能力进行消费，避免盲目跟风、过度消费和奢侈浪费。在购买商品或服务时，要理性评估自己的需求、预算和商品的价值，做出明智的选择，从而维护社会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2.学情分析：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五年级学生的消费观正处于形成和塑造的过程中，通常会受到家庭、学校、社会以及同龄人等多种因素的影响。五年级学生可能开始受到同龄人和周围环境的影响，倾向于模仿他人的消费行为。他们可能会追求流行的玩具、服装或电子产品，以融入群体和获得认同感。另外他们可能对某些品牌产生了一定的认知和偏好。他们可能会认为某些品牌的产品更有品质、更时尚或更受欢迎，从而在消费时倾向于选择这些品牌。同时，五年级学生通常还没有形成稳定的储蓄习惯，他们可能更注重当前的消费体验，而较少考虑未来的储蓄和投资。为了培养五年级学生健康的消费观，我们应引导学生理性消费，合理消费，培养储蓄意识，进行有意义的消费。</w:t>
      </w:r>
    </w:p>
    <w:p>
      <w:pPr>
        <w:snapToGrid w:val="0"/>
        <w:rPr>
          <w:rFonts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sz w:val="24"/>
        </w:rPr>
        <w:t>二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、活动目</w:t>
      </w:r>
      <w:r>
        <w:rPr>
          <w:rFonts w:hint="eastAsia" w:asciiTheme="minorEastAsia" w:hAnsiTheme="minorEastAsia"/>
          <w:b/>
          <w:bCs/>
          <w:sz w:val="24"/>
        </w:rPr>
        <w:t>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1．</w:t>
      </w:r>
      <w:r>
        <w:rPr>
          <w:rFonts w:hint="eastAsia" w:asciiTheme="minorEastAsia" w:hAnsiTheme="minorEastAsia"/>
          <w:bCs/>
          <w:sz w:val="24"/>
        </w:rPr>
        <w:t>通过课程内容的具体实施，让学生了解眼睛的构造，并体验近视对</w:t>
      </w:r>
      <w:r>
        <w:rPr>
          <w:rFonts w:hint="eastAsia" w:asciiTheme="minorEastAsia" w:hAnsiTheme="minorEastAsia"/>
          <w:sz w:val="24"/>
        </w:rPr>
        <w:t>学习和生活带来的不便，了解近视的危害。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2．</w:t>
      </w:r>
      <w:r>
        <w:rPr>
          <w:rFonts w:hint="eastAsia" w:asciiTheme="minorEastAsia" w:hAnsiTheme="minorEastAsia"/>
          <w:bCs/>
          <w:sz w:val="24"/>
        </w:rPr>
        <w:t>通过具体的课程实施，让学生通过自主探究、实地考察等方式了解近视的成因，使学生构成保护视力的认识，养成良好的用眼习惯，并持之以恒。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3．</w:t>
      </w:r>
      <w:r>
        <w:rPr>
          <w:rFonts w:hint="eastAsia" w:asciiTheme="minorEastAsia" w:hAnsiTheme="minorEastAsia"/>
          <w:bCs/>
          <w:sz w:val="24"/>
        </w:rPr>
        <w:t>通过课程的具体实施，让学生知道，学习是可以通过各种途径（查找、采访、考察、调查等等）获取信息，可以带着自己的兴趣、需要与客观世界对话，学习还能以小组合作、同伴互助的方式来共同完成。</w:t>
      </w:r>
    </w:p>
    <w:p>
      <w:pPr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三、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活动</w:t>
      </w:r>
      <w:r>
        <w:rPr>
          <w:rFonts w:hint="eastAsia" w:asciiTheme="minorEastAsia" w:hAnsiTheme="minorEastAsia"/>
          <w:b/>
          <w:bCs/>
          <w:sz w:val="24"/>
        </w:rPr>
        <w:t>框架</w:t>
      </w:r>
    </w:p>
    <w:p>
      <w:pPr>
        <w:jc w:val="both"/>
        <w:rPr>
          <w:rStyle w:val="5"/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auto"/>
          <w:lang w:val="en-US" w:eastAsia="zh-CN"/>
        </w:rPr>
        <w:drawing>
          <wp:inline distT="0" distB="0" distL="114300" distR="114300">
            <wp:extent cx="4847590" cy="2473960"/>
            <wp:effectExtent l="0" t="0" r="3810" b="15240"/>
            <wp:docPr id="1" name="图片 1" descr="基础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础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/>
          <w:b/>
          <w:bCs/>
          <w:sz w:val="24"/>
          <w:lang w:val="en-US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四</w:t>
      </w:r>
      <w:r>
        <w:rPr>
          <w:rFonts w:hint="eastAsia" w:asciiTheme="minorEastAsia" w:hAnsiTheme="minorEastAsia"/>
          <w:b/>
          <w:bCs/>
          <w:sz w:val="24"/>
        </w:rPr>
        <w:t>、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活动实施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</w:rPr>
        <w:t>环节一：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一次购买，揭开消费万花筒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</w:rPr>
        <w:t>活动1：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一个豪横奥特曼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一支笔的交流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出示图片：一支奥特曼笔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一组价格的对比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出示图片：各种笔及其价格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</w:rPr>
        <w:t>活动2：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一场消费思辨会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教师：同样是笔，功能作用都一样，怎么偏偏奥特曼笔的售价却那么高？你觉得它值得购买吗？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一场思辨的讨论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师：你认为奥特曼笔：值得VS不值得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活动3:揭开消费万花筒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一段陈词的总结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通过刚刚辩论赛，老师要肯定有些同学有一双欣赏美的眼睛，也有一颗英雄之心，想必你也是奥特曼这般行侠仗义之士。但是从有些同学仅仅是因为别人有我也想有，而不考虑自己的实际情况，这样盲目跟风的攀比心理是不提倡的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</w:rPr>
        <w:t>环节二：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一份清单，探秘消费潘多拉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</w:rPr>
        <w:t>活动1：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一杯奶茶的思考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1.一组价格大比拼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eastAsia="zh-CN"/>
        </w:rPr>
        <w:t>）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出示图片：一杯奶茶=？瓶矿泉水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教师：同学们，这样一杯奶茶17元，一瓶矿泉水2元，聪明的你算算，一杯奶茶可以买几瓶矿泉水？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（2）出示图片：一杯奶茶=？个鸡蛋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教师：还是这杯奶茶17元，一个鸡蛋1元钱，可以买几个鸡蛋？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（3）小结：两道算术题，同学们算出了理性，算出了健康。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</w:rPr>
        <w:t>活动2：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一份清单的自省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出示图片：去年春游的消费清单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教师：回顾过去，你的消费是合理的吗？这是咱们班去年春游时的消费清单，对照看看，你最大金额买的是什么？为什么？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出示数据图：去年春游的消费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240" w:firstLineChars="100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学生根据数据图交流感想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列今年新清单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四宫格，填一填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出示任务一要求：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240" w:firstLineChars="100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折一折：A4纸折成四宫格，在每一格写上分类主题。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240" w:firstLineChars="100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写一写：在四宫格里分主题写出自己的消费清单。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学生说说自己的新清单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活动3:探秘消费潘多拉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确定新的消费观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教师：同学们，通过四宫格列一列，让我们今年的春游消费变得更加有规划，不盲目。除此之外，我们还可以学习有些同学把剩余的零用钱有规划的储存，这样我们的消费观才会更加合理。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</w:rPr>
        <w:t>环节三：</w:t>
      </w:r>
      <w:r>
        <w:rPr>
          <w:rStyle w:val="5"/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一张存折，建设消费能量站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</w:rPr>
        <w:t>活动1：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消费一站到底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一组图片的交流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学生根据出示一组同质不同价的图片说说再次遇到，会做出怎样的选择。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（2）小结：要做到合理消费，才能收获快乐。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</w:rPr>
        <w:t>活动2：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一次无价消费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一次值得回忆的消费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（1）学生回忆最值得的一次消费。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活动3:我的存储卡序言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1.写一写消费存折的序言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eastAsia="zh-CN"/>
        </w:rPr>
        <w:t>）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我的序言，我来写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出示任务二要求：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 xml:space="preserve"> 写一写：在便利贴上写清消费类别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 xml:space="preserve"> 议一议：说一说自己的理由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 xml:space="preserve"> 选一选：推选代表上台展示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leftChars="0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（2）我的序言，我来说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学生读消费存折序言，并贴在消费树上。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leftChars="0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（3）师生评价：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Style w:val="5"/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合理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Yuanti SC Bold" w:hAnsi="Yuanti SC Bold" w:eastAsia="Yuanti SC Bold" w:cs="Yuanti SC Bold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Style w:val="5"/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理性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Yuanti SC Bold" w:hAnsi="Yuanti SC Bold" w:eastAsia="Yuanti SC Bold" w:cs="Yuanti SC Bold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Style w:val="5"/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有意义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auto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Yuanti SC Bold" w:hAnsi="Yuanti SC Bold" w:eastAsia="Yuanti SC Bold" w:cs="Yuanti SC Bold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leftChars="0"/>
        <w:textAlignment w:val="auto"/>
        <w:rPr>
          <w:rStyle w:val="5"/>
          <w:rFonts w:hint="default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教师总结：合理健康的消费观，让我们的消费在规划中变得更加合理与理智。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Style w:val="5"/>
          <w:rFonts w:hint="default" w:ascii="仿宋" w:hAnsi="仿宋" w:eastAsia="仿宋" w:cs="仿宋"/>
          <w:b w:val="0"/>
          <w:bC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Style w:val="5"/>
          <w:rFonts w:hint="default" w:ascii="仿宋" w:hAnsi="仿宋" w:eastAsia="仿宋" w:cs="仿宋"/>
          <w:b w:val="0"/>
          <w:bC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Style w:val="5"/>
          <w:rFonts w:hint="eastAsia" w:ascii="仿宋" w:hAnsi="仿宋" w:eastAsia="仿宋" w:cs="仿宋"/>
          <w:b w:val="0"/>
          <w:bC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jc w:val="both"/>
        <w:rPr>
          <w:rStyle w:val="5"/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Yuanti SC 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ABB52"/>
    <w:multiLevelType w:val="singleLevel"/>
    <w:tmpl w:val="BE7AB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4E5B30"/>
    <w:multiLevelType w:val="singleLevel"/>
    <w:tmpl w:val="CB4E5B3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BEEF533"/>
    <w:multiLevelType w:val="singleLevel"/>
    <w:tmpl w:val="DBEEF53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FA238C"/>
    <w:multiLevelType w:val="singleLevel"/>
    <w:tmpl w:val="DFFA238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9FA018C"/>
    <w:multiLevelType w:val="singleLevel"/>
    <w:tmpl w:val="F9FA01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7FA66B"/>
    <w:multiLevelType w:val="singleLevel"/>
    <w:tmpl w:val="FF7FA66B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FDF53E9"/>
    <w:multiLevelType w:val="singleLevel"/>
    <w:tmpl w:val="FFDF5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6B5B7BD"/>
    <w:multiLevelType w:val="singleLevel"/>
    <w:tmpl w:val="36B5B7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B77969B"/>
    <w:multiLevelType w:val="singleLevel"/>
    <w:tmpl w:val="3B7796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FCCA7F6"/>
    <w:multiLevelType w:val="singleLevel"/>
    <w:tmpl w:val="5FCCA7F6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790710D1"/>
    <w:multiLevelType w:val="singleLevel"/>
    <w:tmpl w:val="790710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7EF4211B"/>
    <w:multiLevelType w:val="singleLevel"/>
    <w:tmpl w:val="7EF421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E078"/>
    <w:rsid w:val="7EDF32F7"/>
    <w:rsid w:val="BFDF4848"/>
    <w:rsid w:val="F3F2EEF6"/>
    <w:rsid w:val="F7EDE867"/>
    <w:rsid w:val="F7FBE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正文文本 (2) + 间距 0 pt"/>
    <w:qFormat/>
    <w:uiPriority w:val="0"/>
    <w:rPr>
      <w:rFonts w:ascii="宋体" w:eastAsia="宋体"/>
      <w:spacing w:val="2"/>
      <w:sz w:val="28"/>
      <w:szCs w:val="28"/>
      <w:shd w:val="clear" w:color="auto" w:fill="FFFFFF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2024-03-25T15:44:00Z</dcterms:created>
  <dc:creator>7</dc:creator>
  <cp:lastModifiedBy>7</cp:lastModifiedBy>
  <dcterms:modified xsi:type="dcterms:W3CDTF">2024-03-25T16:41:13Z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C6EFA9F68B6A31965F2B01667474D887_41</vt:lpwstr>
  </property>
</Properties>
</file>