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7DC1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0"/>
        <w:jc w:val="center"/>
        <w:rPr>
          <w:rFonts w:hint="eastAsia" w:ascii="宋体" w:hAnsi="宋体" w:eastAsia="宋体" w:cs="宋体"/>
          <w:i w:val="0"/>
          <w:iCs w:val="0"/>
          <w:caps w:val="0"/>
          <w:spacing w:val="4"/>
          <w:sz w:val="24"/>
          <w:szCs w:val="24"/>
          <w:shd w:val="clear" w:fill="FFFFFF"/>
        </w:rPr>
      </w:pPr>
      <w:r>
        <w:rPr>
          <w:rFonts w:hint="eastAsia" w:ascii="宋体" w:hAnsi="宋体" w:eastAsia="宋体" w:cs="宋体"/>
          <w:i w:val="0"/>
          <w:iCs w:val="0"/>
          <w:caps w:val="0"/>
          <w:spacing w:val="4"/>
          <w:sz w:val="24"/>
          <w:szCs w:val="24"/>
          <w:shd w:val="clear" w:fill="FFFFFF"/>
        </w:rPr>
        <w:t>冬日暖阳沐芬芳，潜心研讨促提升</w:t>
      </w:r>
    </w:p>
    <w:p w14:paraId="01A223D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0"/>
        <w:jc w:val="right"/>
        <w:rPr>
          <w:rFonts w:hint="eastAsia" w:ascii="Microsoft YaHei UI" w:hAnsi="Microsoft YaHei UI" w:eastAsia="Microsoft YaHei UI" w:cs="Microsoft YaHei UI"/>
          <w:i w:val="0"/>
          <w:iCs w:val="0"/>
          <w:caps w:val="0"/>
          <w:spacing w:val="4"/>
          <w:sz w:val="16"/>
          <w:szCs w:val="16"/>
          <w:shd w:val="clear" w:fill="FFFFFF"/>
        </w:rPr>
      </w:pPr>
      <w:r>
        <w:rPr>
          <w:rFonts w:hint="eastAsia" w:ascii="宋体" w:hAnsi="宋体" w:eastAsia="宋体" w:cs="宋体"/>
          <w:i w:val="0"/>
          <w:iCs w:val="0"/>
          <w:caps w:val="0"/>
          <w:spacing w:val="0"/>
          <w:sz w:val="24"/>
          <w:szCs w:val="24"/>
          <w:shd w:val="clear" w:fill="FFFFFF"/>
        </w:rPr>
        <w:t>——</w:t>
      </w:r>
      <w:r>
        <w:rPr>
          <w:rFonts w:hint="eastAsia" w:ascii="宋体" w:hAnsi="宋体" w:eastAsia="宋体" w:cs="宋体"/>
          <w:i w:val="0"/>
          <w:iCs w:val="0"/>
          <w:caps w:val="0"/>
          <w:spacing w:val="4"/>
          <w:sz w:val="24"/>
          <w:szCs w:val="24"/>
          <w:shd w:val="clear" w:fill="FFFFFF"/>
        </w:rPr>
        <w:t>记</w:t>
      </w:r>
      <w:r>
        <w:rPr>
          <w:rFonts w:hint="eastAsia" w:ascii="宋体" w:hAnsi="宋体" w:eastAsia="宋体" w:cs="宋体"/>
          <w:i w:val="0"/>
          <w:iCs w:val="0"/>
          <w:caps w:val="0"/>
          <w:spacing w:val="4"/>
          <w:sz w:val="24"/>
          <w:szCs w:val="24"/>
          <w:shd w:val="clear" w:fill="FFFFFF"/>
          <w:lang w:val="en-US" w:eastAsia="zh-CN"/>
        </w:rPr>
        <w:t>常州市小学体育孙建顺名师工作室</w:t>
      </w:r>
      <w:r>
        <w:rPr>
          <w:rFonts w:hint="eastAsia" w:ascii="宋体" w:hAnsi="宋体" w:eastAsia="宋体" w:cs="宋体"/>
          <w:i w:val="0"/>
          <w:iCs w:val="0"/>
          <w:caps w:val="0"/>
          <w:spacing w:val="4"/>
          <w:sz w:val="24"/>
          <w:szCs w:val="24"/>
          <w:shd w:val="clear" w:fill="FFFFFF"/>
        </w:rPr>
        <w:t>第</w:t>
      </w:r>
      <w:r>
        <w:rPr>
          <w:rFonts w:hint="eastAsia" w:cs="宋体"/>
          <w:i w:val="0"/>
          <w:iCs w:val="0"/>
          <w:caps w:val="0"/>
          <w:spacing w:val="4"/>
          <w:sz w:val="24"/>
          <w:szCs w:val="24"/>
          <w:shd w:val="clear" w:fill="FFFFFF"/>
          <w:lang w:val="en-US" w:eastAsia="zh-CN"/>
        </w:rPr>
        <w:t>十</w:t>
      </w:r>
      <w:r>
        <w:rPr>
          <w:rFonts w:hint="eastAsia" w:ascii="宋体" w:hAnsi="宋体" w:eastAsia="宋体" w:cs="宋体"/>
          <w:i w:val="0"/>
          <w:iCs w:val="0"/>
          <w:caps w:val="0"/>
          <w:spacing w:val="4"/>
          <w:sz w:val="24"/>
          <w:szCs w:val="24"/>
          <w:shd w:val="clear" w:fill="FFFFFF"/>
        </w:rPr>
        <w:t>二次活动</w:t>
      </w:r>
    </w:p>
    <w:p w14:paraId="0499DDD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496" w:firstLineChars="200"/>
        <w:jc w:val="left"/>
        <w:rPr>
          <w:rFonts w:hint="eastAsia" w:ascii="宋体" w:hAnsi="宋体" w:eastAsia="宋体" w:cs="宋体"/>
          <w:b w:val="0"/>
          <w:bCs w:val="0"/>
          <w:i w:val="0"/>
          <w:iCs w:val="0"/>
          <w:caps w:val="0"/>
          <w:spacing w:val="4"/>
          <w:sz w:val="24"/>
          <w:szCs w:val="24"/>
          <w:shd w:val="clear" w:fill="FFFFFF"/>
          <w:lang w:val="en-US" w:eastAsia="zh-CN"/>
        </w:rPr>
      </w:pPr>
      <w:r>
        <w:rPr>
          <w:rFonts w:hint="eastAsia" w:ascii="宋体" w:hAnsi="宋体" w:eastAsia="宋体" w:cs="宋体"/>
          <w:b w:val="0"/>
          <w:bCs w:val="0"/>
          <w:i w:val="0"/>
          <w:iCs w:val="0"/>
          <w:caps w:val="0"/>
          <w:spacing w:val="4"/>
          <w:sz w:val="24"/>
          <w:szCs w:val="24"/>
          <w:shd w:val="clear" w:fill="FFFFFF"/>
          <w:lang w:val="en-US" w:eastAsia="zh-CN"/>
        </w:rPr>
        <w:t>沐浴冬日暖阳，追寻教育和风。为进一步探索</w:t>
      </w:r>
      <w:r>
        <w:rPr>
          <w:rFonts w:hint="eastAsia" w:cs="宋体"/>
          <w:b w:val="0"/>
          <w:bCs w:val="0"/>
          <w:i w:val="0"/>
          <w:iCs w:val="0"/>
          <w:caps w:val="0"/>
          <w:spacing w:val="4"/>
          <w:sz w:val="24"/>
          <w:szCs w:val="24"/>
          <w:shd w:val="clear" w:fill="FFFFFF"/>
          <w:lang w:val="en-US" w:eastAsia="zh-CN"/>
        </w:rPr>
        <w:t>体育</w:t>
      </w:r>
      <w:r>
        <w:rPr>
          <w:rFonts w:hint="eastAsia" w:ascii="宋体" w:hAnsi="宋体" w:eastAsia="宋体" w:cs="宋体"/>
          <w:b w:val="0"/>
          <w:bCs w:val="0"/>
          <w:i w:val="0"/>
          <w:iCs w:val="0"/>
          <w:caps w:val="0"/>
          <w:spacing w:val="4"/>
          <w:sz w:val="24"/>
          <w:szCs w:val="24"/>
          <w:shd w:val="clear" w:fill="FFFFFF"/>
          <w:lang w:val="en-US" w:eastAsia="zh-CN"/>
        </w:rPr>
        <w:t>学科结构化教学，12月12日下午，常州市小学体育孙建顺名师工作室成员</w:t>
      </w:r>
      <w:r>
        <w:rPr>
          <w:rFonts w:hint="eastAsia" w:cs="宋体"/>
          <w:b w:val="0"/>
          <w:bCs w:val="0"/>
          <w:i w:val="0"/>
          <w:iCs w:val="0"/>
          <w:caps w:val="0"/>
          <w:spacing w:val="4"/>
          <w:sz w:val="24"/>
          <w:szCs w:val="24"/>
          <w:shd w:val="clear" w:fill="FFFFFF"/>
          <w:lang w:val="en-US" w:eastAsia="zh-CN"/>
        </w:rPr>
        <w:t>、新北区小学体育培育室全体成员和钟楼区部分学校的骨干教师，</w:t>
      </w:r>
      <w:r>
        <w:rPr>
          <w:rFonts w:hint="eastAsia" w:ascii="宋体" w:hAnsi="宋体" w:eastAsia="宋体" w:cs="宋体"/>
          <w:b w:val="0"/>
          <w:bCs w:val="0"/>
          <w:i w:val="0"/>
          <w:iCs w:val="0"/>
          <w:caps w:val="0"/>
          <w:spacing w:val="4"/>
          <w:sz w:val="24"/>
          <w:szCs w:val="24"/>
          <w:shd w:val="clear" w:fill="FFFFFF"/>
          <w:lang w:val="en-US" w:eastAsia="zh-CN"/>
        </w:rPr>
        <w:t>齐聚常州市实验小学，围绕“小学操控性运动技能结构化教学”主题，开展了联合研讨活动。</w:t>
      </w:r>
    </w:p>
    <w:p w14:paraId="5041634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496" w:firstLineChars="200"/>
        <w:jc w:val="left"/>
        <w:rPr>
          <w:rFonts w:hint="default"/>
          <w:b w:val="0"/>
          <w:bCs w:val="0"/>
          <w:spacing w:val="-6"/>
          <w:lang w:val="en-US" w:eastAsia="zh-CN"/>
        </w:rPr>
      </w:pPr>
      <w:r>
        <w:rPr>
          <w:rFonts w:hint="eastAsia" w:ascii="宋体" w:hAnsi="宋体" w:eastAsia="宋体" w:cs="宋体"/>
          <w:b w:val="0"/>
          <w:bCs w:val="0"/>
          <w:i w:val="0"/>
          <w:iCs w:val="0"/>
          <w:caps w:val="0"/>
          <w:spacing w:val="4"/>
          <w:sz w:val="24"/>
          <w:szCs w:val="24"/>
          <w:shd w:val="clear" w:fill="FFFFFF"/>
          <w:lang w:val="en-US" w:eastAsia="zh-CN"/>
        </w:rPr>
        <w:t>课堂展示环节，常州市实验小学汤祥老师的《水平一（二年级）操控性运动技能：抛投轻物》一课，围绕“抛的高”“掷的远”“投的准”三个技能目标，设计了“抛高同伴接”“左右手比远”“隔网积分赛”三个主任务以及相应的六个子任务，帮助学生突破全身协调用力、挥臂速度快、出手角度适宜、力度控制和时机把握等技术要点。汤老师的课通过以下三</w:t>
      </w:r>
      <w:r>
        <w:rPr>
          <w:rFonts w:hint="eastAsia" w:cs="宋体"/>
          <w:b w:val="0"/>
          <w:bCs w:val="0"/>
          <w:i w:val="0"/>
          <w:iCs w:val="0"/>
          <w:caps w:val="0"/>
          <w:spacing w:val="4"/>
          <w:sz w:val="24"/>
          <w:szCs w:val="24"/>
          <w:shd w:val="clear" w:fill="FFFFFF"/>
          <w:lang w:val="en-US" w:eastAsia="zh-CN"/>
        </w:rPr>
        <w:t>方面</w:t>
      </w:r>
      <w:r>
        <w:rPr>
          <w:rFonts w:hint="eastAsia" w:ascii="宋体" w:hAnsi="宋体" w:eastAsia="宋体" w:cs="宋体"/>
          <w:b w:val="0"/>
          <w:bCs w:val="0"/>
          <w:i w:val="0"/>
          <w:iCs w:val="0"/>
          <w:caps w:val="0"/>
          <w:spacing w:val="4"/>
          <w:sz w:val="24"/>
          <w:szCs w:val="24"/>
          <w:shd w:val="clear" w:fill="FFFFFF"/>
          <w:lang w:val="en-US" w:eastAsia="zh-CN"/>
        </w:rPr>
        <w:t>关注结构化教学。一是抛投接轻物与学过的移动性基本运动技能的组合；二是注重基本运动技能对后续体能和专项运动技能教学的渗透；三是注重操控性运动技能本身的前后联系，增强单元每一课时的整体性与进阶性。</w:t>
      </w:r>
    </w:p>
    <w:p w14:paraId="00BDE49F">
      <w:pPr>
        <w:keepNext w:val="0"/>
        <w:keepLines w:val="0"/>
        <w:widowControl/>
        <w:suppressLineNumbers w:val="0"/>
        <w:ind w:firstLine="496" w:firstLineChars="200"/>
        <w:jc w:val="left"/>
        <w:rPr>
          <w:rFonts w:hint="default" w:ascii="宋体" w:hAnsi="宋体" w:eastAsia="宋体" w:cs="宋体"/>
          <w:b w:val="0"/>
          <w:bCs w:val="0"/>
          <w:i w:val="0"/>
          <w:iCs w:val="0"/>
          <w:caps w:val="0"/>
          <w:spacing w:val="4"/>
          <w:kern w:val="44"/>
          <w:sz w:val="24"/>
          <w:szCs w:val="24"/>
          <w:shd w:val="clear" w:fill="FFFFFF"/>
          <w:lang w:val="en-US" w:eastAsia="zh-CN" w:bidi="ar"/>
        </w:rPr>
      </w:pPr>
      <w:r>
        <w:rPr>
          <w:rFonts w:hint="eastAsia" w:ascii="宋体" w:hAnsi="宋体" w:eastAsia="宋体" w:cs="宋体"/>
          <w:b w:val="0"/>
          <w:bCs w:val="0"/>
          <w:i w:val="0"/>
          <w:iCs w:val="0"/>
          <w:caps w:val="0"/>
          <w:spacing w:val="4"/>
          <w:kern w:val="44"/>
          <w:sz w:val="24"/>
          <w:szCs w:val="24"/>
          <w:shd w:val="clear" w:fill="FFFFFF"/>
          <w:lang w:val="en-US" w:eastAsia="zh-CN" w:bidi="ar"/>
        </w:rPr>
        <w:t>评课议课环节，参加活动的老师从结构化教学视角对三节课进行了点评。徐燕萍老师认为汤老师的课践行了新课标的“学练赛一体化”的要求，在课堂教学中注重提高学生知识技能的运用能力；施丹丹老师认为汤老师的围绕目标，精心设计教学环节，充分体现了结构化教学理念；李迪副校长从教学目标的设定角度，对汤老师本课教学目标的设定充分肯定的基础上，提出了健康行为方面目标优化的建议；闫岩老师从汤老师的课堂调控方面，进行了点评，她认为汤老师课堂富有感染力，能机智捕捉课堂生成的动态资源。工作室领衔人孙建顺副校长充分肯定汤老师的课堂教学和点评教师的精彩点评。他从时下评优课、展示课存在的一些共性问题，提出单元整体建构、情境创设适宜、评价作用发挥等方面，提出了具体建议与做法。</w:t>
      </w:r>
    </w:p>
    <w:p w14:paraId="7CB2D869">
      <w:pPr>
        <w:keepNext w:val="0"/>
        <w:keepLines w:val="0"/>
        <w:widowControl/>
        <w:suppressLineNumbers w:val="0"/>
        <w:ind w:firstLine="512"/>
        <w:jc w:val="left"/>
        <w:rPr>
          <w:rFonts w:hint="eastAsia" w:ascii="宋体" w:hAnsi="宋体" w:eastAsia="宋体" w:cs="宋体"/>
          <w:b w:val="0"/>
          <w:bCs w:val="0"/>
          <w:i w:val="0"/>
          <w:iCs w:val="0"/>
          <w:caps w:val="0"/>
          <w:spacing w:val="4"/>
          <w:kern w:val="44"/>
          <w:sz w:val="24"/>
          <w:szCs w:val="24"/>
          <w:shd w:val="clear" w:fill="FFFFFF"/>
          <w:lang w:val="en-US" w:eastAsia="zh-CN" w:bidi="ar"/>
        </w:rPr>
      </w:pPr>
      <w:r>
        <w:rPr>
          <w:rFonts w:hint="eastAsia" w:ascii="宋体" w:hAnsi="宋体" w:eastAsia="宋体" w:cs="宋体"/>
          <w:b w:val="0"/>
          <w:bCs w:val="0"/>
          <w:i w:val="0"/>
          <w:iCs w:val="0"/>
          <w:caps w:val="0"/>
          <w:spacing w:val="4"/>
          <w:kern w:val="44"/>
          <w:sz w:val="24"/>
          <w:szCs w:val="24"/>
          <w:shd w:val="clear" w:fill="FFFFFF"/>
          <w:lang w:val="en-US" w:eastAsia="zh-CN" w:bidi="ar"/>
        </w:rPr>
        <w:t>学术沙龙环节，在朱伟力副校长的主持下，与会教师围绕“小学操控性运动技能机构化教学”展开专题研讨。大家认为小学操控性运动技能的教学，一是要注重单元整体架构，帮助学生循序渐进地掌握此类运动技能；二是要关注操控性运动技能与移动性运动技能和非移动性运动</w:t>
      </w:r>
      <w:bookmarkStart w:id="0" w:name="_GoBack"/>
      <w:bookmarkEnd w:id="0"/>
      <w:r>
        <w:rPr>
          <w:rFonts w:hint="eastAsia" w:ascii="宋体" w:hAnsi="宋体" w:eastAsia="宋体" w:cs="宋体"/>
          <w:b w:val="0"/>
          <w:bCs w:val="0"/>
          <w:i w:val="0"/>
          <w:iCs w:val="0"/>
          <w:caps w:val="0"/>
          <w:spacing w:val="4"/>
          <w:kern w:val="44"/>
          <w:sz w:val="24"/>
          <w:szCs w:val="24"/>
          <w:shd w:val="clear" w:fill="FFFFFF"/>
          <w:lang w:val="en-US" w:eastAsia="zh-CN" w:bidi="ar"/>
        </w:rPr>
        <w:t>技能的联系；三是要加强与后续水平段的体能和专项运动技能教学的联系。成果分享环节，江苏省科技论文一等奖获得者，韩勤老师结合自己撰写的论文，做了“AI体育视角下提高学科素养的课堂实践”，韩老师的论文有理论剖析，还有大量的实践案例，不仅对教科研能力有提升，还对我们的教学实践有启示。韩老师最后，用三个“慢慢”对自己论文撰写之路进行了总结。</w:t>
      </w:r>
    </w:p>
    <w:p w14:paraId="5031108D">
      <w:pPr>
        <w:keepNext w:val="0"/>
        <w:keepLines w:val="0"/>
        <w:widowControl/>
        <w:suppressLineNumbers w:val="0"/>
        <w:ind w:firstLine="512"/>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i w:val="0"/>
          <w:iCs w:val="0"/>
          <w:caps w:val="0"/>
          <w:spacing w:val="4"/>
          <w:kern w:val="44"/>
          <w:sz w:val="24"/>
          <w:szCs w:val="24"/>
          <w:shd w:val="clear" w:fill="FFFFFF"/>
          <w:lang w:val="en-US" w:eastAsia="zh-CN" w:bidi="ar"/>
        </w:rPr>
        <w:t>活动最后，领衔人孙建顺副校长带来了“</w:t>
      </w:r>
      <w:r>
        <w:rPr>
          <w:rFonts w:ascii="宋体" w:hAnsi="宋体" w:eastAsia="宋体" w:cs="宋体"/>
          <w:b w:val="0"/>
          <w:bCs w:val="0"/>
          <w:color w:val="000000"/>
          <w:sz w:val="24"/>
          <w:szCs w:val="24"/>
        </w:rPr>
        <w:t>小学体育结构化论文撰写</w:t>
      </w:r>
      <w:r>
        <w:rPr>
          <w:rFonts w:hint="eastAsia" w:ascii="宋体" w:hAnsi="宋体" w:eastAsia="宋体" w:cs="宋体"/>
          <w:b w:val="0"/>
          <w:bCs w:val="0"/>
          <w:i w:val="0"/>
          <w:iCs w:val="0"/>
          <w:caps w:val="0"/>
          <w:spacing w:val="4"/>
          <w:kern w:val="44"/>
          <w:sz w:val="24"/>
          <w:szCs w:val="24"/>
          <w:shd w:val="clear" w:fill="FFFFFF"/>
          <w:lang w:val="en-US" w:eastAsia="zh-CN" w:bidi="ar"/>
        </w:rPr>
        <w:t>”的讲座。孙校从本年度市区五级梯队的评审切入主题，从什么是“</w:t>
      </w:r>
      <w:r>
        <w:rPr>
          <w:rFonts w:ascii="宋体" w:hAnsi="宋体" w:eastAsia="宋体" w:cs="宋体"/>
          <w:b w:val="0"/>
          <w:bCs w:val="0"/>
          <w:color w:val="000000"/>
          <w:sz w:val="24"/>
          <w:szCs w:val="24"/>
        </w:rPr>
        <w:t>小学体育结构化</w:t>
      </w:r>
      <w:r>
        <w:rPr>
          <w:rFonts w:hint="eastAsia" w:ascii="宋体" w:hAnsi="宋体" w:eastAsia="宋体" w:cs="宋体"/>
          <w:b w:val="0"/>
          <w:bCs w:val="0"/>
          <w:i w:val="0"/>
          <w:iCs w:val="0"/>
          <w:caps w:val="0"/>
          <w:spacing w:val="4"/>
          <w:kern w:val="44"/>
          <w:sz w:val="24"/>
          <w:szCs w:val="24"/>
          <w:shd w:val="clear" w:fill="FFFFFF"/>
          <w:lang w:val="en-US" w:eastAsia="zh-CN" w:bidi="ar"/>
        </w:rPr>
        <w:t>”，对小学体育结构化的内涵进行了阐述；其次</w:t>
      </w:r>
      <w:r>
        <w:rPr>
          <w:rFonts w:hint="eastAsia" w:ascii="宋体" w:hAnsi="宋体" w:eastAsia="宋体" w:cs="宋体"/>
          <w:b w:val="0"/>
          <w:bCs w:val="0"/>
          <w:color w:val="000000"/>
          <w:sz w:val="24"/>
          <w:szCs w:val="24"/>
          <w:lang w:val="en-US" w:eastAsia="zh-CN"/>
        </w:rPr>
        <w:t>从为什么要“</w:t>
      </w:r>
      <w:r>
        <w:rPr>
          <w:rFonts w:ascii="宋体" w:hAnsi="宋体" w:eastAsia="宋体" w:cs="宋体"/>
          <w:b w:val="0"/>
          <w:bCs w:val="0"/>
          <w:color w:val="000000"/>
          <w:sz w:val="24"/>
          <w:szCs w:val="24"/>
        </w:rPr>
        <w:t>小学体育结构化</w:t>
      </w:r>
      <w:r>
        <w:rPr>
          <w:rFonts w:hint="eastAsia" w:ascii="宋体" w:hAnsi="宋体" w:eastAsia="宋体" w:cs="宋体"/>
          <w:b w:val="0"/>
          <w:bCs w:val="0"/>
          <w:color w:val="000000"/>
          <w:sz w:val="24"/>
          <w:szCs w:val="24"/>
          <w:lang w:val="en-US" w:eastAsia="zh-CN"/>
        </w:rPr>
        <w:t>”，对小学体育结构化的价值意义进行归纳；最后怎么会“</w:t>
      </w:r>
      <w:r>
        <w:rPr>
          <w:rFonts w:ascii="宋体" w:hAnsi="宋体" w:eastAsia="宋体" w:cs="宋体"/>
          <w:b w:val="0"/>
          <w:bCs w:val="0"/>
          <w:color w:val="000000"/>
          <w:sz w:val="24"/>
          <w:szCs w:val="24"/>
        </w:rPr>
        <w:t>小学体育结构化</w:t>
      </w:r>
      <w:r>
        <w:rPr>
          <w:rFonts w:hint="eastAsia" w:ascii="宋体" w:hAnsi="宋体" w:eastAsia="宋体" w:cs="宋体"/>
          <w:b w:val="0"/>
          <w:bCs w:val="0"/>
          <w:color w:val="000000"/>
          <w:sz w:val="24"/>
          <w:szCs w:val="24"/>
          <w:lang w:val="en-US" w:eastAsia="zh-CN"/>
        </w:rPr>
        <w:t>”，对小学体育结构化教学的路径与策略，进行了理论联系实践的介绍。讲座让我们清晰了今后研究方面的问题，明确了自己的专业发展目标与路径。</w:t>
      </w:r>
    </w:p>
    <w:p w14:paraId="1AA7E931">
      <w:pPr>
        <w:keepNext w:val="0"/>
        <w:keepLines w:val="0"/>
        <w:widowControl/>
        <w:suppressLineNumbers w:val="0"/>
        <w:ind w:firstLine="512"/>
        <w:jc w:val="left"/>
        <w:rPr>
          <w:rFonts w:hint="eastAsia" w:ascii="宋体" w:hAnsi="宋体" w:eastAsia="宋体" w:cs="宋体"/>
          <w:b w:val="0"/>
          <w:bCs w:val="0"/>
          <w:i w:val="0"/>
          <w:iCs w:val="0"/>
          <w:caps w:val="0"/>
          <w:spacing w:val="4"/>
          <w:kern w:val="44"/>
          <w:sz w:val="24"/>
          <w:szCs w:val="24"/>
          <w:shd w:val="clear" w:fill="FFFFFF"/>
          <w:lang w:val="en-US" w:eastAsia="zh-CN" w:bidi="ar"/>
        </w:rPr>
      </w:pPr>
      <w:r>
        <w:rPr>
          <w:rFonts w:ascii="宋体" w:hAnsi="宋体" w:eastAsia="宋体" w:cs="宋体"/>
          <w:kern w:val="0"/>
          <w:sz w:val="24"/>
          <w:szCs w:val="24"/>
          <w:lang w:val="en-US" w:eastAsia="zh-CN" w:bidi="ar"/>
        </w:rPr>
        <w:t>冬之美在于蓄积勃发，教之慧在于钻研提升。一次研修就是一次成长，教无涯，研无尽，研前有准备，研中有碰撞，研后有思考。我们在交流中拓展思维，在研讨中汲取经验，在反思中获得成长。工作室的小伙伴将怀揣思考与梦想，继续孜孜前行，坚定地</w:t>
      </w:r>
      <w:r>
        <w:rPr>
          <w:rFonts w:hint="eastAsia" w:ascii="宋体" w:hAnsi="宋体" w:eastAsia="宋体" w:cs="宋体"/>
          <w:b w:val="0"/>
          <w:bCs w:val="0"/>
          <w:i w:val="0"/>
          <w:iCs w:val="0"/>
          <w:caps w:val="0"/>
          <w:spacing w:val="4"/>
          <w:kern w:val="44"/>
          <w:sz w:val="24"/>
          <w:szCs w:val="24"/>
          <w:shd w:val="clear" w:fill="FFFFFF"/>
          <w:lang w:val="en-US" w:eastAsia="zh-CN" w:bidi="ar"/>
        </w:rPr>
        <w:t>寻觅体育教学的诗和远方。</w:t>
      </w:r>
    </w:p>
    <w:p w14:paraId="2E5BE065">
      <w:pPr>
        <w:keepNext w:val="0"/>
        <w:keepLines w:val="0"/>
        <w:widowControl/>
        <w:suppressLineNumbers w:val="0"/>
        <w:ind w:firstLine="512"/>
        <w:jc w:val="left"/>
        <w:rPr>
          <w:rFonts w:hint="eastAsia" w:ascii="宋体" w:hAnsi="宋体" w:eastAsia="宋体" w:cs="宋体"/>
          <w:b w:val="0"/>
          <w:bCs w:val="0"/>
          <w:i w:val="0"/>
          <w:iCs w:val="0"/>
          <w:caps w:val="0"/>
          <w:spacing w:val="4"/>
          <w:kern w:val="44"/>
          <w:sz w:val="24"/>
          <w:szCs w:val="24"/>
          <w:shd w:val="clear" w:fill="FFFFFF"/>
          <w:lang w:val="en-US" w:eastAsia="zh-CN" w:bidi="ar"/>
        </w:rPr>
      </w:pPr>
    </w:p>
    <w:p w14:paraId="5832B24E">
      <w:pPr>
        <w:keepNext w:val="0"/>
        <w:keepLines w:val="0"/>
        <w:widowControl/>
        <w:suppressLineNumbers w:val="0"/>
        <w:ind w:firstLine="512"/>
        <w:jc w:val="center"/>
        <w:rPr>
          <w:rFonts w:hint="default" w:ascii="宋体" w:hAnsi="宋体" w:eastAsia="宋体" w:cs="宋体"/>
          <w:b w:val="0"/>
          <w:bCs w:val="0"/>
          <w:i w:val="0"/>
          <w:iCs w:val="0"/>
          <w:caps w:val="0"/>
          <w:spacing w:val="4"/>
          <w:kern w:val="44"/>
          <w:sz w:val="24"/>
          <w:szCs w:val="24"/>
          <w:shd w:val="clear" w:fill="FFFFFF"/>
          <w:lang w:val="en-US" w:eastAsia="zh-CN" w:bidi="ar"/>
        </w:rPr>
      </w:pPr>
      <w:r>
        <w:rPr>
          <w:rFonts w:ascii="宋体" w:hAnsi="宋体" w:eastAsia="宋体" w:cs="宋体"/>
          <w:sz w:val="24"/>
          <w:szCs w:val="24"/>
        </w:rPr>
        <w:drawing>
          <wp:inline distT="0" distB="0" distL="114300" distR="114300">
            <wp:extent cx="6238875" cy="4679950"/>
            <wp:effectExtent l="0" t="0" r="9525" b="635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4"/>
                    <a:stretch>
                      <a:fillRect/>
                    </a:stretch>
                  </pic:blipFill>
                  <pic:spPr>
                    <a:xfrm>
                      <a:off x="0" y="0"/>
                      <a:ext cx="6238875" cy="4679950"/>
                    </a:xfrm>
                    <a:prstGeom prst="rect">
                      <a:avLst/>
                    </a:prstGeom>
                    <a:noFill/>
                    <a:ln w="9525">
                      <a:noFill/>
                    </a:ln>
                  </pic:spPr>
                </pic:pic>
              </a:graphicData>
            </a:graphic>
          </wp:inline>
        </w:drawing>
      </w:r>
    </w:p>
    <w:p w14:paraId="52CFC5EB">
      <w:pPr>
        <w:keepNext w:val="0"/>
        <w:keepLines w:val="0"/>
        <w:widowControl/>
        <w:suppressLineNumbers w:val="0"/>
        <w:ind w:firstLine="480" w:firstLineChars="200"/>
        <w:jc w:val="left"/>
      </w:pPr>
      <w:r>
        <w:rPr>
          <w:rFonts w:ascii="宋体" w:hAnsi="宋体" w:eastAsia="宋体" w:cs="宋体"/>
          <w:sz w:val="24"/>
          <w:szCs w:val="24"/>
        </w:rPr>
        <w:drawing>
          <wp:inline distT="0" distB="0" distL="114300" distR="114300">
            <wp:extent cx="5730240" cy="4679950"/>
            <wp:effectExtent l="0" t="0" r="381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30240" cy="4679950"/>
                    </a:xfrm>
                    <a:prstGeom prst="rect">
                      <a:avLst/>
                    </a:prstGeom>
                    <a:noFill/>
                    <a:ln w="9525">
                      <a:noFill/>
                    </a:ln>
                  </pic:spPr>
                </pic:pic>
              </a:graphicData>
            </a:graphic>
          </wp:inline>
        </w:drawing>
      </w:r>
    </w:p>
    <w:p w14:paraId="4CE8A6A2">
      <w:pPr>
        <w:keepNext w:val="0"/>
        <w:keepLines w:val="0"/>
        <w:widowControl/>
        <w:suppressLineNumbers w:val="0"/>
        <w:ind w:firstLine="512"/>
        <w:jc w:val="left"/>
        <w:rPr>
          <w:rFonts w:hint="default" w:ascii="宋体" w:hAnsi="宋体" w:eastAsia="宋体" w:cs="宋体"/>
          <w:b w:val="0"/>
          <w:bCs w:val="0"/>
          <w:color w:val="000000"/>
          <w:sz w:val="24"/>
          <w:szCs w:val="24"/>
          <w:lang w:val="en-US" w:eastAsia="zh-CN"/>
        </w:rPr>
      </w:pPr>
    </w:p>
    <w:p w14:paraId="46409D14">
      <w:pPr>
        <w:keepNext w:val="0"/>
        <w:keepLines w:val="0"/>
        <w:widowControl/>
        <w:suppressLineNumbers w:val="0"/>
        <w:jc w:val="left"/>
        <w:rPr>
          <w:rFonts w:hint="default" w:ascii="宋体" w:hAnsi="宋体" w:eastAsia="宋体" w:cs="宋体"/>
          <w:b w:val="0"/>
          <w:bCs w:val="0"/>
          <w:i w:val="0"/>
          <w:iCs w:val="0"/>
          <w:caps w:val="0"/>
          <w:spacing w:val="4"/>
          <w:kern w:val="44"/>
          <w:sz w:val="24"/>
          <w:szCs w:val="24"/>
          <w:shd w:val="clear" w:fill="FFFFFF"/>
          <w:lang w:val="en-US" w:eastAsia="zh-CN" w:bidi="ar"/>
        </w:rPr>
      </w:pPr>
    </w:p>
    <w:p w14:paraId="4265856E">
      <w:pPr>
        <w:keepNext w:val="0"/>
        <w:keepLines w:val="0"/>
        <w:widowControl/>
        <w:suppressLineNumbers w:val="0"/>
        <w:jc w:val="left"/>
        <w:rPr>
          <w:rFonts w:hint="default"/>
          <w:lang w:val="en-US"/>
        </w:rPr>
      </w:pPr>
    </w:p>
    <w:p w14:paraId="48359F35">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6238875" cy="4679950"/>
                    </a:xfrm>
                    <a:prstGeom prst="rect">
                      <a:avLst/>
                    </a:prstGeom>
                    <a:noFill/>
                    <a:ln w="9525">
                      <a:noFill/>
                    </a:ln>
                  </pic:spPr>
                </pic:pic>
              </a:graphicData>
            </a:graphic>
          </wp:inline>
        </w:drawing>
      </w:r>
    </w:p>
    <w:p w14:paraId="20BF15B1">
      <w:pPr>
        <w:rPr>
          <w:rFonts w:ascii="宋体" w:hAnsi="宋体" w:eastAsia="宋体" w:cs="宋体"/>
          <w:sz w:val="24"/>
          <w:szCs w:val="24"/>
        </w:rPr>
      </w:pPr>
    </w:p>
    <w:p w14:paraId="03C16EB9">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238875" cy="4679950"/>
                    </a:xfrm>
                    <a:prstGeom prst="rect">
                      <a:avLst/>
                    </a:prstGeom>
                    <a:noFill/>
                    <a:ln w="9525">
                      <a:noFill/>
                    </a:ln>
                  </pic:spPr>
                </pic:pic>
              </a:graphicData>
            </a:graphic>
          </wp:inline>
        </w:drawing>
      </w:r>
    </w:p>
    <w:p w14:paraId="07085F15">
      <w:pPr>
        <w:rPr>
          <w:rFonts w:ascii="宋体" w:hAnsi="宋体" w:eastAsia="宋体" w:cs="宋体"/>
          <w:sz w:val="24"/>
          <w:szCs w:val="24"/>
        </w:rPr>
      </w:pPr>
    </w:p>
    <w:p w14:paraId="45B496D2">
      <w:p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6238875" cy="4679950"/>
            <wp:effectExtent l="0" t="0" r="9525"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238875" cy="4679950"/>
                    </a:xfrm>
                    <a:prstGeom prst="rect">
                      <a:avLst/>
                    </a:prstGeom>
                    <a:noFill/>
                    <a:ln w="9525">
                      <a:noFill/>
                    </a:ln>
                  </pic:spPr>
                </pic:pic>
              </a:graphicData>
            </a:graphic>
          </wp:inline>
        </w:drawing>
      </w:r>
    </w:p>
    <w:p w14:paraId="6D9D613B">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6238875" cy="4679950"/>
                    </a:xfrm>
                    <a:prstGeom prst="rect">
                      <a:avLst/>
                    </a:prstGeom>
                    <a:noFill/>
                    <a:ln w="9525">
                      <a:noFill/>
                    </a:ln>
                  </pic:spPr>
                </pic:pic>
              </a:graphicData>
            </a:graphic>
          </wp:inline>
        </w:drawing>
      </w:r>
    </w:p>
    <w:p w14:paraId="43625309">
      <w:pPr>
        <w:rPr>
          <w:rFonts w:ascii="宋体" w:hAnsi="宋体" w:eastAsia="宋体" w:cs="宋体"/>
          <w:sz w:val="24"/>
          <w:szCs w:val="24"/>
        </w:rPr>
      </w:pPr>
    </w:p>
    <w:p w14:paraId="445EAF7B">
      <w:pPr>
        <w:rPr>
          <w:rFonts w:ascii="宋体" w:hAnsi="宋体" w:eastAsia="宋体" w:cs="宋体"/>
          <w:sz w:val="24"/>
          <w:szCs w:val="24"/>
        </w:rPr>
      </w:pPr>
    </w:p>
    <w:p w14:paraId="116E7AD0">
      <w:pPr>
        <w:rPr>
          <w:rFonts w:ascii="宋体" w:hAnsi="宋体" w:eastAsia="宋体" w:cs="宋体"/>
          <w:sz w:val="24"/>
          <w:szCs w:val="24"/>
        </w:rPr>
      </w:pPr>
    </w:p>
    <w:p w14:paraId="4F38422B">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238875" cy="46799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Y2I3OTRlNTA1NjUwZGY1NGI3NTM4NWZhMGI4N2IifQ=="/>
  </w:docVars>
  <w:rsids>
    <w:rsidRoot w:val="52B748D8"/>
    <w:rsid w:val="0D782A7C"/>
    <w:rsid w:val="0F621C35"/>
    <w:rsid w:val="28CF57EE"/>
    <w:rsid w:val="300A7A53"/>
    <w:rsid w:val="3C5648DF"/>
    <w:rsid w:val="4A564ED0"/>
    <w:rsid w:val="4CDE39A2"/>
    <w:rsid w:val="4DDF79D2"/>
    <w:rsid w:val="50F473C1"/>
    <w:rsid w:val="52B748D8"/>
    <w:rsid w:val="5C735EB5"/>
    <w:rsid w:val="6AD62431"/>
    <w:rsid w:val="70333E81"/>
    <w:rsid w:val="74273CFD"/>
    <w:rsid w:val="75E57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autoRedefine/>
    <w:semiHidden/>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1349</Words>
  <Characters>1352</Characters>
  <Lines>0</Lines>
  <Paragraphs>0</Paragraphs>
  <TotalTime>3</TotalTime>
  <ScaleCrop>false</ScaleCrop>
  <LinksUpToDate>false</LinksUpToDate>
  <CharactersWithSpaces>1352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2024-03-11T11:36:00Z</dcterms:created>
  <dc:creator>走失的未来人</dc:creator>
  <cp:lastModifiedBy>走失的未来人</cp:lastModifiedBy>
  <dcterms:modified xsi:type="dcterms:W3CDTF">2024-12-13T02:44:35Z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CEB5A0DACA9A47D593BFF0F879762784_13</vt:lpwstr>
  </property>
</Properties>
</file>