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</w:rPr>
        <w:t>开设中小学生生涯规划、成长指导等课程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初三生涯规划课：择业和职业观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         2024.5.17</w:t>
      </w:r>
    </w:p>
    <w:tbl>
      <w:tblPr>
        <w:tblStyle w:val="7"/>
        <w:tblpPr w:leftFromText="180" w:rightFromText="180" w:vertAnchor="text" w:tblpXSpec="center" w:tblpY="1"/>
        <w:tblOverlap w:val="never"/>
        <w:tblW w:w="92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4820"/>
        <w:gridCol w:w="1490"/>
        <w:gridCol w:w="17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7" w:type="dxa"/>
            <w:gridSpan w:val="4"/>
            <w:shd w:val="clear" w:color="auto" w:fill="D9D9D9"/>
            <w:vAlign w:val="top"/>
          </w:tcPr>
          <w:p>
            <w:pPr>
              <w:spacing w:line="360" w:lineRule="auto"/>
              <w:ind w:firstLine="3213" w:firstLineChars="1000"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 w:val="32"/>
                <w:szCs w:val="21"/>
                <w:lang w:eastAsia="zh-CN"/>
              </w:rPr>
              <w:t>课程内容：职业规划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196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教学环节</w:t>
            </w:r>
          </w:p>
        </w:tc>
        <w:tc>
          <w:tcPr>
            <w:tcW w:w="4820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教师活动</w:t>
            </w:r>
          </w:p>
        </w:tc>
        <w:tc>
          <w:tcPr>
            <w:tcW w:w="1490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学生活动</w:t>
            </w:r>
          </w:p>
        </w:tc>
        <w:tc>
          <w:tcPr>
            <w:tcW w:w="1781" w:type="dxa"/>
            <w:vAlign w:val="top"/>
          </w:tcPr>
          <w:p>
            <w:pPr>
              <w:spacing w:line="360" w:lineRule="auto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6" w:type="dxa"/>
            <w:vAlign w:val="top"/>
          </w:tcPr>
          <w:p>
            <w:pPr>
              <w:spacing w:line="360" w:lineRule="auto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导入新课</w:t>
            </w:r>
          </w:p>
        </w:tc>
        <w:tc>
          <w:tcPr>
            <w:tcW w:w="4820" w:type="dxa"/>
            <w:vAlign w:val="top"/>
          </w:tcPr>
          <w:p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以问题导入，观察图片思考问题</w:t>
            </w:r>
          </w:p>
          <w:p>
            <w:pPr>
              <w:rPr>
                <w:b/>
                <w:bCs/>
                <w:szCs w:val="24"/>
              </w:rPr>
            </w:pPr>
            <w:r>
              <w:rPr>
                <w:rFonts w:hint="eastAsia"/>
                <w:szCs w:val="24"/>
              </w:rPr>
              <w:t>思考：</w:t>
            </w:r>
            <w:r>
              <w:rPr>
                <w:rFonts w:hint="eastAsia"/>
                <w:b/>
                <w:bCs/>
                <w:szCs w:val="24"/>
              </w:rPr>
              <w:t>上述图片反映的职业分别是什么？</w:t>
            </w:r>
          </w:p>
          <w:p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rFonts w:hint="eastAsia"/>
                <w:b/>
                <w:bCs/>
                <w:szCs w:val="24"/>
              </w:rPr>
              <w:t>丰富多彩的职业为我们提供了多样化的职业选择。</w:t>
            </w:r>
          </w:p>
          <w:p>
            <w:p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 xml:space="preserve">引出本课主题：多彩的职业 </w:t>
            </w:r>
          </w:p>
        </w:tc>
        <w:tc>
          <w:tcPr>
            <w:tcW w:w="1490" w:type="dxa"/>
            <w:vAlign w:val="top"/>
          </w:tcPr>
          <w:p>
            <w:pPr>
              <w:spacing w:line="360" w:lineRule="auto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思考</w:t>
            </w:r>
          </w:p>
        </w:tc>
        <w:tc>
          <w:tcPr>
            <w:tcW w:w="1781" w:type="dxa"/>
            <w:vAlign w:val="top"/>
          </w:tcPr>
          <w:p>
            <w:pPr>
              <w:spacing w:line="360" w:lineRule="auto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 xml:space="preserve"> 联系学生实际，引导学生思考多样化的职业为我们提供了职业选择。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1196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讲授新课</w:t>
            </w:r>
          </w:p>
        </w:tc>
        <w:tc>
          <w:tcPr>
            <w:tcW w:w="4820" w:type="dxa"/>
            <w:vAlign w:val="top"/>
          </w:tcPr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合作探究：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1.初三毕业后，你的职业选择是什么？说出你的理由？为了实现职业理想，你有怎样的规划？ 2.为什么要做好职业准备，规划好自己的职业生涯？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《职业准备》</w:t>
            </w:r>
          </w:p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探究一：</w:t>
            </w:r>
            <w:r>
              <w:rPr>
                <w:rFonts w:hint="eastAsia"/>
                <w:b/>
                <w:bCs/>
                <w:szCs w:val="21"/>
              </w:rPr>
              <w:t>职业准备（原因）</w:t>
            </w:r>
          </w:p>
          <w:p>
            <w:pPr>
              <w:spacing w:line="360" w:lineRule="auto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 xml:space="preserve">（1）人生大部分时间从事一定的职业，社会分工的要求，也是个人为社会作贡献、实现人生价值的基本途径   </w:t>
            </w:r>
          </w:p>
          <w:p>
            <w:pPr>
              <w:spacing w:line="360" w:lineRule="auto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（2）毕业后，未来会从事某一种或多种职业，承担社会分工中的不同角色</w:t>
            </w:r>
          </w:p>
          <w:p>
            <w:pPr>
              <w:spacing w:line="360" w:lineRule="auto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因此做好职业准备很重要。</w:t>
            </w:r>
          </w:p>
          <w:p>
            <w:pPr>
              <w:spacing w:line="360" w:lineRule="auto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探究二：职业准备（如何做）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小王、小吴的故事给你什么启示？谈谈我们应该怎样做职业准备？</w:t>
            </w:r>
          </w:p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（1）要</w:t>
            </w:r>
            <w:r>
              <w:rPr>
                <w:rFonts w:hint="eastAsia" w:ascii="宋体" w:hAnsi="宋体"/>
                <w:b/>
                <w:bCs/>
                <w:szCs w:val="21"/>
              </w:rPr>
              <w:t>考虑自己的兴趣爱好</w:t>
            </w:r>
            <w:r>
              <w:rPr>
                <w:rFonts w:hint="eastAsia" w:ascii="宋体" w:hAnsi="宋体"/>
                <w:szCs w:val="21"/>
              </w:rPr>
              <w:t>，明白自己想做什么。（2）要</w:t>
            </w:r>
            <w:r>
              <w:rPr>
                <w:rFonts w:hint="eastAsia" w:ascii="宋体" w:hAnsi="宋体"/>
                <w:b/>
                <w:bCs/>
                <w:szCs w:val="21"/>
              </w:rPr>
              <w:t>把握自己的个性特长</w:t>
            </w:r>
            <w:r>
              <w:rPr>
                <w:rFonts w:hint="eastAsia" w:ascii="宋体" w:hAnsi="宋体"/>
                <w:szCs w:val="21"/>
              </w:rPr>
              <w:t>，清楚自己适合做什么。（3）要</w:t>
            </w:r>
            <w:r>
              <w:rPr>
                <w:rFonts w:hint="eastAsia" w:ascii="宋体" w:hAnsi="宋体"/>
                <w:b/>
                <w:bCs/>
                <w:szCs w:val="21"/>
              </w:rPr>
              <w:t>结合自己的能力和经验</w:t>
            </w:r>
            <w:r>
              <w:rPr>
                <w:rFonts w:hint="eastAsia" w:ascii="宋体" w:hAnsi="宋体"/>
                <w:szCs w:val="21"/>
              </w:rPr>
              <w:t>，思考自己能够做什么。</w:t>
            </w:r>
            <w:r>
              <w:rPr>
                <w:rFonts w:hint="eastAsia"/>
                <w:szCs w:val="21"/>
              </w:rPr>
              <w:t>（4）当</w:t>
            </w:r>
            <w:r>
              <w:rPr>
                <w:rFonts w:hint="eastAsia"/>
                <w:b/>
                <w:bCs/>
                <w:szCs w:val="21"/>
              </w:rPr>
              <w:t>经验、能力与职业的要求差距较大时</w:t>
            </w:r>
            <w:r>
              <w:rPr>
                <w:rFonts w:hint="eastAsia"/>
                <w:szCs w:val="21"/>
              </w:rPr>
              <w:t>，要</w:t>
            </w:r>
            <w:r>
              <w:rPr>
                <w:rFonts w:hint="eastAsia"/>
                <w:b/>
                <w:bCs/>
                <w:szCs w:val="21"/>
              </w:rPr>
              <w:t>加强学习</w:t>
            </w:r>
            <w:r>
              <w:rPr>
                <w:rFonts w:hint="eastAsia"/>
                <w:szCs w:val="21"/>
              </w:rPr>
              <w:t>，提高自身素质。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探究三：就业环境分析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结合视频思考：（1）为什么有些职业会消失、新的职业会产生？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（2）这种变化对我们未来的职业规划有什么启示？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（1）在经济全球化时代,科学技术突飞猛进,各国之间的联系愈益密切。社会分工逐渐细化,引起传统职业的变革和新兴职业的兴起。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（2）我们要抓住机遇,适应时代发展的要求,全面发展自己,迎接未来世界的挑战。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结合视频思考：面对严峻就业形势，国家采取哪些举措？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国家鼓励自主创业和自谋职业，促进创业带动就业，提供全方位公共就业服务，努力使人人都有通过辛勤劳动实现自身发展的机会。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探究四：敬业精神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思考：“最敬业变脸”的收费员启示我们应如何对待职业？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走上工作岗位，不仅享有工作的权利，同时也要承担工作的责任。每种职业都承担一定的社会责任，每个岗位都有相应的岗位职责要求。国家对职业行为有法律规范要求，社会对职业行为有道德要求。</w:t>
            </w:r>
            <w:r>
              <w:rPr>
                <w:rFonts w:hint="eastAsia" w:ascii="宋体" w:hAnsi="宋体"/>
                <w:szCs w:val="21"/>
              </w:rPr>
              <w:t>探究五：敬业教师的典范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（1）何金娣老师的敬业精神体现在哪些方面？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（2）你从中得到什么启发？</w:t>
            </w:r>
          </w:p>
          <w:p>
            <w:pPr>
              <w:spacing w:line="360" w:lineRule="auto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探究六：结合教材探究与分享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（1）你如何评价小丁的频繁跳槽？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（2）小组讨论：为了兴趣，是否应该跳槽？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不赞成小李频繁跳槽，能够找到一份自己感兴趣的工作是幸运的、快乐的。兴趣也会随环境、条件的变化而改变。要在工作中培养兴趣。频繁跳槽毫无定性,那么只能是没有任何经验和特长,最终一事无成,毕竟工作能力的培养,是一个长时间累积的过程。</w:t>
            </w:r>
          </w:p>
          <w:p>
            <w:pPr>
              <w:spacing w:line="360" w:lineRule="auto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运用拓展：胡师傅被称为“航空手艺人”是如何练就的？</w:t>
            </w:r>
          </w:p>
          <w:p>
            <w:pPr>
              <w:spacing w:line="360" w:lineRule="auto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2.现阶段，为什么要大力弘扬“工匠精神”？</w:t>
            </w:r>
          </w:p>
        </w:tc>
        <w:tc>
          <w:tcPr>
            <w:tcW w:w="1490" w:type="dxa"/>
            <w:vAlign w:val="top"/>
          </w:tcPr>
          <w:p>
            <w:pPr>
              <w:spacing w:line="360" w:lineRule="auto"/>
              <w:rPr>
                <w:szCs w:val="24"/>
              </w:rPr>
            </w:pPr>
            <w:r>
              <w:rPr>
                <w:rFonts w:hint="eastAsia"/>
                <w:szCs w:val="24"/>
              </w:rPr>
              <w:t>学生小组讨论</w:t>
            </w: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  <w:r>
              <w:rPr>
                <w:rFonts w:hint="eastAsia"/>
                <w:szCs w:val="24"/>
              </w:rPr>
              <w:t>学生思考并回答问题</w:t>
            </w: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  <w:r>
              <w:rPr>
                <w:rFonts w:hint="eastAsia"/>
                <w:szCs w:val="24"/>
              </w:rPr>
              <w:t>观看课件</w:t>
            </w:r>
          </w:p>
          <w:p>
            <w:pPr>
              <w:spacing w:line="360" w:lineRule="auto"/>
              <w:rPr>
                <w:szCs w:val="24"/>
              </w:rPr>
            </w:pPr>
            <w:r>
              <w:rPr>
                <w:rFonts w:hint="eastAsia"/>
                <w:szCs w:val="24"/>
              </w:rPr>
              <w:t>标记出知识点</w:t>
            </w:r>
          </w:p>
          <w:p>
            <w:pPr>
              <w:spacing w:line="360" w:lineRule="auto"/>
              <w:jc w:val="left"/>
              <w:rPr>
                <w:szCs w:val="24"/>
              </w:rPr>
            </w:pPr>
          </w:p>
          <w:p>
            <w:pPr>
              <w:spacing w:line="360" w:lineRule="auto"/>
              <w:jc w:val="left"/>
              <w:rPr>
                <w:szCs w:val="24"/>
              </w:rPr>
            </w:pPr>
          </w:p>
          <w:p>
            <w:pPr>
              <w:spacing w:line="360" w:lineRule="auto"/>
              <w:ind w:firstLine="211" w:firstLineChars="100"/>
              <w:jc w:val="left"/>
              <w:rPr>
                <w:szCs w:val="24"/>
              </w:rPr>
            </w:pPr>
            <w:r>
              <w:rPr>
                <w:rFonts w:hint="eastAsia"/>
                <w:b/>
                <w:bCs/>
                <w:szCs w:val="24"/>
              </w:rPr>
              <w:t>（1）能够找到一份自己感兴趣的工作是幸运的、快乐的，没有找到也不必泄气。</w:t>
            </w:r>
          </w:p>
          <w:p>
            <w:pPr>
              <w:spacing w:line="360" w:lineRule="auto"/>
              <w:ind w:firstLine="211" w:firstLineChars="100"/>
              <w:jc w:val="left"/>
              <w:rPr>
                <w:szCs w:val="24"/>
              </w:rPr>
            </w:pPr>
            <w:r>
              <w:rPr>
                <w:rFonts w:hint="eastAsia"/>
                <w:b/>
                <w:bCs/>
                <w:szCs w:val="24"/>
              </w:rPr>
              <w:t>（2）兴趣往往需要在实践中发现、培养，兴趣也会随环境、条件的变化而改变。</w:t>
            </w:r>
          </w:p>
          <w:p>
            <w:pPr>
              <w:spacing w:line="360" w:lineRule="auto"/>
              <w:ind w:firstLine="211" w:firstLineChars="100"/>
              <w:jc w:val="left"/>
              <w:rPr>
                <w:szCs w:val="24"/>
              </w:rPr>
            </w:pPr>
            <w:r>
              <w:rPr>
                <w:rFonts w:hint="eastAsia"/>
                <w:b/>
                <w:bCs/>
                <w:szCs w:val="24"/>
              </w:rPr>
              <w:t>（3）在工作中培养兴趣，履行好工作职责，爱岗敬业。</w:t>
            </w:r>
          </w:p>
          <w:p>
            <w:pPr>
              <w:spacing w:line="360" w:lineRule="auto"/>
              <w:ind w:firstLine="210" w:firstLineChars="100"/>
              <w:jc w:val="left"/>
              <w:rPr>
                <w:rFonts w:hint="eastAsia"/>
                <w:szCs w:val="24"/>
              </w:rPr>
            </w:pPr>
          </w:p>
        </w:tc>
        <w:tc>
          <w:tcPr>
            <w:tcW w:w="1781" w:type="dxa"/>
            <w:vAlign w:val="top"/>
          </w:tcPr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szCs w:val="24"/>
              </w:rPr>
            </w:pPr>
          </w:p>
          <w:p>
            <w:pPr>
              <w:spacing w:line="360" w:lineRule="auto"/>
              <w:rPr>
                <w:rFonts w:hint="eastAsia"/>
                <w:szCs w:val="24"/>
              </w:rPr>
            </w:pPr>
          </w:p>
          <w:p>
            <w:pPr>
              <w:spacing w:line="360" w:lineRule="auto"/>
            </w:pPr>
            <w:r>
              <w:rPr>
                <w:rFonts w:hint="eastAsia"/>
              </w:rPr>
              <w:t>结合图片，给学生以直观的感受。</w:t>
            </w:r>
          </w:p>
          <w:p>
            <w:pPr>
              <w:spacing w:line="360" w:lineRule="auto"/>
            </w:pPr>
          </w:p>
          <w:p>
            <w:pPr>
              <w:spacing w:line="360" w:lineRule="auto"/>
              <w:rPr>
                <w:rFonts w:hint="eastAsia"/>
                <w:szCs w:val="24"/>
              </w:rPr>
            </w:pPr>
          </w:p>
          <w:p>
            <w:pPr>
              <w:ind w:firstLine="420" w:firstLineChars="200"/>
              <w:jc w:val="left"/>
            </w:pPr>
            <w:r>
              <w:rPr>
                <w:rFonts w:hint="eastAsia"/>
              </w:rPr>
              <w:t>总结：</w:t>
            </w:r>
            <w:r>
              <w:rPr>
                <w:b/>
                <w:bCs/>
              </w:rPr>
              <w:t>1）每种职业都承担一定的社会责任，每个岗位都有相应的岗位职责要求。国家对职业行为有法律规范要求，社会对职业行为有道德要求。</w:t>
            </w:r>
          </w:p>
          <w:p>
            <w:pPr>
              <w:ind w:firstLine="422" w:firstLineChars="200"/>
              <w:jc w:val="left"/>
            </w:pPr>
            <w:r>
              <w:rPr>
                <w:rFonts w:hint="eastAsia"/>
                <w:b/>
                <w:bCs/>
              </w:rPr>
              <w:t>（2）一个人只有热爱自己的职业，才能全身心、富有激情地投入工作，创造出物质财富和精神财富。</w:t>
            </w:r>
          </w:p>
          <w:p>
            <w:pPr>
              <w:ind w:firstLine="422" w:firstLineChars="200"/>
              <w:jc w:val="left"/>
            </w:pPr>
            <w:r>
              <w:rPr>
                <w:rFonts w:hint="eastAsia"/>
                <w:b/>
                <w:bCs/>
              </w:rPr>
              <w:t>（3）只有热爱本职工作，才能成就一番事业，实现自己的人生价值。</w:t>
            </w:r>
          </w:p>
          <w:p>
            <w:pPr>
              <w:ind w:firstLine="420" w:firstLineChars="200"/>
              <w:jc w:val="left"/>
              <w:rPr>
                <w:rFonts w:hint="eastAsia"/>
              </w:rPr>
            </w:pPr>
          </w:p>
          <w:p>
            <w:pPr>
              <w:pStyle w:val="3"/>
              <w:ind w:firstLine="420" w:firstLineChars="200"/>
              <w:rPr>
                <w:rFonts w:hint="eastAsia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6" w:type="dxa"/>
            <w:vAlign w:val="top"/>
          </w:tcPr>
          <w:p>
            <w:pPr>
              <w:spacing w:line="360" w:lineRule="auto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课堂小结</w:t>
            </w:r>
          </w:p>
        </w:tc>
        <w:tc>
          <w:tcPr>
            <w:tcW w:w="4820" w:type="dxa"/>
            <w:vAlign w:val="top"/>
          </w:tcPr>
          <w:p>
            <w:pPr>
              <w:jc w:val="left"/>
              <w:rPr>
                <w:rFonts w:hint="eastAsia" w:hAnsi="宋体"/>
              </w:rPr>
            </w:pPr>
            <w:r>
              <w:rPr>
                <w:rFonts w:hAnsi="宋体"/>
              </w:rPr>
              <w:t>九年级的我们即将毕业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或者升学或者就业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但无论怎样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未来我们都会在社会生活中从事某一种或多种职业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承担社会分工中的不同角色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承担相应的责任。因此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从现在起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我们要认真学习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提高各方面的素质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了解敬业精神和职业要求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考虑自己的实际需要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培养自己的爱好特长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结合国家发展和民族振兴的需要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做好自己的职业准备</w:t>
            </w:r>
            <w:r>
              <w:rPr>
                <w:rFonts w:hint="eastAsia" w:hAnsi="宋体"/>
              </w:rPr>
              <w:t>，</w:t>
            </w:r>
            <w:r>
              <w:rPr>
                <w:rFonts w:hAnsi="宋体"/>
              </w:rPr>
              <w:t>规划好自己的职业生涯。</w:t>
            </w:r>
          </w:p>
        </w:tc>
        <w:tc>
          <w:tcPr>
            <w:tcW w:w="1490" w:type="dxa"/>
            <w:vAlign w:val="top"/>
          </w:tcPr>
          <w:p>
            <w:pPr>
              <w:spacing w:line="360" w:lineRule="auto"/>
              <w:rPr>
                <w:rFonts w:hint="eastAsia"/>
                <w:szCs w:val="24"/>
              </w:rPr>
            </w:pPr>
          </w:p>
        </w:tc>
        <w:tc>
          <w:tcPr>
            <w:tcW w:w="1781" w:type="dxa"/>
            <w:vAlign w:val="top"/>
          </w:tcPr>
          <w:p>
            <w:pPr>
              <w:spacing w:line="360" w:lineRule="auto"/>
              <w:rPr>
                <w:rFonts w:hint="eastAsia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  <w:jc w:val="center"/>
        </w:trPr>
        <w:tc>
          <w:tcPr>
            <w:tcW w:w="1196" w:type="dxa"/>
            <w:vAlign w:val="top"/>
          </w:tcPr>
          <w:p>
            <w:pPr>
              <w:spacing w:line="360" w:lineRule="auto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板书</w:t>
            </w:r>
          </w:p>
        </w:tc>
        <w:tc>
          <w:tcPr>
            <w:tcW w:w="4820" w:type="dxa"/>
            <w:vAlign w:val="top"/>
          </w:tcPr>
          <w:p>
            <w:pPr>
              <w:tabs>
                <w:tab w:val="left" w:pos="3452"/>
              </w:tabs>
              <w:spacing w:line="360" w:lineRule="auto"/>
              <w:ind w:firstLine="420" w:firstLineChars="200"/>
              <w:rPr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  <w:szCs w:val="24"/>
              </w:rPr>
              <w:t xml:space="preserve">    </w:t>
            </w:r>
            <w:r>
              <w:t xml:space="preserve"> </w:t>
            </w:r>
          </w:p>
          <w:p>
            <w:pPr>
              <w:tabs>
                <w:tab w:val="left" w:pos="1832"/>
              </w:tabs>
              <w:spacing w:line="360" w:lineRule="auto"/>
              <w:rPr>
                <w:rFonts w:hint="eastAsia"/>
                <w:szCs w:val="24"/>
              </w:rPr>
            </w:pPr>
          </w:p>
          <w:p>
            <w:pPr>
              <w:tabs>
                <w:tab w:val="left" w:pos="3017"/>
              </w:tabs>
              <w:spacing w:line="360" w:lineRule="auto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 xml:space="preserve">      </w:t>
            </w:r>
          </w:p>
        </w:tc>
        <w:tc>
          <w:tcPr>
            <w:tcW w:w="1490" w:type="dxa"/>
            <w:vAlign w:val="top"/>
          </w:tcPr>
          <w:p>
            <w:pPr>
              <w:spacing w:line="360" w:lineRule="auto"/>
              <w:rPr>
                <w:rFonts w:hint="eastAsia"/>
                <w:szCs w:val="24"/>
              </w:rPr>
            </w:pPr>
          </w:p>
        </w:tc>
        <w:tc>
          <w:tcPr>
            <w:tcW w:w="1781" w:type="dxa"/>
            <w:vAlign w:val="top"/>
          </w:tcPr>
          <w:p>
            <w:pPr>
              <w:spacing w:line="360" w:lineRule="auto"/>
              <w:rPr>
                <w:rFonts w:hint="eastAsia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196" w:type="dxa"/>
            <w:vAlign w:val="top"/>
          </w:tcPr>
          <w:p>
            <w:pPr>
              <w:spacing w:line="360" w:lineRule="auto"/>
              <w:rPr>
                <w:rFonts w:hint="eastAsia" w:eastAsiaTheme="minorEastAsia"/>
                <w:szCs w:val="24"/>
                <w:lang w:val="en-US" w:eastAsia="zh-CN"/>
              </w:rPr>
            </w:pPr>
            <w:r>
              <w:rPr>
                <w:rFonts w:hint="eastAsia"/>
                <w:szCs w:val="24"/>
                <w:lang w:val="en-US" w:eastAsia="zh-CN"/>
              </w:rPr>
              <w:t>附照片</w:t>
            </w:r>
          </w:p>
        </w:tc>
        <w:tc>
          <w:tcPr>
            <w:tcW w:w="8091" w:type="dxa"/>
            <w:gridSpan w:val="3"/>
            <w:vAlign w:val="top"/>
          </w:tcPr>
          <w:p>
            <w:pPr>
              <w:spacing w:line="360" w:lineRule="auto"/>
              <w:rPr>
                <w:rFonts w:hint="default"/>
                <w:szCs w:val="24"/>
                <w:lang w:val="en-US"/>
              </w:rPr>
            </w:pPr>
            <w:r>
              <w:rPr>
                <w:rFonts w:hint="eastAsia" w:eastAsiaTheme="minorEastAsia"/>
                <w:szCs w:val="24"/>
                <w:lang w:eastAsia="zh-CN"/>
              </w:rPr>
              <w:drawing>
                <wp:inline distT="0" distB="0" distL="114300" distR="114300">
                  <wp:extent cx="2117725" cy="1426845"/>
                  <wp:effectExtent l="0" t="0" r="3175" b="8255"/>
                  <wp:docPr id="22" name="图片 22" descr="IMG_20220608_06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20608_0645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  <w:lang w:val="en-US" w:eastAsia="zh-CN"/>
              </w:rPr>
              <w:t xml:space="preserve">    </w:t>
            </w:r>
            <w:r>
              <w:rPr>
                <w:rFonts w:hint="default"/>
                <w:szCs w:val="24"/>
                <w:lang w:val="en-US"/>
              </w:rPr>
              <w:drawing>
                <wp:inline distT="0" distB="0" distL="114300" distR="114300">
                  <wp:extent cx="2140585" cy="1443990"/>
                  <wp:effectExtent l="0" t="0" r="5715" b="3810"/>
                  <wp:docPr id="23" name="图片 23" descr="IMG_20220608_06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20608_0645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default" w:eastAsiaTheme="minorEastAsia"/>
                <w:szCs w:val="24"/>
                <w:lang w:val="en-US" w:eastAsia="zh-CN"/>
              </w:rPr>
            </w:pPr>
            <w:r>
              <w:rPr>
                <w:rFonts w:hint="eastAsia" w:eastAsiaTheme="minorEastAsia"/>
                <w:szCs w:val="24"/>
                <w:lang w:val="en-US" w:eastAsia="zh-CN"/>
              </w:rPr>
              <w:drawing>
                <wp:inline distT="0" distB="0" distL="114300" distR="114300">
                  <wp:extent cx="2155825" cy="1464945"/>
                  <wp:effectExtent l="0" t="0" r="3175" b="8255"/>
                  <wp:docPr id="24" name="图片 24" descr="IMG_20220608_06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20608_0646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4"/>
                <w:lang w:val="en-US" w:eastAsia="zh-CN"/>
              </w:rPr>
              <w:t xml:space="preserve">   </w:t>
            </w:r>
            <w:r>
              <w:rPr>
                <w:rFonts w:hint="default" w:eastAsiaTheme="minorEastAsia"/>
                <w:szCs w:val="24"/>
                <w:lang w:val="en-US" w:eastAsia="zh-CN"/>
              </w:rPr>
              <w:drawing>
                <wp:inline distT="0" distB="0" distL="114300" distR="114300">
                  <wp:extent cx="2218055" cy="1464310"/>
                  <wp:effectExtent l="0" t="0" r="4445" b="8890"/>
                  <wp:docPr id="25" name="图片 25" descr="IMG_20220608_064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20608_0646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  <w:b/>
          <w:bCs/>
          <w:sz w:val="28"/>
          <w:szCs w:val="28"/>
          <w:lang w:eastAsia="zh-CN"/>
        </w:rPr>
      </w:pPr>
    </w:p>
    <w:p>
      <w:pPr>
        <w:pStyle w:val="2"/>
        <w:spacing w:line="240" w:lineRule="auto"/>
        <w:rPr>
          <w:rFonts w:ascii="Times New Roman" w:hAnsi="Times New Roman" w:eastAsia="宋体" w:cs="Times New Roman"/>
          <w:color w:val="323232"/>
          <w:kern w:val="0"/>
          <w:sz w:val="27"/>
          <w:szCs w:val="27"/>
        </w:rPr>
      </w:pPr>
      <w:r>
        <w:rPr>
          <w:rFonts w:hint="eastAsia" w:ascii="宋体" w:hAnsi="宋体" w:eastAsia="宋体"/>
          <w:sz w:val="30"/>
          <w:szCs w:val="30"/>
        </w:rPr>
        <w:t>活动主题：</w:t>
      </w:r>
      <w:r>
        <w:rPr>
          <w:rFonts w:ascii="宋体" w:hAnsi="宋体" w:eastAsia="宋体"/>
          <w:sz w:val="30"/>
          <w:szCs w:val="30"/>
        </w:rPr>
        <w:t>《探索我的未来职业》</w:t>
      </w:r>
    </w:p>
    <w:p>
      <w:pPr>
        <w:pStyle w:val="2"/>
        <w:spacing w:line="240" w:lineRule="auto"/>
        <w:rPr>
          <w:rFonts w:hint="default" w:ascii="Helvetica" w:hAnsi="Helvetica" w:eastAsia="宋体" w:cs="Helvetica"/>
          <w:color w:val="323232"/>
          <w:kern w:val="0"/>
          <w:sz w:val="27"/>
          <w:szCs w:val="27"/>
          <w:lang w:val="en-US" w:eastAsia="zh-CN"/>
        </w:rPr>
      </w:pPr>
      <w:r>
        <w:rPr>
          <w:rFonts w:hint="eastAsia" w:ascii="宋体" w:hAnsi="宋体" w:eastAsia="宋体"/>
          <w:sz w:val="30"/>
          <w:szCs w:val="30"/>
        </w:rPr>
        <w:t>活动时间：2</w:t>
      </w:r>
      <w:r>
        <w:rPr>
          <w:rFonts w:ascii="宋体" w:hAnsi="宋体" w:eastAsia="宋体"/>
          <w:sz w:val="30"/>
          <w:szCs w:val="30"/>
        </w:rPr>
        <w:t>02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宋体"/>
          <w:sz w:val="30"/>
          <w:szCs w:val="30"/>
        </w:rPr>
        <w:t>.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10</w:t>
      </w:r>
      <w:r>
        <w:rPr>
          <w:rFonts w:hint="eastAsia" w:ascii="宋体" w:hAnsi="宋体" w:eastAsia="宋体"/>
          <w:sz w:val="30"/>
          <w:szCs w:val="30"/>
        </w:rPr>
        <w:t>.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18</w:t>
      </w:r>
      <w:r>
        <w:rPr>
          <w:rFonts w:hint="eastAsia" w:ascii="宋体" w:hAnsi="宋体" w:eastAsia="宋体"/>
          <w:b/>
          <w:bCs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 xml:space="preserve">         </w:t>
      </w:r>
      <w:r>
        <w:rPr>
          <w:rFonts w:hint="eastAsia" w:ascii="宋体" w:hAnsi="宋体" w:eastAsia="宋体"/>
          <w:sz w:val="30"/>
          <w:szCs w:val="30"/>
        </w:rPr>
        <w:t>活动地点：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一楼团辅教室</w:t>
      </w:r>
    </w:p>
    <w:p>
      <w:pPr>
        <w:rPr>
          <w:rFonts w:hint="eastAsia" w:ascii="宋体" w:hAnsi="宋体" w:eastAsia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 xml:space="preserve">活动负责人：沈小丽 </w:t>
      </w:r>
      <w:r>
        <w:rPr>
          <w:rFonts w:ascii="宋体" w:hAnsi="宋体" w:eastAsia="宋体"/>
          <w:b/>
          <w:bCs/>
          <w:sz w:val="30"/>
          <w:szCs w:val="30"/>
        </w:rPr>
        <w:t xml:space="preserve"> </w:t>
      </w:r>
      <w:r>
        <w:rPr>
          <w:rFonts w:hint="eastAsia" w:ascii="宋体" w:hAnsi="宋体" w:eastAsia="宋体"/>
          <w:b/>
          <w:bCs/>
          <w:sz w:val="30"/>
          <w:szCs w:val="30"/>
          <w:lang w:val="en-US" w:eastAsia="zh-CN"/>
        </w:rPr>
        <w:t>查琳琳</w:t>
      </w:r>
    </w:p>
    <w:p>
      <w:pPr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活动过程：</w:t>
      </w:r>
    </w:p>
    <w:p>
      <w:pPr>
        <w:pStyle w:val="6"/>
        <w:shd w:val="clear" w:color="auto" w:fill="FFFFFF"/>
        <w:rPr>
          <w:rFonts w:ascii="Helvetica" w:hAnsi="Helvetica" w:cs="Helvetica"/>
          <w:b/>
          <w:bCs/>
          <w:color w:val="323232"/>
        </w:rPr>
      </w:pPr>
      <w:r>
        <w:rPr>
          <w:rFonts w:ascii="Helvetica" w:hAnsi="Helvetica" w:cs="Helvetica"/>
          <w:b/>
          <w:bCs/>
          <w:color w:val="323232"/>
        </w:rPr>
        <w:t>【</w:t>
      </w:r>
      <w:r>
        <w:rPr>
          <w:rFonts w:hint="eastAsia" w:ascii="Helvetica" w:hAnsi="Helvetica" w:cs="Helvetica"/>
          <w:b/>
          <w:bCs/>
          <w:color w:val="323232"/>
        </w:rPr>
        <w:t xml:space="preserve"> 活动</w:t>
      </w:r>
      <w:r>
        <w:rPr>
          <w:rFonts w:ascii="Helvetica" w:hAnsi="Helvetica" w:cs="Helvetica"/>
          <w:b/>
          <w:bCs/>
          <w:color w:val="323232"/>
        </w:rPr>
        <w:t>过程】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（一）导入阶段：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视频《哪吒之魔童降世导演采访》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提问：是什么让饺子放弃了原本的医学专业，义无反顾的投入到前途未知的动画行业？是什么支持他在灰暗时刻坚持创作呢？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引出兴趣。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（二）展开阶段：《兴趣闯关》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传说，在茫茫大海之中，有一座兴趣岛，岛上的居民从事的都是自己感兴趣的职业，他们安居乐业，怡然自得。同学们，你们想不想要去岛上看看？可是我们需要到兴趣金字塔里，闯过三个关卡，到达金字塔顶层，才能拿到兴趣岛的门票。接下来让我们看看兴趣金字塔里有哪些挑战吧！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1、第一关：《畅写有趣》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金字塔最底层的守护神是一只小狐狸，它说：同学们你要三分钟内想出15件让你觉得有趣，让你感到开心的事情，这些事情需要具体一些。并写在金字塔的这一层中。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2、第二关：《筛选乐趣》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金字塔的第二层，守护神是一只猴子，它说：恭喜你通过了第一关，我这一关你就未必那么幸运可以闯过了。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现在，你要做的事情是，在刚才写的15件事情中，你选出五项你愿意花时间思考和研究的事情。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（三）深入阶段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</w:rPr>
        <w:t>1、第三关：《提炼志趣》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（1）恭喜同学们通过第二关，第三关的守护神是一只狮子，来看看它给我们设置的闯关任务吧！狮子：请在第二层的乐趣事情中找到一项你愿意成为未来的追求，并且未来选择与之相关的工作的乐趣。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（2）分享兴趣金字塔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（3）思考：兴趣金字塔中的有趣、乐趣、志趣之间的区别。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2、《穿越兴趣岛》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（四）升华阶段：《描绘未来职业》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1、回顾兴趣岛上工作的的一天。（填写学习单）</w:t>
      </w:r>
    </w:p>
    <w:p>
      <w:pPr>
        <w:ind w:firstLine="1120" w:firstLineChars="4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你的职业：</w:t>
      </w:r>
    </w:p>
    <w:p>
      <w:pPr>
        <w:ind w:firstLine="1120" w:firstLineChars="4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你的形象：</w:t>
      </w:r>
    </w:p>
    <w:p>
      <w:pPr>
        <w:ind w:firstLine="1120" w:firstLineChars="4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你的工作环境：</w:t>
      </w:r>
    </w:p>
    <w:p>
      <w:pPr>
        <w:ind w:firstLine="1120" w:firstLineChars="4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你每天要处理的工作事务：</w:t>
      </w:r>
    </w:p>
    <w:p>
      <w:pPr>
        <w:ind w:firstLine="1120" w:firstLineChars="4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让你觉得快乐有价值感的工作事务：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2、《兴趣与职业》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提问：体验了一天做自己感兴趣的职业，你有什么感受。（快乐，有趣，幸福）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提问：所有的兴趣都会发展成让我们幸福的职业吗？（只有志趣）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（五）总结阶段：</w:t>
      </w:r>
    </w:p>
    <w:p>
      <w:pPr>
        <w:spacing w:line="36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2466340" cy="3017520"/>
            <wp:effectExtent l="0" t="0" r="10160" b="11430"/>
            <wp:docPr id="9" name="图片 9" descr="Screenshot_20220608_131358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20608_131358_com.tencent.mobileqq"/>
                    <pic:cNvPicPr>
                      <a:picLocks noChangeAspect="1"/>
                    </pic:cNvPicPr>
                  </pic:nvPicPr>
                  <pic:blipFill>
                    <a:blip r:embed="rId10"/>
                    <a:srcRect t="5088" r="2482" b="15088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345690" cy="3084195"/>
            <wp:effectExtent l="0" t="0" r="16510" b="1905"/>
            <wp:docPr id="26" name="图片 26" descr="Screenshot_20220608_131402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220608_131402_com.tencent.mobileqq"/>
                    <pic:cNvPicPr>
                      <a:picLocks noChangeAspect="1"/>
                    </pic:cNvPicPr>
                  </pic:nvPicPr>
                  <pic:blipFill>
                    <a:blip r:embed="rId11"/>
                    <a:srcRect r="4257" b="19142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2432050" cy="3612515"/>
            <wp:effectExtent l="0" t="0" r="6350" b="6985"/>
            <wp:docPr id="27" name="图片 27" descr="Screenshot_20220608_131405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220608_131405_com.tencent.mobileqq"/>
                    <pic:cNvPicPr>
                      <a:picLocks noChangeAspect="1"/>
                    </pic:cNvPicPr>
                  </pic:nvPicPr>
                  <pic:blipFill>
                    <a:blip r:embed="rId12"/>
                    <a:srcRect t="3324" r="2308" b="19177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inline distT="0" distB="0" distL="114300" distR="114300">
            <wp:extent cx="2352040" cy="3683000"/>
            <wp:effectExtent l="0" t="0" r="10160" b="12700"/>
            <wp:docPr id="28" name="图片 28" descr="Screenshot_20220608_131408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220608_131408_com.tencent.mobileqq"/>
                    <pic:cNvPicPr>
                      <a:picLocks noChangeAspect="1"/>
                    </pic:cNvPicPr>
                  </pic:nvPicPr>
                  <pic:blipFill>
                    <a:blip r:embed="rId13"/>
                    <a:srcRect t="5460" r="1902" b="17784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</w:p>
    <w:p>
      <w:pPr>
        <w:ind w:firstLine="2570" w:firstLineChars="800"/>
      </w:pPr>
      <w:bookmarkStart w:id="0" w:name="_GoBack"/>
      <w:bookmarkEnd w:id="0"/>
      <w:r>
        <w:rPr>
          <w:rFonts w:hint="eastAsia" w:ascii="宋体" w:hAnsi="宋体"/>
          <w:b/>
          <w:color w:val="333333"/>
          <w:sz w:val="32"/>
          <w:szCs w:val="32"/>
          <w:lang w:eastAsia="zh-CN"/>
        </w:rPr>
        <w:t>阳光驿站团辅</w:t>
      </w:r>
      <w:r>
        <w:rPr>
          <w:rFonts w:hint="eastAsia" w:ascii="宋体" w:hAnsi="宋体"/>
          <w:b/>
          <w:color w:val="333333"/>
          <w:sz w:val="32"/>
          <w:szCs w:val="32"/>
        </w:rPr>
        <w:t>活动</w:t>
      </w:r>
      <w:r>
        <w:rPr>
          <w:rFonts w:hint="eastAsia" w:ascii="宋体" w:hAnsi="宋体"/>
          <w:b/>
          <w:color w:val="333333"/>
          <w:sz w:val="32"/>
          <w:szCs w:val="32"/>
          <w:lang w:val="en-US" w:eastAsia="zh-CN"/>
        </w:rPr>
        <w:t>记录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8522" w:type="dxa"/>
            <w:vAlign w:val="top"/>
          </w:tcPr>
          <w:p>
            <w:pP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活动主题：活出精彩人生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  <w:t>（生涯、生命规划）</w:t>
            </w:r>
          </w:p>
          <w:p>
            <w:pPr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活动时间：2</w:t>
            </w:r>
            <w:r>
              <w:rPr>
                <w:rFonts w:ascii="宋体" w:hAnsi="宋体" w:eastAsia="宋体"/>
                <w:b/>
                <w:bCs/>
                <w:sz w:val="28"/>
                <w:szCs w:val="28"/>
              </w:rPr>
              <w:t>02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.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.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17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活动地点：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社团教室</w:t>
            </w:r>
          </w:p>
          <w:p>
            <w:pPr>
              <w:rPr>
                <w:rFonts w:hint="eastAsia" w:ascii="宋体" w:hAnsi="宋体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 xml:space="preserve">活动负责人：沈小丽 </w:t>
            </w:r>
            <w:r>
              <w:rPr>
                <w:rFonts w:ascii="宋体" w:hAnsi="宋体" w:eastAsia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查琳琳</w:t>
            </w:r>
          </w:p>
          <w:p>
            <w:pPr>
              <w:rPr>
                <w:rFonts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活动过程：</w:t>
            </w:r>
          </w:p>
          <w:p>
            <w:pPr>
              <w:pStyle w:val="9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/>
                <w:b/>
                <w:bCs/>
                <w:sz w:val="24"/>
                <w:szCs w:val="24"/>
              </w:rPr>
            </w:pPr>
          </w:p>
          <w:p>
            <w:pPr>
              <w:pStyle w:val="9"/>
              <w:numPr>
                <w:ilvl w:val="0"/>
                <w:numId w:val="0"/>
              </w:numPr>
              <w:ind w:leftChars="0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  <w:lang w:eastAsia="zh-CN"/>
              </w:rPr>
              <w:t>一、</w:t>
            </w: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我的生命线</w:t>
            </w:r>
          </w:p>
          <w:p>
            <w:pPr>
              <w:pStyle w:val="9"/>
              <w:numPr>
                <w:ilvl w:val="0"/>
                <w:numId w:val="1"/>
              </w:numPr>
              <w:spacing w:line="360" w:lineRule="auto"/>
              <w:ind w:firstLineChars="0"/>
              <w:jc w:val="left"/>
              <w:rPr>
                <w:rFonts w:ascii="宋体" w:hAnsi="宋体" w:eastAsia="宋体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Arial"/>
                <w:b/>
                <w:bCs/>
                <w:kern w:val="0"/>
                <w:sz w:val="24"/>
                <w:szCs w:val="24"/>
              </w:rPr>
              <w:t>活动规则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Arial"/>
                <w:kern w:val="0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ascii="宋体" w:hAnsi="宋体" w:eastAsia="宋体" w:cs="Arial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Arial"/>
                <w:kern w:val="0"/>
                <w:sz w:val="24"/>
                <w:szCs w:val="24"/>
              </w:rPr>
              <w:t>下面的一条线代表生命线，请你在起点处标上出生日期，在箭头末端处标上你预测的寿命。在适当的位置画上“×”，代表你现在的年龄。×</w:t>
            </w:r>
            <w:r>
              <w:rPr>
                <w:rFonts w:ascii="宋体" w:hAnsi="宋体" w:eastAsia="宋体" w:cs="Arial"/>
                <w:kern w:val="0"/>
                <w:sz w:val="24"/>
                <w:szCs w:val="24"/>
              </w:rPr>
              <w:t xml:space="preserve"> 的左边代表过去，右边代表未来。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ascii="宋体" w:hAnsi="宋体" w:eastAsia="宋体" w:cs="Arial"/>
                <w:kern w:val="0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ascii="宋体" w:hAnsi="宋体" w:eastAsia="宋体" w:cs="Arial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Arial"/>
                <w:kern w:val="0"/>
                <w:sz w:val="24"/>
                <w:szCs w:val="24"/>
              </w:rPr>
              <w:t>请静静思考一下你生命中特别难忘的五件事，并把它们按时间顺序在生命线上标注出来。快乐的事用红笔标注在生命线的上方，痛苦的事用黑笔标注在生命线下方。越是快乐的事标注的位置越高，越是痛苦的事标注得越低。然后把你一生想做的重大事情标注在未来部分，并注明时间。按照你的期待程度，标在不同的高度。最后把可能遇到的困难用黑笔在生命线的下方标注出来。这样我们就画出了一条完</w:t>
            </w:r>
            <w:r>
              <w:rPr>
                <w:rFonts w:hint="eastAsia" w:ascii="宋体" w:hAnsi="宋体" w:eastAsia="宋体" w:cs="Arial"/>
                <w:kern w:val="0"/>
                <w:sz w:val="24"/>
                <w:szCs w:val="24"/>
              </w:rPr>
              <w:t>整的生命线</w:t>
            </w:r>
          </w:p>
          <w:p>
            <w:pPr>
              <w:pStyle w:val="9"/>
              <w:spacing w:line="360" w:lineRule="auto"/>
              <w:ind w:left="357" w:firstLine="602"/>
              <w:jc w:val="left"/>
              <w:rPr>
                <w:rFonts w:ascii="宋体" w:hAnsi="宋体" w:eastAsia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337185</wp:posOffset>
                      </wp:positionV>
                      <wp:extent cx="3905250" cy="47625"/>
                      <wp:effectExtent l="635" t="83820" r="18415" b="40005"/>
                      <wp:wrapNone/>
                      <wp:docPr id="11" name="直接箭头连接符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-6.75pt;margin-top:26.55pt;height:3.75pt;width:307.5pt;z-index:251659264;mso-width-relative:page;mso-height-relative:page;" filled="f" stroked="t" coordsize="21600,21600" o:gfxdata="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SMIm1wAAAAkBAAAPAAAAAAAAAAEAIAAAACIA&#10;AABkcnMvZG93bnJldi54bWxQSwECFAAUAAAACACHTuJA792OEQoCAADpAwAADgAAAAAAAAABACAA&#10;AAAmAQAAZHJzL2Uyb0RvYy54bWxQSwUGAAAAAAYABgBZAQAAogUAAAAA&#10;">
                      <v:fill on="f" focussize="0,0"/>
                      <v:stroke weight="4.5pt"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232410</wp:posOffset>
                      </wp:positionV>
                      <wp:extent cx="600075" cy="1772285"/>
                      <wp:effectExtent l="0" t="0" r="9525" b="18415"/>
                      <wp:wrapSquare wrapText="bothSides"/>
                      <wp:docPr id="217" name="文本框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宋体" w:hAnsi="宋体" w:eastAsia="宋体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0</w:t>
                                  </w:r>
                                  <w:r>
                                    <w:rPr>
                                      <w:rFonts w:hint="eastAsia" w:ascii="宋体" w:hAnsi="宋体" w:eastAsia="宋体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.75pt;margin-top:18.3pt;height:139.55pt;width:47.25pt;mso-wrap-distance-bottom:3.6pt;mso-wrap-distance-left:9pt;mso-wrap-distance-right:9pt;mso-wrap-distance-top:3.6pt;z-index:251660288;mso-width-relative:page;mso-height-relative:margin;mso-height-percent:200;" fillcolor="#FFFFFF" filled="t" stroked="f" coordsize="21600,21600" o:gfxdata="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LUblL1wAAAAkBAAAPAAAAAAAAAAEAIAAAACIA&#10;AABkcnMvZG93bnJldi54bWxQSwECFAAUAAAACACHTuJAYdZ630MCAABkBAAADgAAAAAAAAABACAA&#10;AAAmAQAAZHJzL2Uyb0RvYy54bWxQSwUGAAAAAAYABgBZAQAA2wUAAAAA&#10;">
                      <v:fill on="t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0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24"/>
                                <w:szCs w:val="24"/>
                              </w:rPr>
                              <w:t>岁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宋体" w:hAnsi="宋体" w:eastAsia="宋体"/>
                <w:b/>
                <w:bCs/>
                <w:sz w:val="30"/>
                <w:szCs w:val="30"/>
              </w:rPr>
              <w:t xml:space="preserve">                                      </w:t>
            </w:r>
          </w:p>
          <w:p>
            <w:pPr>
              <w:spacing w:line="360" w:lineRule="auto"/>
              <w:jc w:val="left"/>
              <w:rPr>
                <w:rFonts w:ascii="宋体" w:hAnsi="宋体" w:eastAsia="宋体"/>
                <w:b/>
                <w:bCs/>
                <w:sz w:val="30"/>
                <w:szCs w:val="30"/>
              </w:rPr>
            </w:pPr>
          </w:p>
          <w:p>
            <w:pPr>
              <w:widowControl/>
              <w:shd w:val="clear" w:color="auto" w:fill="FFFFFF"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2.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 xml:space="preserve"> 仔细看看你的生命线，看看颜色为红色和黑色的事件哪个更多，回顾自己的生命历程。和小组同学讨论以下问题：</w:t>
            </w:r>
          </w:p>
          <w:p>
            <w:pPr>
              <w:widowControl/>
              <w:shd w:val="clear" w:color="auto" w:fill="FFFFFF"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你选择写下这五件事的理由是什么？它们带给你怎样的感受？</w:t>
            </w:r>
          </w:p>
          <w:p>
            <w:pPr>
              <w:widowControl/>
              <w:shd w:val="clear" w:color="auto" w:fill="FFFFFF"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生命线给你什么启示？</w:t>
            </w:r>
          </w:p>
          <w:p>
            <w:pPr>
              <w:widowControl/>
              <w:shd w:val="clear" w:color="auto" w:fill="FFFFFF"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其他同学的分享给你什么启示？</w:t>
            </w:r>
          </w:p>
          <w:p>
            <w:pPr>
              <w:pStyle w:val="9"/>
              <w:widowControl/>
              <w:numPr>
                <w:ilvl w:val="0"/>
                <w:numId w:val="2"/>
              </w:numPr>
              <w:shd w:val="clear" w:color="auto" w:fill="FFFFFF"/>
              <w:ind w:firstLineChars="0"/>
              <w:jc w:val="left"/>
              <w:rPr>
                <w:rFonts w:hint="eastAsia" w:ascii="Times New Roman" w:hAnsi="Times New Roman" w:eastAsia="宋体" w:cs="Times New Roman"/>
                <w:b/>
                <w:bCs/>
                <w:kern w:val="0"/>
                <w:sz w:val="27"/>
                <w:szCs w:val="27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7"/>
                <w:szCs w:val="27"/>
              </w:rPr>
              <w:t>我的墓志铭</w:t>
            </w:r>
          </w:p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Arial" w:hAnsi="Arial" w:eastAsia="宋体" w:cs="Arial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 xml:space="preserve">托马斯·杰斐逊是美国的第三任总统，他的墓碑碑文是他自己写的：“美国《独立宣言》起草人、弗吉尼亚宗教自由法令的作者和弗吉尼亚大学之父。” </w:t>
            </w:r>
          </w:p>
          <w:p>
            <w:pPr>
              <w:widowControl/>
              <w:shd w:val="clear" w:color="auto" w:fill="FFFFFF"/>
              <w:spacing w:line="360" w:lineRule="auto"/>
              <w:ind w:firstLine="480" w:firstLineChars="200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曾经“捕捉”天上雷电的美国科学家本杰明·富兰克林的墓碑上刻的却是“印刷工富兰克林”。他至死不忘并引以为自豪的，正是他青少年时代担任印刷工的经历。</w:t>
            </w:r>
          </w:p>
          <w:p>
            <w:pPr>
              <w:widowControl/>
              <w:shd w:val="clear" w:color="auto" w:fill="FFFFFF"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</w:p>
          <w:p>
            <w:pPr>
              <w:widowControl/>
              <w:shd w:val="clear" w:color="auto" w:fill="FFFFFF"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t>师：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试着想一想，当你离开这个世界的时候，你想在自己的墓碑上写些什么？</w:t>
            </w:r>
          </w:p>
          <w:p>
            <w:pPr>
              <w:widowControl/>
              <w:shd w:val="clear" w:color="auto" w:fill="FFFFFF"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你为什么会这样写？</w:t>
            </w:r>
          </w:p>
          <w:p>
            <w:pPr>
              <w:widowControl/>
              <w:shd w:val="clear" w:color="auto" w:fill="FFFFFF"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假如生命可以无限期地延续，你会怎么度过你的人生？</w:t>
            </w:r>
          </w:p>
          <w:p>
            <w:pPr>
              <w:widowControl/>
              <w:shd w:val="clear" w:color="auto" w:fill="FFFFFF"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如果今天是你生命的最后一天，你将如何度过你的人生？听听大家的说法，</w:t>
            </w:r>
          </w:p>
          <w:p>
            <w:pPr>
              <w:widowControl/>
              <w:shd w:val="clear" w:color="auto" w:fill="FFFFFF"/>
              <w:spacing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对你有什么启示 ?</w:t>
            </w:r>
          </w:p>
          <w:p>
            <w:pPr>
              <w:pStyle w:val="9"/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eastAsia" w:ascii="Arial" w:hAnsi="Arial" w:eastAsia="宋体" w:cs="Arial"/>
                <w:b/>
                <w:bCs/>
                <w:kern w:val="0"/>
                <w:sz w:val="30"/>
                <w:szCs w:val="30"/>
              </w:rPr>
            </w:pPr>
          </w:p>
          <w:p>
            <w:pPr>
              <w:pStyle w:val="9"/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ascii="Arial" w:hAnsi="Arial" w:eastAsia="宋体" w:cs="Arial"/>
                <w:b/>
                <w:bCs/>
                <w:kern w:val="0"/>
                <w:sz w:val="30"/>
                <w:szCs w:val="30"/>
              </w:rPr>
            </w:pPr>
            <w:r>
              <w:rPr>
                <w:rFonts w:hint="eastAsia" w:ascii="Arial" w:hAnsi="Arial" w:eastAsia="宋体" w:cs="Arial"/>
                <w:b/>
                <w:bCs/>
                <w:kern w:val="0"/>
                <w:sz w:val="30"/>
                <w:szCs w:val="30"/>
                <w:lang w:eastAsia="zh-CN"/>
              </w:rPr>
              <w:t>三、</w:t>
            </w:r>
            <w:r>
              <w:rPr>
                <w:rFonts w:hint="eastAsia" w:ascii="Arial" w:hAnsi="Arial" w:eastAsia="宋体" w:cs="Arial"/>
                <w:b/>
                <w:bCs/>
                <w:kern w:val="0"/>
                <w:sz w:val="30"/>
                <w:szCs w:val="30"/>
              </w:rPr>
              <w:t xml:space="preserve">感悟与收获 </w:t>
            </w:r>
          </w:p>
          <w:p>
            <w:pPr>
              <w:pStyle w:val="9"/>
              <w:spacing w:line="360" w:lineRule="auto"/>
              <w:ind w:left="720" w:firstLine="0" w:firstLineChars="0"/>
              <w:jc w:val="left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通过今天的活动，你对生命哪些新的收获？</w:t>
            </w:r>
          </w:p>
          <w:p>
            <w:pPr>
              <w:pStyle w:val="9"/>
              <w:spacing w:line="360" w:lineRule="auto"/>
              <w:ind w:left="720" w:firstLine="0" w:firstLineChars="0"/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学生谈收获感悟。</w:t>
            </w:r>
          </w:p>
          <w:p>
            <w:pPr>
              <w:pStyle w:val="9"/>
              <w:spacing w:line="360" w:lineRule="auto"/>
              <w:ind w:left="720" w:firstLine="0" w:firstLineChars="0"/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（对生命意义的思索、今后的人生生涯的规划）</w:t>
            </w:r>
          </w:p>
          <w:p>
            <w:pPr>
              <w:pStyle w:val="9"/>
              <w:spacing w:line="360" w:lineRule="auto"/>
              <w:ind w:left="720" w:firstLine="0" w:firstLineChars="0"/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</w:p>
          <w:p>
            <w:pPr>
              <w:pStyle w:val="9"/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524125" cy="1893570"/>
                  <wp:effectExtent l="0" t="0" r="9525" b="11430"/>
                  <wp:docPr id="12" name="图片 12" descr="2022.2.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2.2.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480310" cy="1860550"/>
                  <wp:effectExtent l="0" t="0" r="15240" b="6350"/>
                  <wp:docPr id="10" name="图片 2" descr="活动一照片2022.2.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活动一照片2022.2.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31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/>
                <w:b/>
                <w:color w:val="333333"/>
                <w:sz w:val="24"/>
              </w:rPr>
            </w:pPr>
          </w:p>
          <w:p>
            <w:pPr>
              <w:rPr>
                <w:rFonts w:hint="eastAsia" w:ascii="宋体" w:hAnsi="宋体"/>
                <w:b/>
                <w:color w:val="333333"/>
                <w:sz w:val="24"/>
              </w:rPr>
            </w:pPr>
          </w:p>
        </w:tc>
      </w:tr>
    </w:tbl>
    <w:p>
      <w:pPr>
        <w:rPr>
          <w:rFonts w:hint="eastAsia"/>
          <w:b/>
          <w:bCs/>
          <w:sz w:val="28"/>
          <w:szCs w:val="28"/>
          <w:lang w:eastAsia="zh-CN"/>
        </w:rPr>
      </w:pPr>
    </w:p>
    <w:p>
      <w:pPr>
        <w:rPr>
          <w:rFonts w:hint="eastAsia"/>
          <w:b/>
          <w:bCs/>
          <w:sz w:val="28"/>
          <w:szCs w:val="28"/>
          <w:lang w:eastAsia="zh-CN"/>
        </w:rPr>
      </w:pPr>
    </w:p>
    <w:p>
      <w:pPr>
        <w:rPr>
          <w:rFonts w:hint="eastAsia"/>
          <w:b/>
          <w:bCs/>
          <w:sz w:val="28"/>
          <w:szCs w:val="28"/>
          <w:lang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2219325" cy="3878580"/>
            <wp:effectExtent l="0" t="0" r="9525" b="7620"/>
            <wp:docPr id="14" name="图片 14" descr="Screenshot_20220607_175045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20607_175045_com.tencent.mobileqq"/>
                    <pic:cNvPicPr>
                      <a:picLocks noChangeAspect="1"/>
                    </pic:cNvPicPr>
                  </pic:nvPicPr>
                  <pic:blipFill>
                    <a:blip r:embed="rId16"/>
                    <a:srcRect t="9735" r="449" b="999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90775" cy="3823335"/>
            <wp:effectExtent l="0" t="0" r="9525" b="5715"/>
            <wp:docPr id="15" name="图片 15" descr="Screenshot_20220607_175051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20607_175051_com.tencent.mobileqq"/>
                    <pic:cNvPicPr>
                      <a:picLocks noChangeAspect="1"/>
                    </pic:cNvPicPr>
                  </pic:nvPicPr>
                  <pic:blipFill>
                    <a:blip r:embed="rId17"/>
                    <a:srcRect t="12768" r="-1089" b="1266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185035" cy="3775710"/>
            <wp:effectExtent l="0" t="0" r="0" b="15240"/>
            <wp:docPr id="16" name="图片 16" descr="Screenshot_20220607_175051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20607_175051_com.tencent.mobileqq"/>
                    <pic:cNvPicPr>
                      <a:picLocks noChangeAspect="1"/>
                    </pic:cNvPicPr>
                  </pic:nvPicPr>
                  <pic:blipFill>
                    <a:blip r:embed="rId17"/>
                    <a:srcRect t="12740" r="-3613" b="1170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20290" cy="3752215"/>
            <wp:effectExtent l="0" t="0" r="0" b="635"/>
            <wp:docPr id="17" name="图片 17" descr="Screenshot_20220607_175058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20607_175058_com.tencent.mobileqq"/>
                    <pic:cNvPicPr>
                      <a:picLocks noChangeAspect="1"/>
                    </pic:cNvPicPr>
                  </pic:nvPicPr>
                  <pic:blipFill>
                    <a:blip r:embed="rId18"/>
                    <a:srcRect t="5129" r="-4299" b="17066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277110" cy="3733165"/>
            <wp:effectExtent l="0" t="0" r="8890" b="635"/>
            <wp:docPr id="18" name="图片 18" descr="Screenshot_20220607_175102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20607_175102_com.tencent.mobileqq"/>
                    <pic:cNvPicPr>
                      <a:picLocks noChangeAspect="1"/>
                    </pic:cNvPicPr>
                  </pic:nvPicPr>
                  <pic:blipFill>
                    <a:blip r:embed="rId19"/>
                    <a:srcRect t="2038" r="1011" b="23093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05685" cy="3617595"/>
            <wp:effectExtent l="0" t="0" r="0" b="1905"/>
            <wp:docPr id="19" name="图片 19" descr="Screenshot_20220607_175106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20607_175106_com.tencent.mobileqq"/>
                    <pic:cNvPicPr>
                      <a:picLocks noChangeAspect="1"/>
                    </pic:cNvPicPr>
                  </pic:nvPicPr>
                  <pic:blipFill>
                    <a:blip r:embed="rId20"/>
                    <a:srcRect t="4375" r="-2815" b="21213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2489835" cy="3767455"/>
            <wp:effectExtent l="0" t="0" r="5715" b="4445"/>
            <wp:docPr id="20" name="图片 20" descr="Screenshot_20220607_175155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20607_175155_com.tencent.mobileqq"/>
                    <pic:cNvPicPr>
                      <a:picLocks noChangeAspect="1"/>
                    </pic:cNvPicPr>
                  </pic:nvPicPr>
                  <pic:blipFill>
                    <a:blip r:embed="rId21"/>
                    <a:srcRect t="-514" r="-1502" b="29638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33955" cy="3766185"/>
            <wp:effectExtent l="0" t="0" r="0" b="5715"/>
            <wp:docPr id="21" name="图片 21" descr="Screenshot_20220607_175158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20607_175158_com.tencent.mobileqq"/>
                    <pic:cNvPicPr>
                      <a:picLocks noChangeAspect="1"/>
                    </pic:cNvPicPr>
                  </pic:nvPicPr>
                  <pic:blipFill>
                    <a:blip r:embed="rId22"/>
                    <a:srcRect t="16238" r="-7002" b="11626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8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62" name="图片 62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图片 62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973D29"/>
    <w:multiLevelType w:val="multilevel"/>
    <w:tmpl w:val="13973D29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8EC1BBD"/>
    <w:multiLevelType w:val="multilevel"/>
    <w:tmpl w:val="28EC1BB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85ad16f6-1e83-4475-9e98-dd8749632ae1"/>
  </w:docVars>
  <w:rsids>
    <w:rsidRoot w:val="00000000"/>
    <w:rsid w:val="008B1513"/>
    <w:rsid w:val="09E118B7"/>
    <w:rsid w:val="0B364ED8"/>
    <w:rsid w:val="0B883266"/>
    <w:rsid w:val="0D413930"/>
    <w:rsid w:val="0D4B0E2A"/>
    <w:rsid w:val="0E9F5CF3"/>
    <w:rsid w:val="0F9F3085"/>
    <w:rsid w:val="14CC022C"/>
    <w:rsid w:val="1C5C5D79"/>
    <w:rsid w:val="1F0A31B0"/>
    <w:rsid w:val="24C20737"/>
    <w:rsid w:val="26D80178"/>
    <w:rsid w:val="27F80C17"/>
    <w:rsid w:val="28713B14"/>
    <w:rsid w:val="2A316C58"/>
    <w:rsid w:val="2C212D65"/>
    <w:rsid w:val="313703D4"/>
    <w:rsid w:val="336B0E98"/>
    <w:rsid w:val="397844F3"/>
    <w:rsid w:val="49F916A5"/>
    <w:rsid w:val="4B1D5D5F"/>
    <w:rsid w:val="4CE66D2E"/>
    <w:rsid w:val="531B0C29"/>
    <w:rsid w:val="549D3E23"/>
    <w:rsid w:val="56D1195A"/>
    <w:rsid w:val="60D3080E"/>
    <w:rsid w:val="626118EE"/>
    <w:rsid w:val="69397A63"/>
    <w:rsid w:val="6C1E679F"/>
    <w:rsid w:val="6C635A74"/>
    <w:rsid w:val="6DBF6746"/>
    <w:rsid w:val="70F20BCC"/>
    <w:rsid w:val="78DC14DB"/>
    <w:rsid w:val="7EAB301E"/>
    <w:rsid w:val="7F3A0E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3083</Words>
  <Characters>3115</Characters>
  <Lines>0</Lines>
  <Paragraphs>0</Paragraphs>
  <TotalTime>1</TotalTime>
  <ScaleCrop>false</ScaleCrop>
  <LinksUpToDate>false</LinksUpToDate>
  <CharactersWithSpaces>3262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2022-06-07T07:42:00Z</dcterms:created>
  <dc:creator>Administrator</dc:creator>
  <cp:lastModifiedBy>Administrator</cp:lastModifiedBy>
  <cp:lastPrinted>2024-07-24T13:48:00Z</cp:lastPrinted>
  <dcterms:modified xsi:type="dcterms:W3CDTF">2024-12-13T12:08:58Z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6230FE10ED7D408B93CD140366D60418_12</vt:lpwstr>
  </property>
</Properties>
</file>