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D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482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内涵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建设中凝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特色，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提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品质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出成果</w:t>
      </w:r>
    </w:p>
    <w:p w14:paraId="7F8C1C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——2024年度学校特色文化总结</w:t>
      </w:r>
    </w:p>
    <w:p w14:paraId="6EC383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1.在文化升级中形成了“善真教育”的新表达</w:t>
      </w:r>
    </w:p>
    <w:p w14:paraId="7F62F5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学校文化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顺应时代要求，聚焦学校发展的关键问题，创造性转化和创新性发展。全体薛小人承袭“临平”风骨，至善求真，适性扬才，创生善真教育最美样态；崇德博学、让学慧教，培育面向未来时代少年，扎实行走在“大家薛小，甲于他邑”的教育旅途。</w:t>
      </w:r>
    </w:p>
    <w:p w14:paraId="22E9F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学校品格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：临平</w:t>
      </w:r>
    </w:p>
    <w:p w14:paraId="01613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办学愿景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：大家薛小，甲于他邑</w:t>
      </w:r>
    </w:p>
    <w:p w14:paraId="66DFF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【办学理念】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至善求真，适性扬才</w:t>
      </w:r>
    </w:p>
    <w:p w14:paraId="42B130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学校定位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：扎根大地、面向未来，成为城镇化进程中小学教育的标杆。</w:t>
      </w:r>
    </w:p>
    <w:p w14:paraId="07852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【校风】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崇德博学；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【教风】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让学慧教；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【学风】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自信好学；</w:t>
      </w:r>
    </w:p>
    <w:p w14:paraId="339D7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2.在空间重构中架设了“场景育人”的新模块。</w:t>
      </w:r>
    </w:p>
    <w:p w14:paraId="197D20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在“善真”核心文化引领下，借助校区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年级分布及功能设置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，学校充分挖掘物型空间的育人价值，整体策划育人空间，让校园成为师生、家长同生共长的文化生命场。着力打造了“一院（U博士科技院）一场（善善果园、真真农场）”“两馆（临平书馆和体育馆）两厅（汇贤厅和校史厅）”“三庭（若水、智山、智源）四站（传承家、爱国家、创想家、探索家四大课间能量站）”“五区（开心厨艺实践区、心理咨询活动区、书画美术创作区、学生作品展示区、交通消防实践区）六廊（搏、形、声、研、创、承）”环境系统工程，让校园处处体现场景育人之善，学习生活之真，实践创造之美，以活跃的空间文化布局滋养学生善真品格。</w:t>
      </w:r>
    </w:p>
    <w:p w14:paraId="5704538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3.在项目实践中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创造了“内涵发展”的新路径</w:t>
      </w:r>
    </w:p>
    <w:p w14:paraId="38C5AEE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塑组织实践，将部门职能项目化，每个项目都采用专人牵头、全员参与的模式，以学术力量激发教师内动力，在实践中形成“项目发布-项目实施-产品呈现-复盘蓄能”这一闭环运行机制，营造共建、共治、共创、共享的学校生活新生态。</w:t>
      </w:r>
    </w:p>
    <w:p w14:paraId="7203D6C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（1）依托课程基地，深化课程育人。</w:t>
      </w:r>
    </w:p>
    <w:p w14:paraId="44B96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万物皆数，用以致学：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依托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区《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万物皆“数”：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</w:rPr>
        <w:t>学·玩·创数学主题学习课程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基地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建设，完善了数学主题学习课程体系，优化了空间场域建设，创新了主题学习样态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4B03F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劳模精神，课程育人：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依托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区课改项目《“小劳模”服务课程的创意开发和实施》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立足“家园、校园、田园、职园、创园”，整合校内外课程资源，探索并建成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可体验、可实践、可探究的空间场域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构建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面向全体学生，跨界融合、主题整合、多维体验的“小劳模”服务课程体系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探索出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学校劳动教育的多元化基本实施路径和策略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建立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实践模型，提炼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教学范式，为教师教学提供清晰可操作性的实操路径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3D82DF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482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幼小衔接，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进阶成长：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以创建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“区幼小科学衔接优质校”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为契机，不断优化时空架构，完善幼小联合教研制度，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提升对幼小衔接工作中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学科素养落实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的研究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重点设计“真</w:t>
      </w:r>
      <w:r>
        <w:rPr>
          <w:rFonts w:hint="eastAsia" w:ascii="宋体" w:hAnsi="宋体" w:eastAsia="宋体" w:cs="宋体"/>
          <w:sz w:val="24"/>
          <w:szCs w:val="24"/>
        </w:rPr>
        <w:t>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趣”衔接课程，通过体验和探究链接儿童的生活与经验，综合、融合多主题、多领域内容，从而共同成就开放的、实践的、自主的、创新的课程体系，让幼小衔接实现有目标的进阶。该项目在市、区层面进行了经验分享。</w:t>
      </w:r>
    </w:p>
    <w:p w14:paraId="600B26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（2）深化前瞻项目，深耕深度课堂</w:t>
      </w:r>
    </w:p>
    <w:p w14:paraId="621783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依托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教学改革前瞻性项目《深度学习理念下小学“课堂深度时刻生成”的实践探索》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，积极探索助力课堂高品质学习的创新路径。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提出了“深度学习时刻”这个概念，并有了自己校本化的独特的内涵解读和特征样态。体现了前瞻性项目“前瞻性”的价值意义。</w:t>
      </w:r>
    </w:p>
    <w:p w14:paraId="1F53AAF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聚焦教师领导，唤醒发展自觉</w:t>
      </w:r>
    </w:p>
    <w:p w14:paraId="74FAF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常州市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高品质项目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新时代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教师领导力课程的开发与实践研究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为载体，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不断优化教师发展机制和素养结构，探索教师研修模式，努力从愿景构筑、课程设计、平台搭建、评价机制等多个维度探寻善真教师发展脉络，找到不同教师梯队发展差异中“生命自觉”的新路径与新策略，实现教师迭代式成长。</w:t>
      </w:r>
    </w:p>
    <w:p w14:paraId="2224E5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（4）夯实品格提升，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构建育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生态</w:t>
      </w:r>
    </w:p>
    <w:p w14:paraId="4B4DB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依托省中小学生品格提升项目《善真服务课程：涵育“公共品格”的创享家行动》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，通过开发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“小读者共享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”“红领巾议事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”“小劳模服务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”“小伙伴合作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”“小院士探究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等善真服务课程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为学生精心设计各种有挑战、社会性服务岗位，依托综合实践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德育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实践、跨学科探究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活动，创意策划校内外公共活动，培养学生公共意识、公共精神，提升学生的公共参与和服务能力，培养学生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自律、担当、利他、共创的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“公共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素养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”。</w:t>
      </w:r>
    </w:p>
    <w:p w14:paraId="29D826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4.在示范辐射中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提升了“大家薛小”的新形象</w:t>
      </w:r>
    </w:p>
    <w:p w14:paraId="61493A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（1）形成文化产品：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深化、活化课程资源、活动资源、人力资源，编制管理工具化手册，形成内涵建设项目品牌成果。课程建设中开发和实践畅玩乐享主题课程、食育课程、劳动课程、万物皆数课程中显“善真”课程特色；“前瞻性项目”中能聚焦深度时刻，在创生独特表达、清晰实践路径中促进学科核心素养在课堂落地，为项目结题积累丰富素材；“品格提升工程”中通过打造实践体验中心，实施N个行动，形成多元评价来整合丰富的善真服务联盟育人资源，形成培养“公共品格”的活动范式，建立锤炼“公共品格”的多元评价体系，促进学校德育整体变革和内涵发展，并高质量的通过中期评估；“教师领导力”中挖掘善真基因，找到实践路径，提炼发展机制，切实找到与“有理想信念，有道德情操，有扎实的学识，有仁爱之心”四有好教师建设的融合点，实践点，生长点。</w:t>
      </w:r>
    </w:p>
    <w:p w14:paraId="28B2815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（2）辐射办学成果：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年中，在区级以上进行了“省品格提升工程”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风采展示，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“市前瞻性项目”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结项评估，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“市幼小衔接”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经验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交流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。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“学习强国”平台报道学校特色文化、特色班级、特色学生共四次；</w:t>
      </w:r>
      <w:r>
        <w:rPr>
          <w:rStyle w:val="6"/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常州电视台、常州晚报等媒体10余次报道学校的特色文化建</w:t>
      </w:r>
      <w:r>
        <w:rPr>
          <w:rStyle w:val="6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成果；省内外有</w:t>
      </w:r>
      <w:r>
        <w:rPr>
          <w:rStyle w:val="6"/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数</w:t>
      </w:r>
      <w:r>
        <w:rPr>
          <w:rStyle w:val="6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所知名学校来观摩交流。学校在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不断的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向内生长、向外辐射、向远传播中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凸显学校特色，辐射办学成果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 w14:paraId="5EBE8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未来已来，变革在即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。伴随着社会发展的脚步，我们学校也将从理想出发，自觉变革、主动创新，丰富内涵，实现自我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超越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的目标。</w:t>
      </w:r>
    </w:p>
    <w:p w14:paraId="26BD69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B26D1"/>
    <w:rsid w:val="178B26D1"/>
    <w:rsid w:val="3D6A2E5A"/>
    <w:rsid w:val="6F9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2251</Words>
  <Characters>2259</Characters>
  <Lines>0</Lines>
  <Paragraphs>0</Paragraphs>
  <TotalTime>1</TotalTime>
  <ScaleCrop>false</ScaleCrop>
  <LinksUpToDate>false</LinksUpToDate>
  <CharactersWithSpaces>2259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2024-12-12T01:51:00Z</dcterms:created>
  <dc:creator>夫子不老</dc:creator>
  <cp:lastModifiedBy>夫子不老</cp:lastModifiedBy>
  <dcterms:modified xsi:type="dcterms:W3CDTF">2024-12-13T05:19:05Z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6949BE36D8174733AC59C7D50A2D2021_11</vt:lpwstr>
  </property>
</Properties>
</file>