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奔牛初级中学新校落成典礼暨艺术成果展示方案</w:t>
      </w:r>
    </w:p>
    <w:p>
      <w:pPr>
        <w:widowControl w:val="0"/>
        <w:wordWrap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一、活动主题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新起点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再出发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b/>
          <w:bCs/>
          <w:sz w:val="28"/>
          <w:szCs w:val="28"/>
        </w:rPr>
        <w:t>二、活动目的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widowControl w:val="0"/>
        <w:wordWrap/>
        <w:adjustRightInd/>
        <w:snapToGrid/>
        <w:spacing w:line="3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律回春晖渐，万象始更新。学校异地新建，无论是规模还是装备都有了大幅的提升，新校园大气美观。回首往昔，学校取得了许多成绩，新校区的落成，是广大师生不懈努力的结果。为庆祝新校区投入使用，丰富校园文化生活，营造积极向上、生动活泼的校园气氛，全面呈现我校健行文化涵养下的学生风采，彰显我校莘莘学子“自强不息的顶天之志，脚踏实地的立地之行”的精神风貌，培养学生健康的审美情趣和良好的艺术修养，提升学生团结协作的能力，全面构建和谐校园，学校特举行新学期艺术节活动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活动时间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2024年×月×日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b/>
          <w:bCs/>
          <w:sz w:val="28"/>
          <w:szCs w:val="28"/>
        </w:rPr>
        <w:t>四、活动地点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奔牛初中新校区千人报告厅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五、参与人员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全校师生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b/>
          <w:bCs/>
          <w:sz w:val="28"/>
          <w:szCs w:val="28"/>
        </w:rPr>
        <w:t>六、活动内容及流程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FF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参观校园</w:t>
      </w:r>
      <w:r>
        <w:rPr>
          <w:rFonts w:ascii="宋体" w:hAnsi="宋体" w:eastAsia="宋体" w:cs="宋体"/>
          <w:b w:val="0"/>
          <w:bCs w:val="0"/>
          <w:color w:val="0000FF"/>
          <w:sz w:val="28"/>
          <w:szCs w:val="28"/>
        </w:rPr>
        <w:br/>
      </w:r>
      <w:r>
        <w:rPr>
          <w:rFonts w:ascii="宋体" w:hAnsi="宋体" w:eastAsia="宋体" w:cs="宋体"/>
          <w:sz w:val="28"/>
          <w:szCs w:val="28"/>
        </w:rPr>
        <w:t>美术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社团</w:t>
      </w:r>
      <w:r>
        <w:rPr>
          <w:rFonts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cs="宋体"/>
          <w:sz w:val="28"/>
          <w:szCs w:val="28"/>
          <w:lang w:eastAsia="zh-CN"/>
        </w:rPr>
        <w:t>—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音乐社团——学生美术作品展览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ascii="宋体" w:hAnsi="宋体" w:eastAsia="宋体" w:cs="宋体"/>
          <w:b w:val="0"/>
          <w:bCs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（二）启动仪式</w:t>
      </w:r>
      <w:r>
        <w:rPr>
          <w:rFonts w:ascii="宋体" w:hAnsi="宋体" w:eastAsia="宋体" w:cs="宋体"/>
          <w:sz w:val="28"/>
          <w:szCs w:val="28"/>
        </w:rPr>
        <w:br/>
      </w:r>
      <w:r>
        <w:rPr>
          <w:rFonts w:ascii="宋体" w:hAnsi="宋体" w:eastAsia="宋体" w:cs="宋体"/>
          <w:sz w:val="28"/>
          <w:szCs w:val="28"/>
        </w:rPr>
        <w:t>开场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歌舞</w:t>
      </w:r>
      <w:r>
        <w:rPr>
          <w:rFonts w:ascii="宋体" w:hAnsi="宋体" w:eastAsia="宋体" w:cs="宋体"/>
          <w:sz w:val="28"/>
          <w:szCs w:val="28"/>
        </w:rPr>
        <w:t>：《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幸福新起点</w:t>
      </w:r>
      <w:r>
        <w:rPr>
          <w:rFonts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br/>
      </w:r>
      <w:r>
        <w:rPr>
          <w:rFonts w:ascii="宋体" w:hAnsi="宋体" w:eastAsia="宋体" w:cs="宋体"/>
          <w:sz w:val="28"/>
          <w:szCs w:val="28"/>
        </w:rPr>
        <w:t>1.领导致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欢迎</w:t>
      </w:r>
      <w:r>
        <w:rPr>
          <w:rFonts w:ascii="宋体" w:hAnsi="宋体" w:eastAsia="宋体" w:cs="宋体"/>
          <w:sz w:val="28"/>
          <w:szCs w:val="28"/>
        </w:rPr>
        <w:t>辞</w:t>
      </w:r>
      <w:r>
        <w:rPr>
          <w:rFonts w:ascii="宋体" w:hAnsi="宋体" w:eastAsia="宋体" w:cs="宋体"/>
          <w:sz w:val="28"/>
          <w:szCs w:val="28"/>
        </w:rPr>
        <w:br/>
      </w:r>
      <w:r>
        <w:rPr>
          <w:rFonts w:ascii="宋体" w:hAnsi="宋体" w:eastAsia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奔牛初级</w:t>
      </w:r>
      <w:r>
        <w:rPr>
          <w:rFonts w:ascii="宋体" w:hAnsi="宋体" w:eastAsia="宋体" w:cs="宋体"/>
          <w:sz w:val="28"/>
          <w:szCs w:val="28"/>
        </w:rPr>
        <w:t>中学概况介绍</w:t>
      </w:r>
      <w:r>
        <w:rPr>
          <w:rFonts w:ascii="宋体" w:hAnsi="宋体" w:eastAsia="宋体" w:cs="宋体"/>
          <w:sz w:val="28"/>
          <w:szCs w:val="28"/>
        </w:rPr>
        <w:br/>
      </w:r>
      <w:r>
        <w:rPr>
          <w:rFonts w:ascii="宋体" w:hAnsi="宋体" w:eastAsia="宋体" w:cs="宋体"/>
          <w:sz w:val="28"/>
          <w:szCs w:val="28"/>
        </w:rPr>
        <w:t>3.颁奖仪式</w:t>
      </w:r>
      <w:r>
        <w:rPr>
          <w:rFonts w:ascii="宋体" w:hAnsi="宋体" w:eastAsia="宋体" w:cs="宋体"/>
          <w:sz w:val="28"/>
          <w:szCs w:val="28"/>
        </w:rPr>
        <w:br/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z w:val="28"/>
          <w:szCs w:val="28"/>
        </w:rPr>
        <w:t>.历任校长寄语</w:t>
      </w:r>
      <w:r>
        <w:rPr>
          <w:rFonts w:ascii="宋体" w:hAnsi="宋体" w:eastAsia="宋体" w:cs="宋体"/>
          <w:sz w:val="28"/>
          <w:szCs w:val="28"/>
        </w:rPr>
        <w:br/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ascii="宋体" w:hAnsi="宋体" w:eastAsia="宋体" w:cs="宋体"/>
          <w:sz w:val="28"/>
          <w:szCs w:val="28"/>
        </w:rPr>
        <w:t>.领导讲话</w:t>
      </w:r>
      <w:r>
        <w:rPr>
          <w:rFonts w:ascii="宋体" w:hAnsi="宋体" w:eastAsia="宋体" w:cs="宋体"/>
          <w:sz w:val="28"/>
          <w:szCs w:val="28"/>
        </w:rPr>
        <w:br/>
      </w:r>
      <w:r>
        <w:rPr>
          <w:rFonts w:hint="eastAsia" w:ascii="宋体" w:hAnsi="宋体" w:cs="宋体"/>
          <w:sz w:val="28"/>
          <w:szCs w:val="28"/>
          <w:lang w:val="en-US" w:eastAsia="zh-CN"/>
        </w:rPr>
        <w:t>6.</w:t>
      </w:r>
      <w:r>
        <w:rPr>
          <w:rFonts w:ascii="宋体" w:hAnsi="宋体" w:eastAsia="宋体" w:cs="宋体"/>
          <w:b w:val="0"/>
          <w:bCs w:val="0"/>
          <w:sz w:val="28"/>
          <w:szCs w:val="28"/>
        </w:rPr>
        <w:t>落成典礼暨艺术节活动启动仪式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0000FF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lang w:val="en-US" w:eastAsia="zh-CN"/>
        </w:rPr>
        <w:t>三</w:t>
      </w:r>
      <w:r>
        <w:rPr>
          <w:rFonts w:hint="eastAsia" w:ascii="宋体" w:hAnsi="宋体" w:cs="宋体"/>
          <w:b/>
          <w:bCs/>
          <w:color w:val="0000FF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b/>
          <w:bCs/>
          <w:color w:val="0000FF"/>
          <w:sz w:val="28"/>
          <w:szCs w:val="28"/>
        </w:rPr>
        <w:t>风采展示</w:t>
      </w:r>
      <w:r>
        <w:rPr>
          <w:rFonts w:ascii="宋体" w:hAnsi="宋体" w:eastAsia="宋体" w:cs="宋体"/>
          <w:sz w:val="28"/>
          <w:szCs w:val="28"/>
        </w:rPr>
        <w:br/>
      </w:r>
      <w:r>
        <w:rPr>
          <w:rFonts w:ascii="宋体" w:hAnsi="宋体" w:eastAsia="宋体" w:cs="宋体"/>
          <w:sz w:val="28"/>
          <w:szCs w:val="28"/>
        </w:rPr>
        <w:t>第一篇章：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忆</w:t>
      </w:r>
      <w:r>
        <w:rPr>
          <w:rFonts w:ascii="宋体" w:hAnsi="宋体" w:eastAsia="宋体" w:cs="宋体"/>
          <w:color w:val="FF0000"/>
          <w:sz w:val="28"/>
          <w:szCs w:val="28"/>
        </w:rPr>
        <w:t>·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昨天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古筝《盛世国乐》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2.锡剧《宗保寿辰心欢畅》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朗诵：《红船》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4.合唱《那段时光》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5.舞蹈《沁园春雪》</w:t>
      </w:r>
      <w:r>
        <w:rPr>
          <w:rFonts w:ascii="宋体" w:hAnsi="宋体" w:eastAsia="宋体" w:cs="宋体"/>
          <w:sz w:val="28"/>
          <w:szCs w:val="28"/>
        </w:rPr>
        <w:br/>
      </w:r>
      <w:r>
        <w:rPr>
          <w:rFonts w:ascii="宋体" w:hAnsi="宋体" w:eastAsia="宋体" w:cs="宋体"/>
          <w:sz w:val="28"/>
          <w:szCs w:val="28"/>
        </w:rPr>
        <w:t>第二篇章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展</w:t>
      </w:r>
      <w:r>
        <w:rPr>
          <w:rFonts w:ascii="宋体" w:hAnsi="宋体" w:eastAsia="宋体" w:cs="宋体"/>
          <w:color w:val="FF0000"/>
          <w:sz w:val="28"/>
          <w:szCs w:val="28"/>
        </w:rPr>
        <w:t>·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今天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1.朗诵《诗意中国》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2.钢琴独奏《激流》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3.街舞《炫舞青春》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4.小品《我和爸爸换角色》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5.合唱《青花瓷》</w:t>
      </w:r>
      <w:r>
        <w:rPr>
          <w:rFonts w:hint="eastAsia" w:ascii="宋体" w:hAnsi="宋体" w:cs="宋体"/>
          <w:sz w:val="28"/>
          <w:szCs w:val="28"/>
          <w:lang w:val="en-US" w:eastAsia="zh-CN"/>
        </w:rPr>
        <w:br/>
      </w:r>
      <w:r>
        <w:rPr>
          <w:rFonts w:hint="eastAsia" w:ascii="宋体" w:hAnsi="宋体" w:cs="宋体"/>
          <w:sz w:val="28"/>
          <w:szCs w:val="28"/>
          <w:lang w:val="en-US" w:eastAsia="zh-CN"/>
        </w:rPr>
        <w:t>第三篇章：</w:t>
      </w: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>启·明天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1.独舞《桃花笺》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2.短剧《追光吧！少年》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3.舞蹈《花供今朝》</w:t>
      </w:r>
    </w:p>
    <w:p>
      <w:pPr>
        <w:widowControl w:val="0"/>
        <w:numPr>
          <w:numId w:val="0"/>
        </w:numPr>
        <w:wordWrap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4.合唱校歌《我们是初升的太阳》</w:t>
      </w:r>
      <w:r>
        <w:rPr>
          <w:rFonts w:ascii="宋体" w:hAnsi="宋体" w:eastAsia="宋体" w:cs="宋体"/>
          <w:sz w:val="28"/>
          <w:szCs w:val="28"/>
        </w:rPr>
        <w:br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七、活动组织与宣传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1.成立活动组织委员会，负责活动的策划、组织和实施。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2.制作活动宣传海报、传单等，通过校内宣传渠道进行宣传。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3.利用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微信公众号、抖音等</w:t>
      </w:r>
      <w:r>
        <w:rPr>
          <w:rFonts w:hint="eastAsia" w:ascii="仿宋" w:hAnsi="仿宋" w:eastAsia="仿宋" w:cs="仿宋"/>
          <w:sz w:val="28"/>
          <w:szCs w:val="28"/>
        </w:rPr>
        <w:t>社交媒体平台宣传活动，吸引更多师生的关注和参与。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b/>
          <w:bCs/>
          <w:sz w:val="28"/>
          <w:szCs w:val="28"/>
        </w:rPr>
        <w:t>八、注意事项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br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1.安全保障：确保活动现场的安全，设置安全警示标识，安排专人负责现场秩序维护。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2.设备及道具：提前检查和调试演出设备及道具，确保活动的顺利进行。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3.应急预案：制定应急预案，对可能出现的意外情况进行预演，以便及时处理。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4.环保意识：活动结束后，组织人员清理现场，保持环境整洁。</w:t>
      </w:r>
      <w:r>
        <w:rPr>
          <w:rFonts w:hint="eastAsia" w:ascii="仿宋" w:hAnsi="仿宋" w:eastAsia="仿宋" w:cs="仿宋"/>
          <w:sz w:val="28"/>
          <w:szCs w:val="28"/>
        </w:rPr>
        <w:br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预祝艺术节演出取得圆满成功！让我们一起创造美好回忆，共同书写属于我们的精彩篇章！</w:t>
      </w:r>
    </w:p>
    <w:p>
      <w:pPr>
        <w:widowControl w:val="0"/>
        <w:wordWrap/>
        <w:adjustRightInd/>
        <w:snapToGrid/>
        <w:spacing w:line="360" w:lineRule="exact"/>
        <w:ind w:firstLine="1920" w:firstLineChars="8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360" w:lineRule="exact"/>
        <w:ind w:firstLine="2409" w:firstLineChars="1000"/>
        <w:jc w:val="righ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奔牛初级中学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艺术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成果展示组委会</w:t>
      </w:r>
    </w:p>
    <w:p>
      <w:pPr>
        <w:widowControl w:val="0"/>
        <w:wordWrap/>
        <w:adjustRightInd/>
        <w:snapToGrid/>
        <w:spacing w:line="360" w:lineRule="exact"/>
        <w:ind w:firstLine="2409" w:firstLineChars="1000"/>
        <w:jc w:val="righ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2024年1月</w:t>
      </w:r>
    </w:p>
    <w:sectPr>
      <w:pgSz w:w="11906" w:h="16838"/>
      <w:pgMar w:top="986" w:right="1349" w:bottom="986" w:left="1349" w:header="851" w:footer="935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704757249">
    <w:nsid w:val="659C8801"/>
    <w:multiLevelType w:val="singleLevel"/>
    <w:tmpl w:val="659C8801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7047572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959690D"/>
    <w:rsid w:val="011027CE"/>
    <w:rsid w:val="01353907"/>
    <w:rsid w:val="02DC07C0"/>
    <w:rsid w:val="043210F1"/>
    <w:rsid w:val="04DD1779"/>
    <w:rsid w:val="057B6B0A"/>
    <w:rsid w:val="05C8248C"/>
    <w:rsid w:val="06190F92"/>
    <w:rsid w:val="07243642"/>
    <w:rsid w:val="07552F18"/>
    <w:rsid w:val="07C879D4"/>
    <w:rsid w:val="08B7185B"/>
    <w:rsid w:val="095E0D6F"/>
    <w:rsid w:val="09604272"/>
    <w:rsid w:val="0BBC40D1"/>
    <w:rsid w:val="0BD107F3"/>
    <w:rsid w:val="0C90792D"/>
    <w:rsid w:val="0EB74D33"/>
    <w:rsid w:val="0EDE7171"/>
    <w:rsid w:val="0F3D2A0E"/>
    <w:rsid w:val="0F7718EE"/>
    <w:rsid w:val="0FC02FE7"/>
    <w:rsid w:val="10E904CB"/>
    <w:rsid w:val="111B1F9F"/>
    <w:rsid w:val="128E1E81"/>
    <w:rsid w:val="132D2C84"/>
    <w:rsid w:val="13B43E61"/>
    <w:rsid w:val="16841A81"/>
    <w:rsid w:val="17CB3F96"/>
    <w:rsid w:val="18F275FC"/>
    <w:rsid w:val="1940517D"/>
    <w:rsid w:val="1D60233E"/>
    <w:rsid w:val="1DA1442D"/>
    <w:rsid w:val="1E1D17F8"/>
    <w:rsid w:val="208E5D79"/>
    <w:rsid w:val="20DD137B"/>
    <w:rsid w:val="210D40C9"/>
    <w:rsid w:val="229067C3"/>
    <w:rsid w:val="231F4DAE"/>
    <w:rsid w:val="248653B0"/>
    <w:rsid w:val="24D456F9"/>
    <w:rsid w:val="25452535"/>
    <w:rsid w:val="260C44FC"/>
    <w:rsid w:val="26D67448"/>
    <w:rsid w:val="273F35F4"/>
    <w:rsid w:val="281832D7"/>
    <w:rsid w:val="29117C6C"/>
    <w:rsid w:val="29A53D63"/>
    <w:rsid w:val="2BBC6951"/>
    <w:rsid w:val="2CAD0457"/>
    <w:rsid w:val="2DCE7635"/>
    <w:rsid w:val="2F3017FB"/>
    <w:rsid w:val="2FA7273E"/>
    <w:rsid w:val="30524B8C"/>
    <w:rsid w:val="305502D9"/>
    <w:rsid w:val="315F620C"/>
    <w:rsid w:val="32C600DD"/>
    <w:rsid w:val="334E12BB"/>
    <w:rsid w:val="33F81754"/>
    <w:rsid w:val="35900570"/>
    <w:rsid w:val="363122F8"/>
    <w:rsid w:val="37284E0F"/>
    <w:rsid w:val="375955DE"/>
    <w:rsid w:val="3A0719C4"/>
    <w:rsid w:val="3A834E25"/>
    <w:rsid w:val="3C57218D"/>
    <w:rsid w:val="3C790143"/>
    <w:rsid w:val="3CF53310"/>
    <w:rsid w:val="3EA30713"/>
    <w:rsid w:val="3FB45412"/>
    <w:rsid w:val="3FBE37A3"/>
    <w:rsid w:val="401C3B3D"/>
    <w:rsid w:val="40531A99"/>
    <w:rsid w:val="40543C97"/>
    <w:rsid w:val="40B717BD"/>
    <w:rsid w:val="4123306B"/>
    <w:rsid w:val="44015A22"/>
    <w:rsid w:val="44B83ECB"/>
    <w:rsid w:val="484B50AC"/>
    <w:rsid w:val="48632753"/>
    <w:rsid w:val="4BAE4439"/>
    <w:rsid w:val="4BCA0E16"/>
    <w:rsid w:val="4BE36E91"/>
    <w:rsid w:val="4D185C09"/>
    <w:rsid w:val="4E3B4A67"/>
    <w:rsid w:val="4E7613C9"/>
    <w:rsid w:val="4F7B0C77"/>
    <w:rsid w:val="50774392"/>
    <w:rsid w:val="50966E45"/>
    <w:rsid w:val="50AC6DEA"/>
    <w:rsid w:val="51155195"/>
    <w:rsid w:val="53982BFF"/>
    <w:rsid w:val="53B15DDD"/>
    <w:rsid w:val="55214D3B"/>
    <w:rsid w:val="5635357E"/>
    <w:rsid w:val="56455D97"/>
    <w:rsid w:val="566717CE"/>
    <w:rsid w:val="57BC687D"/>
    <w:rsid w:val="59974E89"/>
    <w:rsid w:val="5EA24952"/>
    <w:rsid w:val="5F064676"/>
    <w:rsid w:val="60503394"/>
    <w:rsid w:val="61385890"/>
    <w:rsid w:val="649B4C1C"/>
    <w:rsid w:val="656D4F75"/>
    <w:rsid w:val="67DE72F8"/>
    <w:rsid w:val="6959690D"/>
    <w:rsid w:val="6A9C00F5"/>
    <w:rsid w:val="6BD31477"/>
    <w:rsid w:val="6CA362CC"/>
    <w:rsid w:val="6D010864"/>
    <w:rsid w:val="6D07276D"/>
    <w:rsid w:val="6F9A0528"/>
    <w:rsid w:val="704F6D52"/>
    <w:rsid w:val="71E857EE"/>
    <w:rsid w:val="721056AE"/>
    <w:rsid w:val="74666E87"/>
    <w:rsid w:val="74FF5D81"/>
    <w:rsid w:val="75895CE5"/>
    <w:rsid w:val="75F37912"/>
    <w:rsid w:val="764F0F26"/>
    <w:rsid w:val="77AA3761"/>
    <w:rsid w:val="79C066CF"/>
    <w:rsid w:val="7A2463F3"/>
    <w:rsid w:val="7C9C6C42"/>
    <w:rsid w:val="7D785165"/>
    <w:rsid w:val="7E21597E"/>
    <w:rsid w:val="7F051474"/>
    <w:rsid w:val="7FAD510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2024-01-07T00:38:00Z</dcterms:created>
  <dc:creator>宋朝人</dc:creator>
  <cp:lastModifiedBy>sgl</cp:lastModifiedBy>
  <dcterms:modified xsi:type="dcterms:W3CDTF">2024-05-30T02:15:11Z</dcterms:modified>
  <dc:title>           奔牛初中“新起点、再出发”艺术节文艺演出方案_x000B_一、活动主题：新起点、再出发_x000B_二、活动目的_x000B_   庆祝新校区的投入使用，展示校园文化艺术成果，增进师生之间的交流与合作。_x000B_三、活动时间：2024年×月×日_x000B_四、活动地点：奔牛初中新校区千人报告厅_x000B_五、参与人员：全校师生及受邀嘉宾_x000B_六、活动内容及流程_x000B_    1.开幕式：主持人介绍活动背景和目的，校领导致辞。_x000B_    2.文艺表演：节目形式包括歌舞、音乐、短剧、朗诵等，展现学生的多元才艺。_x000B_    3.互动环节：设置观众互动环节，如抽奖、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  <property fmtid="{D5CDD505-2E9C-101B-9397-08002B2CF9AE}" pid="3" name="ICV">
    <vt:lpwstr>F5D58429D38C47A5BDF3C8E6E3E134B0</vt:lpwstr>
  </property>
</Properties>
</file>