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numPr/>
        <w:snapToGrid/>
        <w:spacing w:before="120" w:after="75" w:line="240"/>
        <w:ind w:left="120" w:right="120"/>
        <w:jc w:val="center"/>
        <w:rPr/>
      </w:pPr>
      <w:r>
        <w:rPr>
          <w:i w:val="false"/>
          <w:strike w:val="false"/>
          <w:color w:val="000000"/>
          <w:sz w:val="32"/>
          <w:u w:val="none"/>
        </w:rPr>
        <w:t xml:space="preserve"> 2024-2025学年 上学期 第14周工作安排(12月2日—12月8日)</w:t>
      </w:r>
    </w:p>
    <w:p>
      <w:pPr>
        <w:pStyle w:val="ahkdxm"/>
        <w:numPr/>
        <w:jc w:val="left"/>
        <w:rPr/>
      </w:pPr>
    </w:p>
    <w:p>
      <w:pPr>
        <w:snapToGrid/>
        <w:spacing w:before="75" w:after="75" w:line="240"/>
        <w:ind w:left="120" w:right="12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6jzdxj"/>
        <w:tblLayout w:type="fixed"/>
      </w:tblPr>
      <w:tblGrid>
        <w:gridCol w:w="1260"/>
        <w:gridCol w:w="570"/>
        <w:gridCol w:w="615"/>
        <w:gridCol w:w="3825"/>
        <w:gridCol w:w="900"/>
        <w:gridCol w:w="1755"/>
        <w:gridCol w:w="900"/>
        <w:gridCol w:w="960"/>
      </w:tblGrid>
      <w:tr>
        <w:trPr/>
        <w:tc>
          <w:tcPr>
            <w:tcW w:w="1260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570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615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3825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900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出席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局领导</w:t>
            </w:r>
          </w:p>
        </w:tc>
        <w:tc>
          <w:tcPr>
            <w:tcW w:w="1755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900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960" w:type="dxa"/>
            <w:tcBorders>
              <w:top w:val="single" w:color="dddddd" w:sz="11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rPr>
          <w:trHeight w:val="665"/>
        </w:trPr>
        <w:tc>
          <w:tcPr>
            <w:tcW w:w="12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12月2日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 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局党工委暨行政办公会议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全体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局领导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科促中心1052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办公室</w:t>
            </w:r>
          </w:p>
        </w:tc>
      </w:tr>
      <w:tr>
        <w:trPr/>
        <w:tc>
          <w:tcPr>
            <w:tcW w:w="12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12月3日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区小语基于“教-学-评一致”的“30+10讲练一体化”课堂研讨活动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各校语文学科责任人、语文教研组长、骨干教师(各校不超过3人）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清凉小学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800"/>
        </w:trPr>
        <w:tc>
          <w:tcPr>
            <w:tcW w:w="12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12月3-7日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星期二-六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全天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第二期青年干部集中培训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第二期青年干部培训班全体学员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组织科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12月4日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星期三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指向主人翁意识培育的跨学科主题学习研讨活动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区初中八年级道法老师，钱铮工作室成员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二十四中学天宁分校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初中历史研究课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区初中历史老师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正衡中学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幼儿园示范教研组展示活动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各幼儿园教研组长1-2名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红梅幼儿园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12月5日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07:40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16:40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区小学美术基本功比赛（第一轮）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各学校参赛教师（详见学科网具体通知）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香梅小学综合楼四楼美术教室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08:20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天宁区教科研基地“跨学科学习”研讨活动</w:t>
            </w: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（承叶、蔡凤奇）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天宁区各小学教科室主任及骨干教师，2-3人/校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浦前中心小学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1073"/>
        </w:trPr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17:30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常州市小学科学新课程培训暨“学科实践”联合教研活动的通知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全市小学科学老师代表（详见具体通知）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解放路小学二楼演播厅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幼儿园中块教研联盟专题研讨活动（执教者：赵槿昊、周帅、孙利娜；分享者：汪丽惠）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中块各园业务园长1人、骨干教师2人，以及区内其他感兴趣的教师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和记黄埔幼儿园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>
          <w:trHeight w:val="800"/>
        </w:trPr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15:30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天宁区小学体育“大单元”专题教学研讨活动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区各小学体育教师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局前街小学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16:00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区小学综合实践联校教研暨居莉丹名师工作室活动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各学校综合实践指导老师1-2名，居莉丹工作室全体成员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雕庄中心小学圆梦楼二楼DIY教室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12月6日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星期五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08:30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11:00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幼儿园北块联盟教研（执教者：刘芮希、张琳琳；分享者：张梦叶、陈佳钰）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北块教研联盟组业务负责人及2-3名骨干教师、区域内感兴趣的教师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金梅幼儿园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rPr>
          <w:trHeight w:val="710"/>
        </w:trPr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13:00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numPr/>
              <w:pBdr>
                <w:bottom/>
              </w:pBdr>
              <w:snapToGrid/>
              <w:spacing w:before="0" w:after="0" w:line="240"/>
              <w:jc w:val="left"/>
              <w:rPr>
                <w:b/>
              </w:rPr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天宁区第六届工作室（英语）联合教研活动</w:t>
            </w:r>
            <w:r>
              <w:rPr>
                <w:b/>
                <w:i w:val="false"/>
                <w:strike w:val="false"/>
                <w:color w:val="000000"/>
                <w:spacing w:val="0"/>
                <w:sz w:val="21"/>
                <w:u w:val="none"/>
              </w:rPr>
              <w:t>（周锭）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区英语工作室全体成员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延陵小学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/>
        <w:tc>
          <w:tcPr>
            <w:tcW w:w="1260" w:type="dxa"/>
            <w:vMerge w:val="continue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13:40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常州市优秀教师城乡牵手初中化学教学研讨活动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区全体初中化学教师，省课题组核心成员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焦溪初级中学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rPr>
          <w:trHeight w:val="680"/>
        </w:trPr>
        <w:tc>
          <w:tcPr>
            <w:tcW w:w="12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12月7日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57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61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82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2024年天宁区教职工全民健身节暨秋季健身操比赛（中小学二组）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755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中小学二组各参赛队</w:t>
            </w:r>
          </w:p>
        </w:tc>
        <w:tc>
          <w:tcPr>
            <w:tcW w:w="90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清凉小学</w:t>
            </w:r>
          </w:p>
        </w:tc>
        <w:tc>
          <w:tcPr>
            <w:tcW w:w="960" w:type="dxa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rPr>
          <w:trHeight w:val="725"/>
        </w:trPr>
        <w:tc>
          <w:tcPr>
            <w:tcW w:w="12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12月8日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星期日</w:t>
            </w:r>
          </w:p>
        </w:tc>
        <w:tc>
          <w:tcPr>
            <w:tcW w:w="57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61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382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2024年天宁区教职工全民健身节暨秋季健身操比赛（中小学一组）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薛文兴</w:t>
            </w:r>
          </w:p>
          <w:p>
            <w:pPr>
              <w:snapToGrid/>
              <w:spacing w:before="0" w:after="0" w:line="24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杨红妹</w:t>
            </w:r>
          </w:p>
        </w:tc>
        <w:tc>
          <w:tcPr>
            <w:tcW w:w="1755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中小学一组各参赛队</w:t>
            </w:r>
          </w:p>
        </w:tc>
        <w:tc>
          <w:tcPr>
            <w:tcW w:w="90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龙锦小学</w:t>
            </w:r>
          </w:p>
        </w:tc>
        <w:tc>
          <w:tcPr>
            <w:tcW w:w="960" w:type="dxa"/>
            <w:tcBorders>
              <w:top w:val="single" w:color="dddddd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教育工会联合会</w:t>
            </w:r>
          </w:p>
        </w:tc>
      </w:tr>
      <w:tr>
        <w:trPr/>
        <w:tc>
          <w:tcPr>
            <w:tcW w:w="10785" w:type="dxa"/>
            <w:gridSpan w:val="8"/>
            <w:tcBorders>
              <w:top w:val="single" w:color="000000" w:sz="0" w:space="0"/>
              <w:left w:val="single" w:color="dddddd" w:sz="11" w:space="0"/>
              <w:bottom w:val="single" w:color="dddddd" w:sz="11" w:space="0"/>
              <w:right w:val="single" w:color="dddddd" w:sz="11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/>
              <w:ind w:left="0" w:right="0"/>
              <w:jc w:val="left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1.12月1日—12月4日，焦溪小学接受2024年常州市义务教育“新优质学校”建设水平现场考察。</w:t>
            </w:r>
          </w:p>
          <w:p>
            <w:pPr>
              <w:snapToGrid/>
              <w:spacing w:before="75" w:after="75" w:line="240"/>
              <w:ind w:left="720" w:right="0" w:hanging="280"/>
              <w:jc w:val="left"/>
              <w:rPr/>
            </w:pPr>
            <w:r>
              <w:rPr>
                <w:i w:val="false"/>
                <w:strike w:val="false"/>
                <w:color w:val="000000"/>
                <w:spacing w:val="0"/>
                <w:sz w:val="21"/>
                <w:u w:val="none"/>
              </w:rPr>
              <w:t>2.“校园餐”管理四不两直检查。</w:t>
            </w:r>
          </w:p>
        </w:tc>
      </w:tr>
    </w:tbl>
    <w:p>
      <w:pPr>
        <w:snapToGrid/>
        <w:spacing w:line="24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line="24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120" w:after="75" w:line="240"/>
        <w:ind w:left="120" w:right="120"/>
        <w:jc w:val="center"/>
        <w:rPr/>
      </w:pPr>
      <w:r>
        <w:rPr>
          <w:b/>
          <w:i w:val="false"/>
          <w:strike w:val="false"/>
          <w:color w:val="000000"/>
          <w:spacing w:val="0"/>
          <w:sz w:val="32"/>
          <w:u w:val="none"/>
        </w:rPr>
        <w:t>三河口小学</w:t>
      </w:r>
      <w:r>
        <w:rPr>
          <w:i w:val="false"/>
          <w:strike w:val="false"/>
          <w:color w:val="000000"/>
          <w:sz w:val="32"/>
          <w:u w:val="none"/>
        </w:rPr>
        <w:t xml:space="preserve"> 上学期 第14周工作安排(12月2日—12月8日)</w:t>
      </w:r>
    </w:p>
    <w:p>
      <w:pPr>
        <w:snapToGrid/>
        <w:spacing w:before="60" w:after="60" w:line="240"/>
        <w:ind w:left="0" w:right="0"/>
        <w:jc w:val="center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tbl>
      <w:tblPr>
        <w:tblStyle w:val="eepft9"/>
        <w:tblLayout w:type="fixed"/>
      </w:tblPr>
      <w:tblGrid>
        <w:gridCol w:w="1185"/>
        <w:gridCol w:w="1410"/>
        <w:gridCol w:w="1305"/>
        <w:gridCol w:w="1485"/>
        <w:gridCol w:w="2220"/>
        <w:gridCol w:w="1350"/>
      </w:tblGrid>
      <w:tr>
        <w:trPr>
          <w:trHeight w:val="390"/>
        </w:trPr>
        <w:tc>
          <w:tcPr>
            <w:tcW w:w="1185" w:type="dxa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星期一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（23日）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9:15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下午1:00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三楼录播室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英语老师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教研组活动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周锭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星期二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（24日）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星期三</w:t>
            </w:r>
          </w:p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中午12:00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部分教师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学习质量座谈会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张春燕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下午1:00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三楼录播室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数学老师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教研组活动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吴迎春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星期四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（26日）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上午8:35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三楼录播室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语文老师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教研组活动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张瑜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62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星期五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（27日）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上午10:00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二楼会议室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全体行政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行政例会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陈慧霖</w:t>
            </w:r>
          </w:p>
        </w:tc>
      </w:tr>
      <w:tr>
        <w:trPr>
          <w:trHeight w:val="62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0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85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222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35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leftChars="0" w:right="0" w:rightChars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562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重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点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工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作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  <w:p>
            <w:pPr>
              <w:snapToGrid/>
              <w:spacing w:before="0" w:after="0" w:line="240"/>
              <w:ind w:left="0" w:right="0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pBdr/>
              <w:snapToGrid/>
              <w:spacing w:before="0" w:after="0" w:line="312"/>
              <w:jc w:val="both"/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周一中午12:20四年级学生英语校书写比赛。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312"/>
              <w:ind/>
              <w:jc w:val="both"/>
              <w:rPr/>
            </w:pPr>
            <w:r>
              <w:rPr/>
              <w:t>周二周三常规听课。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before="0" w:after="0" w:line="312"/>
              <w:ind/>
              <w:jc w:val="both"/>
              <w:rPr/>
            </w:pPr>
            <w:r>
              <w:rPr/>
              <w:t>交“小语会”论文。交语文复习方案。</w:t>
            </w:r>
          </w:p>
          <w:p>
            <w:pPr>
              <w:snapToGrid/>
              <w:spacing w:before="0" w:after="0" w:line="312"/>
              <w:ind w:left="0"/>
              <w:jc w:val="both"/>
              <w:rPr/>
            </w:pPr>
          </w:p>
        </w:tc>
      </w:tr>
      <w:tr>
        <w:trPr>
          <w:trHeight w:val="562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336" w:right="0" w:hanging="336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12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5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日前上交宪法宣传周材料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（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钉钉群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），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上交区活动总结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2.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资助学生帮困助优材料上报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，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录系统</w:t>
            </w:r>
          </w:p>
        </w:tc>
      </w:tr>
      <w:tr>
        <w:trPr>
          <w:trHeight w:val="68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336" w:hanging="336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1.</w:t>
            </w: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小中高职评公示 2.师德师风网络研修</w:t>
            </w:r>
          </w:p>
        </w:tc>
      </w:tr>
      <w:tr>
        <w:trPr>
          <w:trHeight w:val="22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2"/>
              </w:numPr>
              <w:pBdr>
                <w:bottom/>
              </w:pBdr>
              <w:snapToGrid/>
              <w:spacing w:before="0" w:after="0" w:line="312"/>
              <w:ind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食堂就餐满意度调查2.</w:t>
            </w:r>
            <w:r>
              <w:rPr/>
              <w:t>校门口防撞柱安装3.师生安全教育</w:t>
            </w:r>
          </w:p>
        </w:tc>
      </w:tr>
      <w:tr>
        <w:trPr>
          <w:trHeight w:val="22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21"/>
        </w:trPr>
        <w:tc>
          <w:tcPr>
            <w:tcW w:w="1185" w:type="dxa"/>
            <w:vMerge w:val="restart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center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承丽娜</w:t>
            </w:r>
          </w:p>
        </w:tc>
      </w:tr>
      <w:tr>
        <w:trPr>
          <w:trHeight w:val="341"/>
        </w:trPr>
        <w:tc>
          <w:tcPr>
            <w:tcW w:w="1185" w:type="dxa"/>
            <w:vMerge w:val="continue"/>
            <w:tcBorders>
              <w:top w:val="single" w:color="000000" w:sz="11" w:space="0"/>
              <w:left w:val="single" w:color="000000" w:sz="11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  <w:tc>
          <w:tcPr>
            <w:tcW w:w="1410" w:type="dxa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/>
              <w:ind w:left="0" w:right="0" w:firstLine="240" w:firstLineChars="100"/>
              <w:jc w:val="both"/>
              <w:rPr/>
            </w:pPr>
            <w:r>
              <w:rPr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组员</w:t>
            </w:r>
          </w:p>
        </w:tc>
        <w:tc>
          <w:tcPr>
            <w:tcW w:w="6360" w:type="dxa"/>
            <w:gridSpan w:val="4"/>
            <w:tcBorders>
              <w:top w:val="single" w:color="000000" w:sz="11" w:space="0"/>
              <w:left w:val="single" w:color="000000" w:sz="0" w:space="0"/>
              <w:bottom w:val="single" w:color="000000" w:sz="11" w:space="0"/>
              <w:right w:val="single" w:color="000000" w:sz="11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周婷婷</w:t>
              <w:tab/>
              <w:t xml:space="preserve">  魏玉洁</w:t>
              <w:tab/>
              <w:t xml:space="preserve">   吴月静   </w:t>
              <w:tab/>
              <w:t>李  甜</w:t>
              <w:tab/>
            </w:r>
          </w:p>
          <w:p>
            <w:pPr>
              <w:snapToGrid/>
              <w:spacing w:before="0" w:after="0" w:line="312"/>
              <w:ind w:left="0" w:right="0"/>
              <w:jc w:val="both"/>
              <w:rPr/>
            </w:pPr>
            <w:r>
              <w:rPr>
                <w:i w:val="false"/>
                <w:strike w:val="false"/>
                <w:color w:val="000000"/>
                <w:spacing w:val="0"/>
                <w:sz w:val="24"/>
                <w:u w:val="none"/>
              </w:rPr>
              <w:t>陆双英</w:t>
              <w:tab/>
              <w:t xml:space="preserve">  朱晓萍   </w:t>
              <w:tab/>
              <w:t>徐新瑜</w:t>
              <w:tab/>
              <w:t xml:space="preserve">   沈林武</w:t>
            </w:r>
          </w:p>
        </w:tc>
      </w:tr>
    </w:tbl>
    <w:p>
      <w:pPr>
        <w:snapToGrid/>
        <w:spacing w:before="60" w:after="60" w:line="240"/>
        <w:ind w:left="0" w:right="0"/>
        <w:jc w:val="left"/>
        <w:rPr/>
      </w:pPr>
      <w:r>
        <w:rPr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60" w:after="60" w:line="240"/>
        <w:ind w:left="0" w:right="0"/>
        <w:jc w:val="left"/>
        <w:rPr/>
      </w:pPr>
      <w:r>
        <w:rPr>
          <w:i w:val="false"/>
          <w:strike w:val="false"/>
          <w:color w:val="000000"/>
          <w:spacing w:val="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snapToGrid/>
        <w:spacing w:before="0" w:after="0" w:line="240"/>
        <w:ind w:left="0" w:right="0"/>
        <w:rPr/>
      </w:pPr>
      <w:r>
        <w:rPr>
          <w:i w:val="false"/>
          <w:strike w:val="false"/>
          <w:color w:val="000000"/>
          <w:sz w:val="24"/>
          <w:u w:val="none"/>
        </w:rPr>
        <w:t> </w:t>
      </w:r>
    </w:p>
    <w:p>
      <w:pPr>
        <w:numPr/>
        <w:rPr/>
      </w:pPr>
    </w:p>
    <w:sectPr>
      <w:pgSz w:w="11906" w:h="16838"/>
      <w:pgMar w:top="1361" w:right="1417" w:bottom="1361" w:left="1417" w:header="712" w:footer="853"/>
    </w:sectPr>
  </w:body>
</w:document>
</file>

<file path=word/fontTable.xml><?xml version="1.0" encoding="utf-8"?>
<w:fonts xmlns:w="http://schemas.openxmlformats.org/wordprocessingml/2006/main"/>
</file>

<file path=word/numbering.xml><?xml version="1.0" encoding="utf-8"?>
<w:numbering xmlns:w="http://schemas.openxmlformats.org/wordprocessingml/2006/main">
  <w:abstractNum w:abstractNumId="1">
    <w:lvl w:ilvl="4">
      <w:start w:val="1"/>
      <w:numFmt w:val="lowerLetter"/>
      <w:lvlText w:val="%5."/>
      <w:lvlJc w:val="left"/>
      <w:pPr>
        <w:ind w:left="209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2">
    <w:lvl w:ilvl="2">
      <w:start w:val="1"/>
      <w:numFmt w:val="lowerRoman"/>
      <w:lvlText w:val="%3."/>
      <w:lvlJc w:val="left"/>
      <w:pPr>
        <w:ind w:left="121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6">
      <w:start w:val="1"/>
      <w:numFmt w:val="decimal"/>
      <w:lvlText w:val="%7."/>
      <w:lvlJc w:val="left"/>
      <w:pPr>
        <w:ind w:left="2976" w:hanging="336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="minorHAnsi" w:hAnsi="minorHAnsi" w:eastAsia="minorEastAsia" w:cstheme="minorBidi"/>
        <w:color w:val="333333"/>
        <w:kern w:val="2"/>
        <w:sz w:val="22"/>
        <w:szCs w:val="22"/>
      </w:rPr>
    </w:rPrDefault>
    <w:pPrDefault>
      <w:pPr>
        <w:snapToGrid w:val="false"/>
        <w:spacing w:before="60" w:after="60" w:line="312" w:lineRule="auto"/>
      </w:pPr>
    </w:pPrDefault>
  </w:docDefaults>
  <w:style w:type="paragraph" w:styleId="ahkdxm">
    <w:name w:val="Title"/>
    <w:basedOn w:val="shjalb"/>
    <w:next w:val="5znyks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igaqmf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5znyks" w:default="true">
    <w:name w:val="Normal"/>
    <w:basedOn w:val=""/>
    <w:next w:val=""/>
    <w:pPr>
      <w:widowControl w:val="false"/>
      <w:jc w:val="left"/>
    </w:pPr>
  </w:style>
  <w:style w:type="table" w:styleId="6jzdxj">
    <w:name w:val="Table Grid"/>
    <w:basedOn w:val="igaqmf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table" w:styleId="aex0c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hjalb" w:default="true">
    <w:name w:val="Normal"/>
    <w:basedOn w:val=""/>
    <w:next w:val=""/>
    <w:pPr>
      <w:widowControl w:val="false"/>
      <w:jc w:val="left"/>
    </w:pPr>
  </w:style>
  <w:style w:type="table" w:styleId="eepft9">
    <w:name w:val="Table Grid"/>
    <w:basedOn w:val="aex0cy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2024-12-10T13:12:56Z</dcterms:created>
  <dcterms:modified xsi:type="dcterms:W3CDTF">2024-12-10T13:12:56Z</dcterms:modified>
</cp:coreProperties>
</file>