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52D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spacing w:val="0"/>
          <w:sz w:val="44"/>
          <w:szCs w:val="44"/>
        </w:rPr>
      </w:pPr>
      <w:bookmarkStart w:id="8" w:name="_GoBack"/>
      <w:r>
        <w:rPr>
          <w:rFonts w:hint="eastAsia" w:ascii="仿宋" w:hAnsi="仿宋" w:eastAsia="仿宋" w:cs="仿宋"/>
          <w:b/>
          <w:bCs/>
          <w:color w:val="000000" w:themeColor="text1"/>
          <w:kern w:val="0"/>
          <w:sz w:val="44"/>
          <w:szCs w:val="44"/>
          <w:highlight w:val="none"/>
          <w:lang w:eastAsia="zh-CN"/>
          <w14:textFill>
            <w14:solidFill>
              <w14:schemeClr w14:val="tx1"/>
            </w14:solidFill>
          </w14:textFill>
        </w:rPr>
        <w:t>常州市新北区春江中心小学校服采购项目</w:t>
      </w:r>
      <w:r>
        <w:rPr>
          <w:rFonts w:hint="eastAsia" w:ascii="仿宋" w:hAnsi="仿宋" w:eastAsia="仿宋" w:cs="仿宋"/>
          <w:b/>
          <w:bCs/>
          <w:i w:val="0"/>
          <w:iCs w:val="0"/>
          <w:caps w:val="0"/>
          <w:color w:val="000000"/>
          <w:spacing w:val="0"/>
          <w:kern w:val="0"/>
          <w:sz w:val="44"/>
          <w:szCs w:val="44"/>
          <w:lang w:val="en-US" w:eastAsia="zh-CN" w:bidi="ar"/>
        </w:rPr>
        <w:t>中标（成交）结果公告</w:t>
      </w:r>
    </w:p>
    <w:bookmarkEnd w:id="8"/>
    <w:p w14:paraId="75E3F10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default"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一、</w:t>
      </w:r>
      <w:r>
        <w:rPr>
          <w:rStyle w:val="12"/>
          <w:rFonts w:hint="eastAsia" w:ascii="仿宋" w:hAnsi="仿宋" w:eastAsia="仿宋" w:cs="仿宋"/>
          <w:b/>
          <w:bCs w:val="0"/>
          <w:i w:val="0"/>
          <w:iCs w:val="0"/>
          <w:caps w:val="0"/>
          <w:color w:val="auto"/>
          <w:spacing w:val="0"/>
          <w:sz w:val="28"/>
          <w:szCs w:val="28"/>
          <w:shd w:val="clear" w:fill="FFFFFF"/>
          <w:lang w:val="en-US" w:eastAsia="zh-CN"/>
        </w:rPr>
        <w:t>项目编号：</w:t>
      </w:r>
      <w:r>
        <w:rPr>
          <w:rFonts w:hint="eastAsia" w:ascii="仿宋" w:hAnsi="仿宋" w:eastAsia="仿宋" w:cs="仿宋"/>
          <w:b/>
          <w:color w:val="000000" w:themeColor="text1"/>
          <w:sz w:val="30"/>
          <w:szCs w:val="30"/>
          <w:highlight w:val="none"/>
          <w:lang w:eastAsia="zh-CN"/>
          <w14:textFill>
            <w14:solidFill>
              <w14:schemeClr w14:val="tx1"/>
            </w14:solidFill>
          </w14:textFill>
        </w:rPr>
        <w:t>ZYJS-SG2024</w:t>
      </w:r>
      <w:r>
        <w:rPr>
          <w:rFonts w:hint="eastAsia" w:ascii="仿宋" w:hAnsi="仿宋" w:eastAsia="仿宋" w:cs="仿宋"/>
          <w:b/>
          <w:color w:val="000000" w:themeColor="text1"/>
          <w:sz w:val="30"/>
          <w:szCs w:val="30"/>
          <w:highlight w:val="none"/>
          <w:lang w:val="en-US" w:eastAsia="zh-CN"/>
          <w14:textFill>
            <w14:solidFill>
              <w14:schemeClr w14:val="tx1"/>
            </w14:solidFill>
          </w14:textFill>
        </w:rPr>
        <w:t>116</w:t>
      </w:r>
    </w:p>
    <w:p w14:paraId="4DB40D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eastAsia" w:ascii="仿宋" w:hAnsi="仿宋" w:eastAsia="仿宋" w:cs="仿宋"/>
          <w:b/>
          <w:bCs w:val="0"/>
          <w:i w:val="0"/>
          <w:iCs w:val="0"/>
          <w:caps w:val="0"/>
          <w:color w:val="auto"/>
          <w:spacing w:val="0"/>
          <w:sz w:val="28"/>
          <w:szCs w:val="28"/>
          <w:shd w:val="clear" w:fill="FFFFFF"/>
          <w:lang w:val="en-US" w:eastAsia="zh-CN"/>
        </w:rPr>
      </w:pPr>
      <w:r>
        <w:rPr>
          <w:rStyle w:val="12"/>
          <w:rFonts w:hint="eastAsia" w:ascii="仿宋" w:hAnsi="仿宋" w:eastAsia="仿宋" w:cs="仿宋"/>
          <w:b/>
          <w:bCs w:val="0"/>
          <w:i w:val="0"/>
          <w:iCs w:val="0"/>
          <w:caps w:val="0"/>
          <w:color w:val="auto"/>
          <w:spacing w:val="0"/>
          <w:sz w:val="28"/>
          <w:szCs w:val="28"/>
          <w:shd w:val="clear" w:fill="FFFFFF"/>
          <w:lang w:val="en-US" w:eastAsia="zh-CN"/>
        </w:rPr>
        <w:t>二、项目名称：常州市新北区春江中心小学校服采购项目</w:t>
      </w:r>
    </w:p>
    <w:p w14:paraId="70EA1D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eastAsia" w:ascii="仿宋" w:hAnsi="仿宋" w:eastAsia="仿宋" w:cs="仿宋"/>
          <w:b/>
          <w:bCs w:val="0"/>
          <w:i w:val="0"/>
          <w:iCs w:val="0"/>
          <w:caps w:val="0"/>
          <w:color w:val="auto"/>
          <w:spacing w:val="0"/>
          <w:sz w:val="28"/>
          <w:szCs w:val="28"/>
          <w:shd w:val="clear" w:fill="FFFFFF"/>
          <w:lang w:val="en-US" w:eastAsia="zh-CN"/>
        </w:rPr>
      </w:pPr>
      <w:r>
        <w:rPr>
          <w:rStyle w:val="12"/>
          <w:rFonts w:hint="eastAsia" w:ascii="仿宋" w:hAnsi="仿宋" w:eastAsia="仿宋" w:cs="仿宋"/>
          <w:b/>
          <w:bCs w:val="0"/>
          <w:i w:val="0"/>
          <w:iCs w:val="0"/>
          <w:caps w:val="0"/>
          <w:color w:val="auto"/>
          <w:spacing w:val="0"/>
          <w:sz w:val="28"/>
          <w:szCs w:val="28"/>
          <w:shd w:val="clear" w:fill="FFFFFF"/>
          <w:lang w:val="en-US" w:eastAsia="zh-CN"/>
        </w:rPr>
        <w:t>三、中标（成交）信息：</w:t>
      </w:r>
    </w:p>
    <w:p w14:paraId="66B6AA0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中标（成交供应商）名称：常州达景服饰有限公司</w:t>
      </w:r>
    </w:p>
    <w:p w14:paraId="6D25EC4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中标（成交供应商）地址：常州市新北区华山中路9号1083</w:t>
      </w:r>
    </w:p>
    <w:p w14:paraId="64A98318">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中标（成交）金额：¥630元/套(人民币陆佰叁拾元/套)</w:t>
      </w:r>
    </w:p>
    <w:p w14:paraId="5DAC7B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四、主要标的信息：</w:t>
      </w:r>
    </w:p>
    <w:tbl>
      <w:tblPr>
        <w:tblStyle w:val="10"/>
        <w:tblW w:w="6796" w:type="dxa"/>
        <w:tblCellSpacing w:w="0" w:type="dxa"/>
        <w:tblInd w:w="7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796"/>
      </w:tblGrid>
      <w:tr w14:paraId="757B00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0" w:hRule="atLeast"/>
          <w:tblCellSpacing w:w="0" w:type="dxa"/>
        </w:trPr>
        <w:tc>
          <w:tcPr>
            <w:tcW w:w="6796" w:type="dxa"/>
            <w:tcBorders>
              <w:top w:val="single" w:color="auto" w:sz="4" w:space="0"/>
              <w:left w:val="single" w:color="auto" w:sz="0" w:space="0"/>
              <w:right w:val="single" w:color="auto" w:sz="4" w:space="0"/>
            </w:tcBorders>
            <w:shd w:val="clear" w:color="auto" w:fill="auto"/>
            <w:tcMar>
              <w:top w:w="0" w:type="dxa"/>
              <w:left w:w="105" w:type="dxa"/>
              <w:bottom w:w="0" w:type="dxa"/>
              <w:right w:w="105" w:type="dxa"/>
            </w:tcMar>
            <w:vAlign w:val="top"/>
          </w:tcPr>
          <w:p w14:paraId="03A66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Style w:val="13"/>
                <w:rFonts w:hint="eastAsia" w:ascii="仿宋" w:hAnsi="仿宋" w:eastAsia="仿宋" w:cs="仿宋"/>
                <w:b w:val="0"/>
                <w:bCs/>
                <w:i w:val="0"/>
                <w:iCs w:val="0"/>
                <w:caps w:val="0"/>
                <w:color w:val="auto"/>
                <w:spacing w:val="0"/>
                <w:sz w:val="28"/>
                <w:szCs w:val="28"/>
                <w:shd w:val="clear" w:fill="FFFFFF"/>
                <w:lang w:val="en-US" w:eastAsia="zh-CN"/>
              </w:rPr>
              <w:t>货物类</w:t>
            </w:r>
          </w:p>
        </w:tc>
      </w:tr>
      <w:tr w14:paraId="19757C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6796"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75D431B6">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名称：见附件</w:t>
            </w:r>
          </w:p>
          <w:p w14:paraId="1F7643F1">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品牌：见附件</w:t>
            </w:r>
          </w:p>
          <w:p w14:paraId="346BB3C8">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规格型号：见附件</w:t>
            </w:r>
          </w:p>
          <w:p w14:paraId="03ACF0E4">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数量：数量按实际供货数量结算</w:t>
            </w:r>
          </w:p>
          <w:p w14:paraId="657E9882">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color w:val="auto"/>
                <w:sz w:val="28"/>
                <w:szCs w:val="28"/>
                <w:lang w:val="en-US" w:eastAsia="zh-CN"/>
              </w:rPr>
              <w:t>单价：630元</w:t>
            </w:r>
          </w:p>
        </w:tc>
      </w:tr>
    </w:tbl>
    <w:p w14:paraId="6494D6C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五、</w:t>
      </w:r>
      <w:r>
        <w:rPr>
          <w:rStyle w:val="13"/>
          <w:rFonts w:hint="eastAsia" w:ascii="仿宋" w:hAnsi="仿宋" w:eastAsia="仿宋" w:cs="仿宋"/>
          <w:b/>
          <w:bCs w:val="0"/>
          <w:i w:val="0"/>
          <w:iCs w:val="0"/>
          <w:caps w:val="0"/>
          <w:color w:val="auto"/>
          <w:spacing w:val="0"/>
          <w:sz w:val="28"/>
          <w:szCs w:val="28"/>
          <w:shd w:val="clear" w:fill="FFFFFF"/>
          <w:lang w:val="en-US" w:eastAsia="zh-CN"/>
        </w:rPr>
        <w:t>评审专家名单：周柯彤、吕战亚、钱志刚、潘建波、吕坚</w:t>
      </w:r>
    </w:p>
    <w:p w14:paraId="61A91E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六、</w:t>
      </w:r>
      <w:r>
        <w:rPr>
          <w:rStyle w:val="13"/>
          <w:rFonts w:hint="eastAsia" w:ascii="仿宋" w:hAnsi="仿宋" w:eastAsia="仿宋" w:cs="仿宋"/>
          <w:b/>
          <w:bCs w:val="0"/>
          <w:i w:val="0"/>
          <w:iCs w:val="0"/>
          <w:caps w:val="0"/>
          <w:color w:val="auto"/>
          <w:spacing w:val="0"/>
          <w:sz w:val="28"/>
          <w:szCs w:val="28"/>
          <w:shd w:val="clear" w:fill="FFFFFF"/>
          <w:lang w:val="en-US" w:eastAsia="zh-CN"/>
        </w:rPr>
        <w:t>代理服务收费：</w:t>
      </w:r>
    </w:p>
    <w:p w14:paraId="77A0C0F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本项目招标代理服务费用由中标单位支付,按其中标总金额的1.5%计算并支付中标服务费。</w:t>
      </w:r>
    </w:p>
    <w:p w14:paraId="3F2433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七、公告期限：</w:t>
      </w:r>
    </w:p>
    <w:p w14:paraId="18541E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Style w:val="13"/>
          <w:rFonts w:hint="eastAsia" w:ascii="仿宋" w:hAnsi="仿宋" w:eastAsia="仿宋" w:cs="仿宋"/>
          <w:b w:val="0"/>
          <w:bCs/>
          <w:i w:val="0"/>
          <w:iCs w:val="0"/>
          <w:caps w:val="0"/>
          <w:color w:val="auto"/>
          <w:spacing w:val="0"/>
          <w:sz w:val="28"/>
          <w:szCs w:val="28"/>
          <w:shd w:val="clear" w:fill="FFFFFF"/>
          <w:lang w:val="en-US" w:eastAsia="zh-CN"/>
        </w:rPr>
        <w:t>自本公告发布之日起1个工作日。</w:t>
      </w:r>
    </w:p>
    <w:p w14:paraId="606051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八、其他补充事宜：</w:t>
      </w:r>
    </w:p>
    <w:p w14:paraId="297E38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参加</w:t>
      </w:r>
      <w:r>
        <w:rPr>
          <w:rFonts w:hint="eastAsia" w:ascii="仿宋" w:hAnsi="仿宋" w:eastAsia="仿宋" w:cs="仿宋"/>
          <w:i w:val="0"/>
          <w:iCs w:val="0"/>
          <w:caps w:val="0"/>
          <w:color w:val="auto"/>
          <w:spacing w:val="0"/>
          <w:sz w:val="28"/>
          <w:szCs w:val="28"/>
          <w:shd w:val="clear" w:fill="FFFFFF"/>
          <w:lang w:val="en-US" w:eastAsia="zh-CN"/>
        </w:rPr>
        <w:t>投标人</w:t>
      </w:r>
      <w:r>
        <w:rPr>
          <w:rFonts w:hint="eastAsia" w:ascii="仿宋" w:hAnsi="仿宋" w:eastAsia="仿宋" w:cs="仿宋"/>
          <w:i w:val="0"/>
          <w:iCs w:val="0"/>
          <w:caps w:val="0"/>
          <w:color w:val="auto"/>
          <w:spacing w:val="0"/>
          <w:sz w:val="28"/>
          <w:szCs w:val="28"/>
          <w:shd w:val="clear" w:fill="FFFFFF"/>
        </w:rPr>
        <w:t>对本次中标（成交）结果公告如有异议</w:t>
      </w:r>
      <w:r>
        <w:rPr>
          <w:rStyle w:val="13"/>
          <w:rFonts w:hint="eastAsia" w:ascii="仿宋" w:hAnsi="仿宋" w:eastAsia="仿宋" w:cs="仿宋"/>
          <w:b w:val="0"/>
          <w:bCs/>
          <w:i w:val="0"/>
          <w:iCs w:val="0"/>
          <w:caps w:val="0"/>
          <w:color w:val="auto"/>
          <w:spacing w:val="0"/>
          <w:sz w:val="28"/>
          <w:szCs w:val="28"/>
          <w:shd w:val="clear" w:fill="FFFFFF"/>
          <w:lang w:val="en-US" w:eastAsia="zh-CN"/>
        </w:rPr>
        <w:t>，请于中标（成交）公告发布次日起七个工作日内一次性以书面形式向常州中宇建设工程管理有限公司提出质疑，逾期将不再受理。</w:t>
      </w:r>
    </w:p>
    <w:p w14:paraId="677C38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九、凡对本次公告内容提出询问，请按以下方式联系：</w:t>
      </w:r>
    </w:p>
    <w:p w14:paraId="6FB7CAB1">
      <w:pPr>
        <w:spacing w:line="480" w:lineRule="auto"/>
        <w:ind w:firstLine="560" w:firstLineChars="200"/>
        <w:rPr>
          <w:rFonts w:hint="eastAsia" w:ascii="仿宋" w:hAnsi="仿宋" w:eastAsia="仿宋" w:cs="仿宋"/>
          <w:color w:val="auto"/>
          <w:kern w:val="0"/>
          <w:sz w:val="28"/>
          <w:szCs w:val="28"/>
          <w:shd w:val="clear" w:fill="FFFFFF"/>
          <w:lang w:bidi="ar"/>
        </w:rPr>
      </w:pPr>
      <w:bookmarkStart w:id="0" w:name="_Toc35393806"/>
      <w:bookmarkStart w:id="1" w:name="_Toc28359096"/>
      <w:bookmarkStart w:id="2" w:name="_Toc28359019"/>
      <w:bookmarkStart w:id="3" w:name="_Toc35393637"/>
      <w:r>
        <w:rPr>
          <w:rFonts w:hint="eastAsia" w:ascii="仿宋" w:hAnsi="仿宋" w:eastAsia="仿宋" w:cs="仿宋"/>
          <w:color w:val="auto"/>
          <w:kern w:val="0"/>
          <w:sz w:val="28"/>
          <w:szCs w:val="28"/>
          <w:shd w:val="clear" w:fill="FFFFFF"/>
          <w:lang w:bidi="ar"/>
        </w:rPr>
        <w:t>1、</w:t>
      </w:r>
      <w:r>
        <w:rPr>
          <w:rFonts w:hint="eastAsia" w:ascii="仿宋" w:hAnsi="仿宋" w:eastAsia="仿宋" w:cs="仿宋"/>
          <w:color w:val="auto"/>
          <w:kern w:val="0"/>
          <w:sz w:val="28"/>
          <w:szCs w:val="28"/>
          <w:shd w:val="clear" w:fill="FFFFFF"/>
          <w:lang w:eastAsia="zh-CN" w:bidi="ar"/>
        </w:rPr>
        <w:t>招标人</w:t>
      </w:r>
      <w:r>
        <w:rPr>
          <w:rFonts w:hint="eastAsia" w:ascii="仿宋" w:hAnsi="仿宋" w:eastAsia="仿宋" w:cs="仿宋"/>
          <w:color w:val="auto"/>
          <w:kern w:val="0"/>
          <w:sz w:val="28"/>
          <w:szCs w:val="28"/>
          <w:shd w:val="clear" w:fill="FFFFFF"/>
          <w:lang w:bidi="ar"/>
        </w:rPr>
        <w:t>信息</w:t>
      </w:r>
      <w:bookmarkEnd w:id="0"/>
      <w:bookmarkEnd w:id="1"/>
      <w:bookmarkEnd w:id="2"/>
      <w:bookmarkEnd w:id="3"/>
    </w:p>
    <w:p w14:paraId="632EE80A">
      <w:pPr>
        <w:spacing w:line="480" w:lineRule="auto"/>
        <w:ind w:firstLine="560" w:firstLineChars="200"/>
        <w:rPr>
          <w:rFonts w:hint="eastAsia" w:ascii="仿宋" w:hAnsi="仿宋" w:eastAsia="仿宋" w:cs="仿宋"/>
          <w:color w:val="auto"/>
          <w:kern w:val="0"/>
          <w:sz w:val="28"/>
          <w:szCs w:val="28"/>
          <w:shd w:val="clear" w:fill="FFFFFF"/>
          <w:lang w:bidi="ar"/>
        </w:rPr>
      </w:pPr>
      <w:bookmarkStart w:id="4" w:name="_Toc35393638"/>
      <w:bookmarkStart w:id="5" w:name="_Toc28359020"/>
      <w:bookmarkStart w:id="6" w:name="_Toc28359097"/>
      <w:bookmarkStart w:id="7" w:name="_Toc35393807"/>
      <w:r>
        <w:rPr>
          <w:rFonts w:hint="eastAsia" w:ascii="仿宋" w:hAnsi="仿宋" w:eastAsia="仿宋" w:cs="仿宋"/>
          <w:color w:val="auto"/>
          <w:kern w:val="0"/>
          <w:sz w:val="28"/>
          <w:szCs w:val="28"/>
          <w:shd w:val="clear" w:fill="FFFFFF"/>
          <w:lang w:bidi="ar"/>
        </w:rPr>
        <w:t>名    称：</w:t>
      </w:r>
      <w:r>
        <w:rPr>
          <w:rFonts w:hint="eastAsia" w:ascii="仿宋" w:hAnsi="仿宋" w:eastAsia="仿宋" w:cs="仿宋"/>
          <w:color w:val="auto"/>
          <w:kern w:val="0"/>
          <w:sz w:val="28"/>
          <w:szCs w:val="28"/>
          <w:shd w:val="clear" w:fill="FFFFFF"/>
          <w:lang w:eastAsia="zh-CN" w:bidi="ar"/>
        </w:rPr>
        <w:t>常州市新北区春江中心小学</w:t>
      </w:r>
      <w:r>
        <w:rPr>
          <w:rFonts w:hint="eastAsia" w:ascii="仿宋" w:hAnsi="仿宋" w:eastAsia="仿宋" w:cs="仿宋"/>
          <w:color w:val="auto"/>
          <w:kern w:val="0"/>
          <w:sz w:val="28"/>
          <w:szCs w:val="28"/>
          <w:shd w:val="clear" w:fill="FFFFFF"/>
          <w:lang w:bidi="ar"/>
        </w:rPr>
        <w:t xml:space="preserve"> </w:t>
      </w:r>
    </w:p>
    <w:p w14:paraId="3533C80D">
      <w:pPr>
        <w:spacing w:line="480" w:lineRule="auto"/>
        <w:ind w:firstLine="560" w:firstLineChars="200"/>
        <w:rPr>
          <w:rFonts w:hint="eastAsia" w:ascii="仿宋" w:hAnsi="仿宋" w:eastAsia="仿宋" w:cs="仿宋"/>
          <w:color w:val="auto"/>
          <w:kern w:val="0"/>
          <w:sz w:val="28"/>
          <w:szCs w:val="28"/>
          <w:shd w:val="clear" w:fill="FFFFFF"/>
          <w:lang w:eastAsia="zh-CN" w:bidi="ar"/>
        </w:rPr>
      </w:pPr>
      <w:r>
        <w:rPr>
          <w:rFonts w:hint="eastAsia" w:ascii="仿宋" w:hAnsi="仿宋" w:eastAsia="仿宋" w:cs="仿宋"/>
          <w:color w:val="auto"/>
          <w:kern w:val="0"/>
          <w:sz w:val="28"/>
          <w:szCs w:val="28"/>
          <w:shd w:val="clear" w:fill="FFFFFF"/>
          <w:lang w:bidi="ar"/>
        </w:rPr>
        <w:t>地　　址：常州市新北区春江镇春镇路302号</w:t>
      </w:r>
    </w:p>
    <w:p w14:paraId="27D0CE2E">
      <w:pPr>
        <w:spacing w:line="480" w:lineRule="auto"/>
        <w:ind w:firstLine="560" w:firstLineChars="200"/>
        <w:rPr>
          <w:rFonts w:hint="eastAsia" w:ascii="仿宋" w:hAnsi="仿宋" w:eastAsia="仿宋" w:cs="仿宋"/>
          <w:color w:val="auto"/>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vertAlign w:val="baseline"/>
          <w:lang w:bidi="ar"/>
        </w:rPr>
        <w:t>联系方式：吕老师    15861177122 </w:t>
      </w:r>
      <w:r>
        <w:rPr>
          <w:rFonts w:hint="eastAsia" w:ascii="仿宋" w:hAnsi="仿宋" w:eastAsia="仿宋" w:cs="仿宋"/>
          <w:color w:val="auto"/>
          <w:kern w:val="0"/>
          <w:sz w:val="28"/>
          <w:szCs w:val="28"/>
          <w:shd w:val="clear" w:fill="FFFFFF"/>
          <w:lang w:val="en-US" w:eastAsia="zh-CN" w:bidi="ar"/>
        </w:rPr>
        <w:t xml:space="preserve">          </w:t>
      </w:r>
    </w:p>
    <w:p w14:paraId="1F5541AE">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2、采购代理机构信息</w:t>
      </w:r>
      <w:bookmarkEnd w:id="4"/>
      <w:bookmarkEnd w:id="5"/>
      <w:bookmarkEnd w:id="6"/>
      <w:bookmarkEnd w:id="7"/>
    </w:p>
    <w:p w14:paraId="53F7A471">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名    称：常州中宇建设工程管理有限公司</w:t>
      </w:r>
    </w:p>
    <w:p w14:paraId="24F54CC7">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地　　址：常州钟楼区大仓路65号8号楼二楼</w:t>
      </w:r>
    </w:p>
    <w:p w14:paraId="259BB040">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联系方式：0519-85785155</w:t>
      </w:r>
    </w:p>
    <w:p w14:paraId="36C1D3A7">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3、项目联系方式</w:t>
      </w:r>
    </w:p>
    <w:p w14:paraId="17E5AADD">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 xml:space="preserve">项目联系人：蒋鹏飞    </w:t>
      </w:r>
    </w:p>
    <w:p w14:paraId="7122EFB7">
      <w:pPr>
        <w:spacing w:line="480" w:lineRule="auto"/>
        <w:ind w:firstLine="560" w:firstLineChars="200"/>
        <w:rPr>
          <w:rFonts w:hint="eastAsia" w:ascii="仿宋" w:hAnsi="仿宋" w:eastAsia="仿宋" w:cs="仿宋"/>
          <w:color w:val="auto"/>
          <w:kern w:val="0"/>
          <w:sz w:val="28"/>
          <w:szCs w:val="28"/>
          <w:shd w:val="clear" w:fill="FFFFFF"/>
          <w:lang w:bidi="ar"/>
        </w:rPr>
      </w:pPr>
      <w:r>
        <w:rPr>
          <w:rFonts w:hint="eastAsia" w:ascii="仿宋" w:hAnsi="仿宋" w:eastAsia="仿宋" w:cs="仿宋"/>
          <w:color w:val="auto"/>
          <w:kern w:val="0"/>
          <w:sz w:val="28"/>
          <w:szCs w:val="28"/>
          <w:shd w:val="clear" w:fill="FFFFFF"/>
          <w:lang w:bidi="ar"/>
        </w:rPr>
        <w:t>电　　 话：0519-85785155</w:t>
      </w:r>
    </w:p>
    <w:p w14:paraId="36BCDE18">
      <w:pPr>
        <w:spacing w:line="48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注：上述个人信息由于工作需要经机构或本人同意对外公布。</w:t>
      </w:r>
    </w:p>
    <w:p w14:paraId="56AB5A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cstheme="minorEastAsia"/>
          <w:b/>
          <w:bCs/>
          <w:kern w:val="2"/>
          <w:sz w:val="28"/>
          <w:szCs w:val="28"/>
          <w:lang w:val="en-US" w:eastAsia="zh-CN" w:bidi="ar-SA"/>
        </w:rPr>
        <w:t>十</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sz w:val="28"/>
          <w:szCs w:val="28"/>
          <w:highlight w:val="none"/>
          <w:lang w:eastAsia="zh-CN"/>
        </w:rPr>
        <w:t>附件</w:t>
      </w:r>
    </w:p>
    <w:tbl>
      <w:tblPr>
        <w:tblStyle w:val="1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86"/>
        <w:gridCol w:w="2529"/>
        <w:gridCol w:w="814"/>
        <w:gridCol w:w="1284"/>
        <w:gridCol w:w="713"/>
        <w:gridCol w:w="737"/>
      </w:tblGrid>
      <w:tr w14:paraId="0BA3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85DFC2A">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86" w:type="dxa"/>
            <w:vAlign w:val="center"/>
          </w:tcPr>
          <w:p w14:paraId="6273AAE3">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款式</w:t>
            </w:r>
          </w:p>
        </w:tc>
        <w:tc>
          <w:tcPr>
            <w:tcW w:w="2529" w:type="dxa"/>
            <w:vAlign w:val="center"/>
          </w:tcPr>
          <w:p w14:paraId="5D238038">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材质要求</w:t>
            </w:r>
          </w:p>
        </w:tc>
        <w:tc>
          <w:tcPr>
            <w:tcW w:w="814" w:type="dxa"/>
            <w:vAlign w:val="center"/>
          </w:tcPr>
          <w:p w14:paraId="08EE6C1E">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w:t>
            </w:r>
          </w:p>
        </w:tc>
        <w:tc>
          <w:tcPr>
            <w:tcW w:w="1284" w:type="dxa"/>
            <w:vAlign w:val="center"/>
          </w:tcPr>
          <w:p w14:paraId="2DD75AF6">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规格型号</w:t>
            </w:r>
          </w:p>
        </w:tc>
        <w:tc>
          <w:tcPr>
            <w:tcW w:w="713" w:type="dxa"/>
            <w:vAlign w:val="center"/>
          </w:tcPr>
          <w:p w14:paraId="04483F70">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737" w:type="dxa"/>
            <w:vAlign w:val="center"/>
          </w:tcPr>
          <w:p w14:paraId="0E4C4D9B">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r>
      <w:tr w14:paraId="67DA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65D89C49">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1</w:t>
            </w:r>
          </w:p>
        </w:tc>
        <w:tc>
          <w:tcPr>
            <w:tcW w:w="1486" w:type="dxa"/>
            <w:vAlign w:val="center"/>
          </w:tcPr>
          <w:p w14:paraId="6C9BEB54">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val="0"/>
                <w:bCs/>
                <w:color w:val="auto"/>
                <w:sz w:val="24"/>
                <w:szCs w:val="24"/>
                <w:highlight w:val="none"/>
                <w:u w:val="none"/>
                <w:lang w:val="en-US" w:eastAsia="zh-CN"/>
              </w:rPr>
              <w:t>夏季校服上衣（男）</w:t>
            </w:r>
          </w:p>
        </w:tc>
        <w:tc>
          <w:tcPr>
            <w:tcW w:w="2529" w:type="dxa"/>
            <w:vAlign w:val="center"/>
          </w:tcPr>
          <w:p w14:paraId="5868D726">
            <w:pPr>
              <w:spacing w:line="360" w:lineRule="exact"/>
              <w:jc w:val="center"/>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lang w:val="en-US" w:eastAsia="zh-CN"/>
              </w:rPr>
              <w:t>100%棉。</w:t>
            </w:r>
          </w:p>
        </w:tc>
        <w:tc>
          <w:tcPr>
            <w:tcW w:w="814" w:type="dxa"/>
            <w:vAlign w:val="center"/>
          </w:tcPr>
          <w:p w14:paraId="6B433695">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79DEA62A">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7E5E46F0">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10A1F521">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70</w:t>
            </w:r>
          </w:p>
        </w:tc>
      </w:tr>
      <w:tr w14:paraId="751F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049E390E">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p>
        </w:tc>
        <w:tc>
          <w:tcPr>
            <w:tcW w:w="1486" w:type="dxa"/>
            <w:vAlign w:val="center"/>
          </w:tcPr>
          <w:p w14:paraId="62B10A61">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val="0"/>
                <w:bCs/>
                <w:color w:val="auto"/>
                <w:sz w:val="24"/>
                <w:szCs w:val="24"/>
                <w:highlight w:val="none"/>
                <w:u w:val="none"/>
                <w:lang w:val="en-US" w:eastAsia="zh-CN"/>
              </w:rPr>
              <w:t>夏季校服裤子</w:t>
            </w:r>
          </w:p>
        </w:tc>
        <w:tc>
          <w:tcPr>
            <w:tcW w:w="2529" w:type="dxa"/>
            <w:vAlign w:val="center"/>
          </w:tcPr>
          <w:p w14:paraId="742C388D">
            <w:pPr>
              <w:jc w:val="center"/>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lang w:val="en-US" w:eastAsia="zh-CN"/>
              </w:rPr>
              <w:t>60%棉40%聚酯纤维。</w:t>
            </w:r>
          </w:p>
        </w:tc>
        <w:tc>
          <w:tcPr>
            <w:tcW w:w="814" w:type="dxa"/>
            <w:vAlign w:val="center"/>
          </w:tcPr>
          <w:p w14:paraId="01A0C87D">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13B82959">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16FE6F63">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4F4972D0">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65</w:t>
            </w:r>
          </w:p>
        </w:tc>
      </w:tr>
      <w:tr w14:paraId="57A7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2D4D14BB">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3</w:t>
            </w:r>
          </w:p>
        </w:tc>
        <w:tc>
          <w:tcPr>
            <w:tcW w:w="1486" w:type="dxa"/>
            <w:vAlign w:val="center"/>
          </w:tcPr>
          <w:p w14:paraId="19CAEA3B">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衬衫（男）</w:t>
            </w:r>
          </w:p>
        </w:tc>
        <w:tc>
          <w:tcPr>
            <w:tcW w:w="2529" w:type="dxa"/>
            <w:vAlign w:val="center"/>
          </w:tcPr>
          <w:p w14:paraId="4DDFD564">
            <w:pPr>
              <w:jc w:val="center"/>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lang w:val="en-US" w:eastAsia="zh-CN"/>
              </w:rPr>
              <w:t>60%棉，40%聚酯纤维。</w:t>
            </w:r>
          </w:p>
        </w:tc>
        <w:tc>
          <w:tcPr>
            <w:tcW w:w="814" w:type="dxa"/>
            <w:vAlign w:val="center"/>
          </w:tcPr>
          <w:p w14:paraId="3B7F8E14">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071B04C4">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54346438">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1111537C">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75</w:t>
            </w:r>
          </w:p>
        </w:tc>
      </w:tr>
      <w:tr w14:paraId="65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1F0F6F78">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4</w:t>
            </w:r>
          </w:p>
        </w:tc>
        <w:tc>
          <w:tcPr>
            <w:tcW w:w="1486" w:type="dxa"/>
            <w:vAlign w:val="center"/>
          </w:tcPr>
          <w:p w14:paraId="555FAB03">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毛纱背心</w:t>
            </w:r>
          </w:p>
        </w:tc>
        <w:tc>
          <w:tcPr>
            <w:tcW w:w="2529" w:type="dxa"/>
            <w:vAlign w:val="center"/>
          </w:tcPr>
          <w:p w14:paraId="5DAA5555">
            <w:pPr>
              <w:jc w:val="center"/>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lang w:val="en-US" w:eastAsia="zh-CN"/>
              </w:rPr>
              <w:t>100%棉。</w:t>
            </w:r>
          </w:p>
        </w:tc>
        <w:tc>
          <w:tcPr>
            <w:tcW w:w="814" w:type="dxa"/>
            <w:vAlign w:val="center"/>
          </w:tcPr>
          <w:p w14:paraId="403EC0F9">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373C8090">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6BCCD6AA">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2AB3A41D">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w:t>
            </w:r>
          </w:p>
        </w:tc>
      </w:tr>
      <w:tr w14:paraId="676D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0C776C8E">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5</w:t>
            </w:r>
          </w:p>
        </w:tc>
        <w:tc>
          <w:tcPr>
            <w:tcW w:w="1486" w:type="dxa"/>
            <w:vAlign w:val="center"/>
          </w:tcPr>
          <w:p w14:paraId="2AEA46D3">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裤子（男）</w:t>
            </w:r>
          </w:p>
        </w:tc>
        <w:tc>
          <w:tcPr>
            <w:tcW w:w="2529" w:type="dxa"/>
            <w:vAlign w:val="center"/>
          </w:tcPr>
          <w:p w14:paraId="3B51FD45">
            <w:pPr>
              <w:bidi w:val="0"/>
              <w:jc w:val="center"/>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lang w:val="en-US" w:eastAsia="zh-CN"/>
              </w:rPr>
              <w:t>60%棉40%聚酯纤维</w:t>
            </w:r>
          </w:p>
        </w:tc>
        <w:tc>
          <w:tcPr>
            <w:tcW w:w="814" w:type="dxa"/>
            <w:vAlign w:val="center"/>
          </w:tcPr>
          <w:p w14:paraId="2823E4D1">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3FA95485">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798D81E1">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3A863E4C">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70</w:t>
            </w:r>
          </w:p>
        </w:tc>
      </w:tr>
      <w:tr w14:paraId="7012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6416C774">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6</w:t>
            </w:r>
          </w:p>
        </w:tc>
        <w:tc>
          <w:tcPr>
            <w:tcW w:w="1486" w:type="dxa"/>
            <w:vAlign w:val="center"/>
          </w:tcPr>
          <w:p w14:paraId="37CE78C0">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冬季校服</w:t>
            </w:r>
            <w:r>
              <w:rPr>
                <w:rFonts w:hint="eastAsia" w:ascii="仿宋" w:hAnsi="仿宋" w:eastAsia="仿宋" w:cs="仿宋"/>
                <w:b w:val="0"/>
                <w:bCs/>
                <w:color w:val="auto"/>
                <w:sz w:val="24"/>
                <w:szCs w:val="24"/>
                <w:highlight w:val="none"/>
                <w:u w:val="none"/>
                <w:lang w:val="en-US" w:eastAsia="zh-CN"/>
              </w:rPr>
              <w:t>脱卸式冲锋衣</w:t>
            </w:r>
          </w:p>
        </w:tc>
        <w:tc>
          <w:tcPr>
            <w:tcW w:w="2529" w:type="dxa"/>
            <w:vAlign w:val="center"/>
          </w:tcPr>
          <w:p w14:paraId="558CC059">
            <w:pPr>
              <w:bidi w:val="0"/>
              <w:jc w:val="center"/>
              <w:rPr>
                <w:rFonts w:hint="eastAsia" w:ascii="仿宋" w:hAnsi="仿宋" w:eastAsia="仿宋" w:cs="仿宋"/>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面料100%聚酯纤维</w:t>
            </w:r>
          </w:p>
          <w:p w14:paraId="13BE14E2">
            <w:pPr>
              <w:bidi w:val="0"/>
              <w:jc w:val="center"/>
              <w:rPr>
                <w:rFonts w:hint="eastAsia" w:ascii="仿宋" w:hAnsi="仿宋" w:eastAsia="仿宋" w:cs="仿宋"/>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里料100%聚酯纤维</w:t>
            </w:r>
          </w:p>
          <w:p w14:paraId="79D1807D">
            <w:pPr>
              <w:bidi w:val="0"/>
              <w:jc w:val="center"/>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u w:val="none"/>
                <w:lang w:val="en-US" w:eastAsia="zh-CN"/>
              </w:rPr>
              <w:t>抓绒100%聚酯纤维</w:t>
            </w:r>
          </w:p>
        </w:tc>
        <w:tc>
          <w:tcPr>
            <w:tcW w:w="814" w:type="dxa"/>
            <w:vAlign w:val="center"/>
          </w:tcPr>
          <w:p w14:paraId="4000282A">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31F32F5D">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4DF24781">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7DE0FC67">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255</w:t>
            </w:r>
          </w:p>
        </w:tc>
      </w:tr>
      <w:tr w14:paraId="5EC8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3F084538">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7</w:t>
            </w:r>
          </w:p>
        </w:tc>
        <w:tc>
          <w:tcPr>
            <w:tcW w:w="1486" w:type="dxa"/>
            <w:vAlign w:val="center"/>
          </w:tcPr>
          <w:p w14:paraId="181A9E88">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sz w:val="24"/>
                <w:szCs w:val="24"/>
                <w:highlight w:val="none"/>
                <w:lang w:val="en-US" w:eastAsia="zh-CN"/>
              </w:rPr>
              <w:t>领带</w:t>
            </w:r>
          </w:p>
        </w:tc>
        <w:tc>
          <w:tcPr>
            <w:tcW w:w="2529" w:type="dxa"/>
            <w:vAlign w:val="center"/>
          </w:tcPr>
          <w:p w14:paraId="399FE0DF">
            <w:pPr>
              <w:bidi w:val="0"/>
              <w:jc w:val="center"/>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lang w:val="en-US" w:eastAsia="zh-CN"/>
              </w:rPr>
              <w:t>100%聚酯纤维</w:t>
            </w:r>
          </w:p>
        </w:tc>
        <w:tc>
          <w:tcPr>
            <w:tcW w:w="814" w:type="dxa"/>
            <w:vAlign w:val="center"/>
          </w:tcPr>
          <w:p w14:paraId="3A81B042">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达景</w:t>
            </w:r>
          </w:p>
        </w:tc>
        <w:tc>
          <w:tcPr>
            <w:tcW w:w="1284" w:type="dxa"/>
            <w:vAlign w:val="center"/>
          </w:tcPr>
          <w:p w14:paraId="47666AD3">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3AC7F4B2">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1A1C5B5E">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r>
      <w:tr w14:paraId="55D6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gridSpan w:val="2"/>
            <w:vAlign w:val="center"/>
          </w:tcPr>
          <w:p w14:paraId="1B4B343A">
            <w:pPr>
              <w:bidi w:val="0"/>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男款合计</w:t>
            </w:r>
          </w:p>
          <w:p w14:paraId="6D07DC8C">
            <w:pPr>
              <w:bidi w:val="0"/>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（单价总和）</w:t>
            </w:r>
          </w:p>
        </w:tc>
        <w:tc>
          <w:tcPr>
            <w:tcW w:w="6077" w:type="dxa"/>
            <w:gridSpan w:val="5"/>
            <w:vAlign w:val="center"/>
          </w:tcPr>
          <w:p w14:paraId="3EFABC6D">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¥630元/套(人民币陆佰叁拾元/套)</w:t>
            </w:r>
          </w:p>
        </w:tc>
      </w:tr>
    </w:tbl>
    <w:p w14:paraId="290D0E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8"/>
          <w:szCs w:val="28"/>
          <w:highlight w:val="none"/>
          <w:lang w:eastAsia="zh-CN"/>
        </w:rPr>
      </w:pPr>
    </w:p>
    <w:tbl>
      <w:tblPr>
        <w:tblStyle w:val="1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86"/>
        <w:gridCol w:w="2517"/>
        <w:gridCol w:w="839"/>
        <w:gridCol w:w="1271"/>
        <w:gridCol w:w="713"/>
        <w:gridCol w:w="737"/>
      </w:tblGrid>
      <w:tr w14:paraId="0AC9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334DA36">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86" w:type="dxa"/>
            <w:vAlign w:val="center"/>
          </w:tcPr>
          <w:p w14:paraId="06FFC17C">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款式</w:t>
            </w:r>
          </w:p>
        </w:tc>
        <w:tc>
          <w:tcPr>
            <w:tcW w:w="2517" w:type="dxa"/>
            <w:vAlign w:val="center"/>
          </w:tcPr>
          <w:p w14:paraId="54D3A660">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材质要求</w:t>
            </w:r>
          </w:p>
        </w:tc>
        <w:tc>
          <w:tcPr>
            <w:tcW w:w="839" w:type="dxa"/>
            <w:vAlign w:val="center"/>
          </w:tcPr>
          <w:p w14:paraId="7A54050A">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w:t>
            </w:r>
          </w:p>
        </w:tc>
        <w:tc>
          <w:tcPr>
            <w:tcW w:w="1271" w:type="dxa"/>
            <w:vAlign w:val="center"/>
          </w:tcPr>
          <w:p w14:paraId="4EBBB630">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规格型号</w:t>
            </w:r>
          </w:p>
        </w:tc>
        <w:tc>
          <w:tcPr>
            <w:tcW w:w="713" w:type="dxa"/>
            <w:vAlign w:val="center"/>
          </w:tcPr>
          <w:p w14:paraId="5E6827DA">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737" w:type="dxa"/>
            <w:vAlign w:val="center"/>
          </w:tcPr>
          <w:p w14:paraId="593B9ECB">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r>
      <w:tr w14:paraId="07AB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B6B4CA5">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1</w:t>
            </w:r>
          </w:p>
        </w:tc>
        <w:tc>
          <w:tcPr>
            <w:tcW w:w="1486" w:type="dxa"/>
            <w:vAlign w:val="center"/>
          </w:tcPr>
          <w:p w14:paraId="47CE0EA6">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val="0"/>
                <w:bCs/>
                <w:color w:val="auto"/>
                <w:sz w:val="24"/>
                <w:szCs w:val="24"/>
                <w:highlight w:val="none"/>
                <w:u w:val="none"/>
                <w:lang w:val="en-US" w:eastAsia="zh-CN"/>
              </w:rPr>
              <w:t>夏季校服上衣（女）</w:t>
            </w:r>
          </w:p>
        </w:tc>
        <w:tc>
          <w:tcPr>
            <w:tcW w:w="2517" w:type="dxa"/>
            <w:vAlign w:val="center"/>
          </w:tcPr>
          <w:p w14:paraId="3A4C823A">
            <w:pPr>
              <w:jc w:val="center"/>
              <w:rPr>
                <w:rFonts w:hint="eastAsia" w:ascii="仿宋" w:hAnsi="仿宋" w:eastAsia="仿宋" w:cs="仿宋"/>
                <w:b w:val="0"/>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100%棉</w:t>
            </w:r>
          </w:p>
        </w:tc>
        <w:tc>
          <w:tcPr>
            <w:tcW w:w="839" w:type="dxa"/>
            <w:vAlign w:val="center"/>
          </w:tcPr>
          <w:p w14:paraId="031B6526">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vAlign w:val="center"/>
          </w:tcPr>
          <w:p w14:paraId="3592AAAA">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5CBF464B">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6E71CDA6">
            <w:pPr>
              <w:bidi w:val="0"/>
              <w:jc w:val="center"/>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70</w:t>
            </w:r>
          </w:p>
        </w:tc>
      </w:tr>
      <w:tr w14:paraId="1AB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655E81C3">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p>
        </w:tc>
        <w:tc>
          <w:tcPr>
            <w:tcW w:w="1486" w:type="dxa"/>
            <w:vAlign w:val="center"/>
          </w:tcPr>
          <w:p w14:paraId="7D2E0D74">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val="0"/>
                <w:bCs/>
                <w:color w:val="auto"/>
                <w:sz w:val="24"/>
                <w:szCs w:val="24"/>
                <w:highlight w:val="none"/>
                <w:u w:val="none"/>
                <w:lang w:val="en-US" w:eastAsia="zh-CN"/>
              </w:rPr>
              <w:t>夏季校服裙子</w:t>
            </w:r>
          </w:p>
        </w:tc>
        <w:tc>
          <w:tcPr>
            <w:tcW w:w="2517" w:type="dxa"/>
            <w:vAlign w:val="center"/>
          </w:tcPr>
          <w:p w14:paraId="09AA7B0F">
            <w:pPr>
              <w:jc w:val="center"/>
              <w:rPr>
                <w:rFonts w:hint="eastAsia" w:ascii="仿宋" w:hAnsi="仿宋" w:eastAsia="仿宋" w:cs="仿宋"/>
                <w:b w:val="0"/>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35%粘纤，65%聚酯纤维</w:t>
            </w:r>
          </w:p>
        </w:tc>
        <w:tc>
          <w:tcPr>
            <w:tcW w:w="839" w:type="dxa"/>
            <w:vAlign w:val="center"/>
          </w:tcPr>
          <w:p w14:paraId="1940799C">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vAlign w:val="center"/>
          </w:tcPr>
          <w:p w14:paraId="3755718C">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239C1C52">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63521E04">
            <w:pPr>
              <w:bidi w:val="0"/>
              <w:jc w:val="center"/>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65</w:t>
            </w:r>
          </w:p>
        </w:tc>
      </w:tr>
      <w:tr w14:paraId="2A9A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3658633B">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3</w:t>
            </w:r>
          </w:p>
        </w:tc>
        <w:tc>
          <w:tcPr>
            <w:tcW w:w="1486" w:type="dxa"/>
            <w:vAlign w:val="center"/>
          </w:tcPr>
          <w:p w14:paraId="671C58FE">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衬衫（女）</w:t>
            </w:r>
          </w:p>
        </w:tc>
        <w:tc>
          <w:tcPr>
            <w:tcW w:w="2517" w:type="dxa"/>
            <w:vAlign w:val="center"/>
          </w:tcPr>
          <w:p w14:paraId="09E0EB47">
            <w:pPr>
              <w:jc w:val="center"/>
              <w:rPr>
                <w:rFonts w:hint="eastAsia" w:ascii="仿宋" w:hAnsi="仿宋" w:eastAsia="仿宋" w:cs="仿宋"/>
                <w:b w:val="0"/>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60%棉，40%聚酯纤维</w:t>
            </w:r>
          </w:p>
        </w:tc>
        <w:tc>
          <w:tcPr>
            <w:tcW w:w="839" w:type="dxa"/>
            <w:vAlign w:val="center"/>
          </w:tcPr>
          <w:p w14:paraId="19A16D6F">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shd w:val="clear"/>
            <w:vAlign w:val="center"/>
          </w:tcPr>
          <w:p w14:paraId="3418C0D7">
            <w:pPr>
              <w:bidi w:val="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120-190</w:t>
            </w:r>
          </w:p>
        </w:tc>
        <w:tc>
          <w:tcPr>
            <w:tcW w:w="713" w:type="dxa"/>
            <w:vAlign w:val="center"/>
          </w:tcPr>
          <w:p w14:paraId="5E1B5278">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383E16F7">
            <w:pPr>
              <w:bidi w:val="0"/>
              <w:jc w:val="center"/>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75</w:t>
            </w:r>
          </w:p>
        </w:tc>
      </w:tr>
      <w:tr w14:paraId="196E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6071B5B">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4</w:t>
            </w:r>
          </w:p>
        </w:tc>
        <w:tc>
          <w:tcPr>
            <w:tcW w:w="1486" w:type="dxa"/>
            <w:vAlign w:val="center"/>
          </w:tcPr>
          <w:p w14:paraId="44855AC5">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毛纱背心</w:t>
            </w:r>
          </w:p>
        </w:tc>
        <w:tc>
          <w:tcPr>
            <w:tcW w:w="2517" w:type="dxa"/>
            <w:vAlign w:val="center"/>
          </w:tcPr>
          <w:p w14:paraId="1AD2D73D">
            <w:pPr>
              <w:bidi w:val="0"/>
              <w:jc w:val="center"/>
              <w:rPr>
                <w:rFonts w:hint="eastAsia" w:ascii="仿宋" w:hAnsi="仿宋" w:eastAsia="仿宋" w:cs="仿宋"/>
                <w:b w:val="0"/>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100%棉</w:t>
            </w:r>
          </w:p>
        </w:tc>
        <w:tc>
          <w:tcPr>
            <w:tcW w:w="839" w:type="dxa"/>
            <w:vAlign w:val="center"/>
          </w:tcPr>
          <w:p w14:paraId="3D198FC8">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shd w:val="clear"/>
            <w:vAlign w:val="center"/>
          </w:tcPr>
          <w:p w14:paraId="7BD4D4F6">
            <w:pPr>
              <w:bidi w:val="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120-190</w:t>
            </w:r>
          </w:p>
        </w:tc>
        <w:tc>
          <w:tcPr>
            <w:tcW w:w="713" w:type="dxa"/>
            <w:vAlign w:val="center"/>
          </w:tcPr>
          <w:p w14:paraId="593F2A64">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456BD6FC">
            <w:pPr>
              <w:bidi w:val="0"/>
              <w:jc w:val="center"/>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90</w:t>
            </w:r>
          </w:p>
        </w:tc>
      </w:tr>
      <w:tr w14:paraId="581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52317165">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5</w:t>
            </w:r>
          </w:p>
        </w:tc>
        <w:tc>
          <w:tcPr>
            <w:tcW w:w="1486" w:type="dxa"/>
            <w:vAlign w:val="center"/>
          </w:tcPr>
          <w:p w14:paraId="793087EC">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裤子（女）</w:t>
            </w:r>
          </w:p>
        </w:tc>
        <w:tc>
          <w:tcPr>
            <w:tcW w:w="2517" w:type="dxa"/>
            <w:vAlign w:val="center"/>
          </w:tcPr>
          <w:p w14:paraId="2841E94C">
            <w:pPr>
              <w:bidi w:val="0"/>
              <w:jc w:val="center"/>
              <w:rPr>
                <w:rFonts w:hint="eastAsia" w:ascii="仿宋" w:hAnsi="仿宋" w:eastAsia="仿宋" w:cs="仿宋"/>
                <w:b w:val="0"/>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60%棉40%聚酯纤维</w:t>
            </w:r>
          </w:p>
        </w:tc>
        <w:tc>
          <w:tcPr>
            <w:tcW w:w="839" w:type="dxa"/>
            <w:vAlign w:val="center"/>
          </w:tcPr>
          <w:p w14:paraId="4A8490D8">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shd w:val="clear"/>
            <w:vAlign w:val="center"/>
          </w:tcPr>
          <w:p w14:paraId="1FD73FF2">
            <w:pPr>
              <w:bidi w:val="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120-190</w:t>
            </w:r>
          </w:p>
        </w:tc>
        <w:tc>
          <w:tcPr>
            <w:tcW w:w="713" w:type="dxa"/>
            <w:vAlign w:val="center"/>
          </w:tcPr>
          <w:p w14:paraId="1BFBB658">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19701C4B">
            <w:pPr>
              <w:bidi w:val="0"/>
              <w:jc w:val="center"/>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70</w:t>
            </w:r>
          </w:p>
        </w:tc>
      </w:tr>
      <w:tr w14:paraId="5DD1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B3086DE">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6</w:t>
            </w:r>
          </w:p>
        </w:tc>
        <w:tc>
          <w:tcPr>
            <w:tcW w:w="1486" w:type="dxa"/>
            <w:vAlign w:val="center"/>
          </w:tcPr>
          <w:p w14:paraId="2DE44255">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冬季校服</w:t>
            </w:r>
            <w:r>
              <w:rPr>
                <w:rFonts w:hint="eastAsia" w:ascii="仿宋" w:hAnsi="仿宋" w:eastAsia="仿宋" w:cs="仿宋"/>
                <w:b w:val="0"/>
                <w:bCs/>
                <w:color w:val="auto"/>
                <w:sz w:val="24"/>
                <w:szCs w:val="24"/>
                <w:highlight w:val="none"/>
                <w:u w:val="none"/>
                <w:lang w:val="en-US" w:eastAsia="zh-CN"/>
              </w:rPr>
              <w:t>脱卸式冲锋衣</w:t>
            </w:r>
          </w:p>
        </w:tc>
        <w:tc>
          <w:tcPr>
            <w:tcW w:w="2517" w:type="dxa"/>
            <w:vAlign w:val="center"/>
          </w:tcPr>
          <w:p w14:paraId="6BBF1CAF">
            <w:pPr>
              <w:bidi w:val="0"/>
              <w:jc w:val="center"/>
              <w:rPr>
                <w:rFonts w:hint="eastAsia" w:ascii="仿宋" w:hAnsi="仿宋" w:eastAsia="仿宋" w:cs="仿宋"/>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面料100%聚酯纤维</w:t>
            </w:r>
          </w:p>
          <w:p w14:paraId="207D6004">
            <w:pPr>
              <w:bidi w:val="0"/>
              <w:jc w:val="center"/>
              <w:rPr>
                <w:rFonts w:hint="eastAsia" w:ascii="仿宋" w:hAnsi="仿宋" w:eastAsia="仿宋" w:cs="仿宋"/>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里料100%聚酯纤维</w:t>
            </w:r>
          </w:p>
          <w:p w14:paraId="0F40A659">
            <w:pPr>
              <w:bidi w:val="0"/>
              <w:jc w:val="center"/>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u w:val="none"/>
                <w:lang w:val="en-US" w:eastAsia="zh-CN"/>
              </w:rPr>
              <w:t>抓绒100%聚酯纤维</w:t>
            </w:r>
          </w:p>
        </w:tc>
        <w:tc>
          <w:tcPr>
            <w:tcW w:w="839" w:type="dxa"/>
            <w:vAlign w:val="center"/>
          </w:tcPr>
          <w:p w14:paraId="33835690">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shd w:val="clear"/>
            <w:vAlign w:val="center"/>
          </w:tcPr>
          <w:p w14:paraId="20FC5D45">
            <w:pPr>
              <w:bidi w:val="0"/>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120-190</w:t>
            </w:r>
          </w:p>
        </w:tc>
        <w:tc>
          <w:tcPr>
            <w:tcW w:w="713" w:type="dxa"/>
            <w:vAlign w:val="center"/>
          </w:tcPr>
          <w:p w14:paraId="02A5255C">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71511A2A">
            <w:pPr>
              <w:bidi w:val="0"/>
              <w:jc w:val="center"/>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255</w:t>
            </w:r>
          </w:p>
        </w:tc>
      </w:tr>
      <w:tr w14:paraId="146E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5D2DFCF0">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7</w:t>
            </w:r>
          </w:p>
        </w:tc>
        <w:tc>
          <w:tcPr>
            <w:tcW w:w="1486" w:type="dxa"/>
            <w:vAlign w:val="center"/>
          </w:tcPr>
          <w:p w14:paraId="268DE284">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sz w:val="24"/>
                <w:szCs w:val="24"/>
                <w:highlight w:val="none"/>
                <w:lang w:val="en-US" w:eastAsia="zh-CN"/>
              </w:rPr>
              <w:t>领花</w:t>
            </w:r>
          </w:p>
        </w:tc>
        <w:tc>
          <w:tcPr>
            <w:tcW w:w="2517" w:type="dxa"/>
            <w:vAlign w:val="center"/>
          </w:tcPr>
          <w:p w14:paraId="2864D400">
            <w:pPr>
              <w:jc w:val="center"/>
              <w:rPr>
                <w:rFonts w:hint="eastAsia" w:ascii="仿宋" w:hAnsi="仿宋" w:eastAsia="仿宋" w:cs="仿宋"/>
                <w:b w:val="0"/>
                <w:bCs/>
                <w:color w:val="auto"/>
                <w:kern w:val="0"/>
                <w:sz w:val="24"/>
                <w:szCs w:val="24"/>
                <w:highlight w:val="none"/>
                <w:u w:val="none"/>
                <w:lang w:val="en-US" w:eastAsia="zh-CN"/>
              </w:rPr>
            </w:pPr>
            <w:r>
              <w:rPr>
                <w:rFonts w:hint="eastAsia" w:ascii="仿宋" w:hAnsi="仿宋" w:eastAsia="仿宋" w:cs="仿宋"/>
                <w:bCs/>
                <w:color w:val="auto"/>
                <w:kern w:val="0"/>
                <w:sz w:val="24"/>
                <w:szCs w:val="24"/>
                <w:highlight w:val="none"/>
                <w:u w:val="none"/>
                <w:lang w:val="en-US" w:eastAsia="zh-CN"/>
              </w:rPr>
              <w:t>100%聚酯纤维</w:t>
            </w:r>
          </w:p>
        </w:tc>
        <w:tc>
          <w:tcPr>
            <w:tcW w:w="839" w:type="dxa"/>
            <w:vAlign w:val="center"/>
          </w:tcPr>
          <w:p w14:paraId="3F225478">
            <w:pPr>
              <w:bidi w:val="0"/>
              <w:jc w:val="center"/>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b w:val="0"/>
                <w:bCs w:val="0"/>
                <w:sz w:val="24"/>
                <w:szCs w:val="24"/>
                <w:lang w:val="en-US" w:eastAsia="zh-CN"/>
              </w:rPr>
              <w:t>达景</w:t>
            </w:r>
          </w:p>
        </w:tc>
        <w:tc>
          <w:tcPr>
            <w:tcW w:w="1271" w:type="dxa"/>
            <w:vAlign w:val="center"/>
          </w:tcPr>
          <w:p w14:paraId="796F1F86">
            <w:pPr>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120-190</w:t>
            </w:r>
          </w:p>
        </w:tc>
        <w:tc>
          <w:tcPr>
            <w:tcW w:w="713" w:type="dxa"/>
            <w:vAlign w:val="center"/>
          </w:tcPr>
          <w:p w14:paraId="48B67D02">
            <w:pPr>
              <w:bidi w:val="0"/>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37" w:type="dxa"/>
            <w:vAlign w:val="center"/>
          </w:tcPr>
          <w:p w14:paraId="400B2621">
            <w:pPr>
              <w:bidi w:val="0"/>
              <w:jc w:val="center"/>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5</w:t>
            </w:r>
          </w:p>
        </w:tc>
      </w:tr>
      <w:tr w14:paraId="2F8C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2" w:type="dxa"/>
            <w:gridSpan w:val="2"/>
            <w:vAlign w:val="center"/>
          </w:tcPr>
          <w:p w14:paraId="09E52DC4">
            <w:pPr>
              <w:bidi w:val="0"/>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女款合计</w:t>
            </w:r>
          </w:p>
          <w:p w14:paraId="3F7EF50D">
            <w:pPr>
              <w:bidi w:val="0"/>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（单价总和）</w:t>
            </w:r>
          </w:p>
        </w:tc>
        <w:tc>
          <w:tcPr>
            <w:tcW w:w="6077" w:type="dxa"/>
            <w:gridSpan w:val="5"/>
            <w:vAlign w:val="center"/>
          </w:tcPr>
          <w:p w14:paraId="1C3412E0">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¥630元/套(人民币陆佰叁拾元/套)</w:t>
            </w:r>
          </w:p>
        </w:tc>
      </w:tr>
    </w:tbl>
    <w:p w14:paraId="7F9C162E">
      <w:pPr>
        <w:spacing w:line="240" w:lineRule="auto"/>
        <w:ind w:firstLine="480" w:firstLineChars="200"/>
        <w:jc w:val="left"/>
        <w:rPr>
          <w:rFonts w:hint="eastAsia" w:ascii="仿宋" w:hAnsi="仿宋" w:eastAsia="仿宋" w:cs="仿宋"/>
          <w:b w:val="0"/>
          <w:bCs w:val="0"/>
          <w:sz w:val="24"/>
          <w:szCs w:val="24"/>
        </w:rPr>
      </w:pPr>
    </w:p>
    <w:p w14:paraId="2870C5D9">
      <w:pPr>
        <w:spacing w:line="240" w:lineRule="auto"/>
        <w:ind w:firstLine="562" w:firstLineChars="200"/>
        <w:jc w:val="left"/>
        <w:rPr>
          <w:rFonts w:hint="eastAsia" w:ascii="仿宋" w:hAnsi="仿宋" w:eastAsia="仿宋" w:cs="仿宋"/>
          <w:b/>
          <w:bCs/>
          <w:color w:val="auto"/>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DMzY2FkYmUxMzlhYTNiMDdlMzUyMGFiMDM2NGEifQ=="/>
  </w:docVars>
  <w:rsids>
    <w:rsidRoot w:val="5AA15D33"/>
    <w:rsid w:val="057C03D6"/>
    <w:rsid w:val="0D522321"/>
    <w:rsid w:val="0DEE44F2"/>
    <w:rsid w:val="130C0034"/>
    <w:rsid w:val="13840DF8"/>
    <w:rsid w:val="13A841C2"/>
    <w:rsid w:val="153C0833"/>
    <w:rsid w:val="168B22E4"/>
    <w:rsid w:val="1B3C61DE"/>
    <w:rsid w:val="1FF540F7"/>
    <w:rsid w:val="21DD61D5"/>
    <w:rsid w:val="226B4005"/>
    <w:rsid w:val="22A1598A"/>
    <w:rsid w:val="23D0386C"/>
    <w:rsid w:val="24563296"/>
    <w:rsid w:val="25452936"/>
    <w:rsid w:val="27207566"/>
    <w:rsid w:val="2762127C"/>
    <w:rsid w:val="28640A9C"/>
    <w:rsid w:val="2AA809EB"/>
    <w:rsid w:val="2E254102"/>
    <w:rsid w:val="2EC47A7F"/>
    <w:rsid w:val="2F5C636E"/>
    <w:rsid w:val="2F6F61FA"/>
    <w:rsid w:val="34B43B5D"/>
    <w:rsid w:val="357A6974"/>
    <w:rsid w:val="35901A15"/>
    <w:rsid w:val="35AC705B"/>
    <w:rsid w:val="39E210F9"/>
    <w:rsid w:val="3A106F28"/>
    <w:rsid w:val="3BA80345"/>
    <w:rsid w:val="3D1D32BC"/>
    <w:rsid w:val="3D6B44A8"/>
    <w:rsid w:val="3FEE6A48"/>
    <w:rsid w:val="42E16AC0"/>
    <w:rsid w:val="43953984"/>
    <w:rsid w:val="43C60381"/>
    <w:rsid w:val="44C6485B"/>
    <w:rsid w:val="471A34DB"/>
    <w:rsid w:val="48C93E68"/>
    <w:rsid w:val="4CF17782"/>
    <w:rsid w:val="4E3072D6"/>
    <w:rsid w:val="4E7B1D1E"/>
    <w:rsid w:val="50B21EF2"/>
    <w:rsid w:val="540A5703"/>
    <w:rsid w:val="558C043F"/>
    <w:rsid w:val="56442D65"/>
    <w:rsid w:val="5A7122F9"/>
    <w:rsid w:val="5AA15D33"/>
    <w:rsid w:val="5BC37829"/>
    <w:rsid w:val="5C7B1749"/>
    <w:rsid w:val="5F330E1E"/>
    <w:rsid w:val="5FC24A29"/>
    <w:rsid w:val="64033FC2"/>
    <w:rsid w:val="65EC061E"/>
    <w:rsid w:val="66533309"/>
    <w:rsid w:val="66E516D3"/>
    <w:rsid w:val="66EC39B5"/>
    <w:rsid w:val="676C5B80"/>
    <w:rsid w:val="67F307F2"/>
    <w:rsid w:val="6C715B01"/>
    <w:rsid w:val="6E942309"/>
    <w:rsid w:val="70871382"/>
    <w:rsid w:val="70B8767B"/>
    <w:rsid w:val="722A647C"/>
    <w:rsid w:val="728032B6"/>
    <w:rsid w:val="73801E89"/>
    <w:rsid w:val="7507768A"/>
    <w:rsid w:val="75A36875"/>
    <w:rsid w:val="78175273"/>
    <w:rsid w:val="7B445E60"/>
    <w:rsid w:val="7EFE4EB9"/>
    <w:rsid w:val="7FA978F6"/>
    <w:rsid w:val="7FE5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link w:val="24"/>
    <w:autoRedefine/>
    <w:qFormat/>
    <w:uiPriority w:val="0"/>
    <w:pPr>
      <w:autoSpaceDE w:val="0"/>
      <w:autoSpaceDN w:val="0"/>
      <w:adjustRightInd w:val="0"/>
      <w:ind w:firstLine="420"/>
    </w:pPr>
    <w:rPr>
      <w:rFonts w:asci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index 4"/>
    <w:basedOn w:val="1"/>
    <w:next w:val="1"/>
    <w:autoRedefine/>
    <w:unhideWhenUsed/>
    <w:qFormat/>
    <w:uiPriority w:val="99"/>
    <w:pPr>
      <w:ind w:left="600" w:leftChars="600"/>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00"/>
      <w:u w:val="none"/>
    </w:rPr>
  </w:style>
  <w:style w:type="character" w:styleId="20">
    <w:name w:val="HTML Code"/>
    <w:basedOn w:val="12"/>
    <w:qFormat/>
    <w:uiPriority w:val="0"/>
    <w:rPr>
      <w:rFonts w:ascii="Courier New" w:hAnsi="Courier New"/>
      <w:sz w:val="20"/>
    </w:rPr>
  </w:style>
  <w:style w:type="character" w:styleId="21">
    <w:name w:val="HTML Cite"/>
    <w:basedOn w:val="12"/>
    <w:qFormat/>
    <w:uiPriority w:val="0"/>
  </w:style>
  <w:style w:type="paragraph" w:customStyle="1" w:styleId="22">
    <w:name w:val="首行缩进"/>
    <w:basedOn w:val="1"/>
    <w:autoRedefine/>
    <w:qFormat/>
    <w:uiPriority w:val="0"/>
    <w:pPr>
      <w:ind w:firstLine="480" w:firstLineChars="200"/>
    </w:pPr>
    <w:rPr>
      <w:rFonts w:ascii="Calibri" w:hAnsi="Calibri"/>
      <w:lang w:val="zh-CN"/>
    </w:rPr>
  </w:style>
  <w:style w:type="paragraph" w:customStyle="1" w:styleId="23">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正文缩进 字符"/>
    <w:link w:val="4"/>
    <w:autoRedefine/>
    <w:qFormat/>
    <w:uiPriority w:val="0"/>
    <w:rPr>
      <w:rFonts w:ascii="宋体"/>
      <w:sz w:val="24"/>
    </w:rPr>
  </w:style>
  <w:style w:type="character" w:customStyle="1" w:styleId="25">
    <w:name w:val="hover4"/>
    <w:basedOn w:val="12"/>
    <w:qFormat/>
    <w:uiPriority w:val="0"/>
    <w:rPr>
      <w:color w:val="0063BA"/>
    </w:rPr>
  </w:style>
  <w:style w:type="character" w:customStyle="1" w:styleId="26">
    <w:name w:val="margin_right202"/>
    <w:basedOn w:val="12"/>
    <w:qFormat/>
    <w:uiPriority w:val="0"/>
  </w:style>
  <w:style w:type="character" w:customStyle="1" w:styleId="27">
    <w:name w:val="active6"/>
    <w:basedOn w:val="12"/>
    <w:qFormat/>
    <w:uiPriority w:val="0"/>
    <w:rPr>
      <w:color w:val="FFFFFF"/>
      <w:shd w:val="clear" w:fill="E22323"/>
    </w:rPr>
  </w:style>
  <w:style w:type="character" w:customStyle="1" w:styleId="28">
    <w:name w:val="cur"/>
    <w:basedOn w:val="12"/>
    <w:qFormat/>
    <w:uiPriority w:val="0"/>
    <w:rPr>
      <w:color w:val="E22323"/>
    </w:rPr>
  </w:style>
  <w:style w:type="character" w:customStyle="1" w:styleId="29">
    <w:name w:val="margin_right20"/>
    <w:basedOn w:val="12"/>
    <w:qFormat/>
    <w:uiPriority w:val="0"/>
  </w:style>
  <w:style w:type="character" w:customStyle="1" w:styleId="30">
    <w:name w:val="hover"/>
    <w:basedOn w:val="12"/>
    <w:qFormat/>
    <w:uiPriority w:val="0"/>
    <w:rPr>
      <w:color w:val="0063BA"/>
    </w:rPr>
  </w:style>
  <w:style w:type="character" w:customStyle="1" w:styleId="31">
    <w:name w:val="hover5"/>
    <w:basedOn w:val="12"/>
    <w:qFormat/>
    <w:uiPriority w:val="0"/>
    <w:rPr>
      <w:color w:val="0063BA"/>
    </w:rPr>
  </w:style>
  <w:style w:type="character" w:customStyle="1" w:styleId="32">
    <w:name w:val="active"/>
    <w:basedOn w:val="12"/>
    <w:qFormat/>
    <w:uiPriority w:val="0"/>
    <w:rPr>
      <w:color w:val="FFFFFF"/>
      <w:shd w:val="clear" w:fill="E223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551</Words>
  <Characters>621</Characters>
  <Lines>0</Lines>
  <Paragraphs>0</Paragraphs>
  <TotalTime>3</TotalTime>
  <ScaleCrop>false</ScaleCrop>
  <LinksUpToDate>false</LinksUpToDate>
  <CharactersWithSpaces>641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2023-02-17T07:59:00Z</dcterms:created>
  <dc:creator>蒋鹏飞</dc:creator>
  <cp:lastModifiedBy>aaaa</cp:lastModifiedBy>
  <cp:lastPrinted>2023-08-05T03:25:00Z</cp:lastPrinted>
  <dcterms:modified xsi:type="dcterms:W3CDTF">2024-12-05T07:08:26Z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1B96C64B47D3482CABCB1B333BE815DD_13</vt:lpwstr>
  </property>
</Properties>
</file>