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51B419">
      <w:pPr>
        <w:spacing w:line="360" w:lineRule="auto"/>
        <w:jc w:val="center"/>
        <w:rPr>
          <w:rFonts w:hint="eastAsia"/>
          <w:lang w:val="en-US" w:eastAsia="zh-CN"/>
        </w:rPr>
      </w:pPr>
      <w:r>
        <w:rPr>
          <w:rFonts w:hint="eastAsia"/>
          <w:lang w:val="en-US" w:eastAsia="zh-CN"/>
        </w:rPr>
        <w:t>教学反思</w:t>
      </w:r>
    </w:p>
    <w:p w14:paraId="09FA23B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本节课以创新的微型实验贯穿课堂教学，以探究问题开启对二氧化硫性质的学习。通过完整连续的实验带学生认识二氧化硫的实验室制备方法、</w:t>
      </w:r>
      <w:bookmarkStart w:id="0" w:name="_GoBack"/>
      <w:bookmarkEnd w:id="0"/>
      <w:r>
        <w:rPr>
          <w:rFonts w:hint="eastAsia"/>
          <w:lang w:val="en-US" w:eastAsia="zh-CN"/>
        </w:rPr>
        <w:t>了解二氧化硫的物理性质和各种化学性质。最后学生分析得出二氧化硫的作用并拓展认识其添加限度。</w:t>
      </w:r>
    </w:p>
    <w:p w14:paraId="30D84EB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lang w:val="en-US" w:eastAsia="zh-CN"/>
        </w:rPr>
      </w:pPr>
      <w:r>
        <w:rPr>
          <w:rFonts w:hint="eastAsia"/>
          <w:lang w:val="en-US" w:eastAsia="zh-CN"/>
        </w:rPr>
        <w:t>本节课也发现很多问题，具体如下。首先课堂上学生讨论等活动较少，可以让学生上台板演书写方程式等。第二，板书可进一步设计，二氧化硫的物理性质和化学性质可以分开呈现，化学性质可进一步增加细节，如补充具体反应、用途等等，使得板书更具有结构性，有利于学生的理解。第三，在最后利用二氧化硫性质回答完开始的问题以后，可以补充拓展资料共给学生阅读，如补充二氧化硫在葡萄酒酒中发挥的其他作用与原理，可以进一步拓展学生视野，丰富学科价值。在实验设计上也可以继续改进，如品红加热时会有二氧化硫逸出，因此可在试管口套气球防止其泄露。整套装置也可以固定在铁架台上，使得实验操作更加便捷。第四，实验设计也可以改进，设计二氧化硫使酚酞褪色的实验要明确其导向什么，因为其中涉及的原理复杂，且与前一个二氧化硫和紫色石蕊溶液的实验有一定重合性。第五，学以致用第二题中氯气和二氧化硫分别通入有色溶液的过程现象要有类比归纳，分析原理。最后，可以在氯气和二氧化硫同时通入有色溶液的环节增加实验，给学生更大的冲击。</w:t>
      </w:r>
    </w:p>
    <w:p w14:paraId="5C77B5A8">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D11B13"/>
    <w:rsid w:val="3BD11B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2024-12-06T00:05:00Z</dcterms:created>
  <dc:creator>♚Honour</dc:creator>
  <cp:lastModifiedBy>♚Honour</cp:lastModifiedBy>
  <dcterms:modified xsi:type="dcterms:W3CDTF">2024-12-06T00:05:44Z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9A8C438703974EDA9C42311528BBFECE_11</vt:lpwstr>
  </property>
</Properties>
</file>