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FD7AE25">
      <w:pPr>
        <w:ind w:firstLine="1440" w:firstLineChars="45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 xml:space="preserve">   新港幼儿园课程活动预设表</w:t>
      </w:r>
    </w:p>
    <w:tbl>
      <w:tblPr>
        <w:tblStyle w:val="6"/>
        <w:tblW w:w="862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56"/>
        <w:gridCol w:w="1769"/>
        <w:gridCol w:w="797"/>
        <w:gridCol w:w="1463"/>
        <w:gridCol w:w="930"/>
        <w:gridCol w:w="2408"/>
      </w:tblGrid>
      <w:tr w14:paraId="14C07B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1" w:hRule="atLeast"/>
          <w:jc w:val="center"/>
        </w:trPr>
        <w:tc>
          <w:tcPr>
            <w:tcW w:w="1256" w:type="dxa"/>
            <w:vAlign w:val="center"/>
          </w:tcPr>
          <w:p w14:paraId="69C6EACF">
            <w:pPr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主题名称</w:t>
            </w:r>
          </w:p>
        </w:tc>
        <w:tc>
          <w:tcPr>
            <w:tcW w:w="2566" w:type="dxa"/>
            <w:gridSpan w:val="2"/>
            <w:vAlign w:val="center"/>
          </w:tcPr>
          <w:p w14:paraId="2A511096">
            <w:pPr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十一假期安全</w:t>
            </w:r>
          </w:p>
        </w:tc>
        <w:tc>
          <w:tcPr>
            <w:tcW w:w="1463" w:type="dxa"/>
            <w:vAlign w:val="center"/>
          </w:tcPr>
          <w:p w14:paraId="1006B7EB">
            <w:pPr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活动名称</w:t>
            </w:r>
          </w:p>
        </w:tc>
        <w:tc>
          <w:tcPr>
            <w:tcW w:w="3338" w:type="dxa"/>
            <w:gridSpan w:val="2"/>
            <w:vAlign w:val="center"/>
          </w:tcPr>
          <w:p w14:paraId="2F29AF05">
            <w:pPr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国庆假期知识我知道</w:t>
            </w:r>
          </w:p>
        </w:tc>
      </w:tr>
      <w:tr w14:paraId="47B423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6" w:hRule="atLeast"/>
          <w:jc w:val="center"/>
        </w:trPr>
        <w:tc>
          <w:tcPr>
            <w:tcW w:w="1256" w:type="dxa"/>
            <w:vAlign w:val="center"/>
          </w:tcPr>
          <w:p w14:paraId="24456517">
            <w:pPr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组织教师</w:t>
            </w:r>
          </w:p>
        </w:tc>
        <w:tc>
          <w:tcPr>
            <w:tcW w:w="1769" w:type="dxa"/>
            <w:vAlign w:val="center"/>
          </w:tcPr>
          <w:p w14:paraId="32F42BD9">
            <w:pP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刘婧</w:t>
            </w:r>
          </w:p>
        </w:tc>
        <w:tc>
          <w:tcPr>
            <w:tcW w:w="797" w:type="dxa"/>
            <w:vAlign w:val="center"/>
          </w:tcPr>
          <w:p w14:paraId="38BA0AB2">
            <w:pPr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班级</w:t>
            </w:r>
          </w:p>
        </w:tc>
        <w:tc>
          <w:tcPr>
            <w:tcW w:w="1463" w:type="dxa"/>
            <w:vAlign w:val="center"/>
          </w:tcPr>
          <w:p w14:paraId="05073B54">
            <w:pPr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Hans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扬扬</w:t>
            </w:r>
            <w:r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eastAsia="zh-Hans"/>
              </w:rPr>
              <w:t>3</w:t>
            </w: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Hans"/>
              </w:rPr>
              <w:t>班</w:t>
            </w:r>
          </w:p>
        </w:tc>
        <w:tc>
          <w:tcPr>
            <w:tcW w:w="930" w:type="dxa"/>
            <w:vAlign w:val="center"/>
          </w:tcPr>
          <w:p w14:paraId="0FE37237">
            <w:pPr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时间</w:t>
            </w:r>
          </w:p>
        </w:tc>
        <w:tc>
          <w:tcPr>
            <w:tcW w:w="2408" w:type="dxa"/>
            <w:vAlign w:val="center"/>
          </w:tcPr>
          <w:p w14:paraId="40519191"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2024.9.30</w:t>
            </w:r>
          </w:p>
        </w:tc>
      </w:tr>
      <w:tr w14:paraId="19AC86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  <w:jc w:val="center"/>
        </w:trPr>
        <w:tc>
          <w:tcPr>
            <w:tcW w:w="8623" w:type="dxa"/>
            <w:gridSpan w:val="6"/>
          </w:tcPr>
          <w:p w14:paraId="56E4D0F9">
            <w:pPr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32"/>
                <w:szCs w:val="32"/>
              </w:rPr>
              <w:t xml:space="preserve">              </w:t>
            </w: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 xml:space="preserve">            活 动 预 设</w:t>
            </w:r>
          </w:p>
        </w:tc>
      </w:tr>
      <w:tr w14:paraId="358D53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2" w:hRule="atLeast"/>
          <w:jc w:val="center"/>
        </w:trPr>
        <w:tc>
          <w:tcPr>
            <w:tcW w:w="8623" w:type="dxa"/>
            <w:gridSpan w:val="6"/>
          </w:tcPr>
          <w:p w14:paraId="648D22F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eastAsia="宋体" w:cs="宋体"/>
                <w:b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z w:val="24"/>
                <w:szCs w:val="24"/>
                <w:lang w:val="en-US" w:eastAsia="zh-CN"/>
              </w:rPr>
              <w:t>一、活动目标</w:t>
            </w:r>
          </w:p>
          <w:p w14:paraId="4223074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  <w:t>1.使幼儿了解假期中应注意的安全和卫生，增强幼儿的自我保护意识。</w:t>
            </w:r>
          </w:p>
          <w:p w14:paraId="41F53B0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  <w:t>2.通过讨论，激发幼儿爱国情怀。活动准备：安全活动图片。活动过程：</w:t>
            </w:r>
          </w:p>
          <w:p w14:paraId="4AF0766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  <w:t>3.让幼儿知道十月一日是国庆节，丰富幼儿的知识经验。</w:t>
            </w:r>
          </w:p>
          <w:p w14:paraId="4C453B0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eastAsia="宋体" w:cs="宋体"/>
                <w:b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z w:val="24"/>
                <w:szCs w:val="24"/>
                <w:lang w:val="en-US" w:eastAsia="zh-CN"/>
              </w:rPr>
              <w:t>二、活动过程</w:t>
            </w:r>
          </w:p>
          <w:p w14:paraId="58A3247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  <w:t>（一）师：“小朋友们，明天我们幼儿园就要放假了，知道为什么吗？”</w:t>
            </w:r>
          </w:p>
          <w:p w14:paraId="2A6DA19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720" w:firstLineChars="300"/>
              <w:textAlignment w:val="auto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  <w:t>组织幼儿讨论怎样安全、愉快的过好假期。</w:t>
            </w:r>
          </w:p>
          <w:p w14:paraId="4B3AFAF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  <w:t>（二）教师引导幼儿：“放假后你想做些什么事情呢？”</w:t>
            </w:r>
          </w:p>
          <w:p w14:paraId="487A56D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  <w:t>提问：有哪些事情是不可以做的呢？引导幼儿说出有关安全知识的内容。</w:t>
            </w:r>
          </w:p>
          <w:p w14:paraId="56B7A1B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  <w:t>3.创设情境，提问幼儿：可以这样做吗？为什么不能这样做呢？</w:t>
            </w:r>
          </w:p>
          <w:p w14:paraId="07F75C4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  <w:t>（三）总结假期里要注意的安全事项：</w:t>
            </w:r>
          </w:p>
          <w:p w14:paraId="41A93A5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  <w:t>1.不能玩家中的插座、开关、打火机、尖锐或易吞服的物品。</w:t>
            </w:r>
          </w:p>
          <w:p w14:paraId="3102B1A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  <w:t>2.注意交通安全，不单独走出家门。若外出游玩时，要牵着大人的手，不随便与陌生人说话，不要陌生人的东西。</w:t>
            </w:r>
          </w:p>
          <w:p w14:paraId="07014AB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  <w:t>3.独自在家时，不爬阳台、门窗或其他高处，把门关好，不给家长以外的人开门。</w:t>
            </w:r>
          </w:p>
          <w:p w14:paraId="34AFDB3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  <w:t>4.不能摸家中的药品，不到厨房去玩耍。</w:t>
            </w:r>
          </w:p>
          <w:p w14:paraId="46CA344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  <w:t>5.不能在危险地带玩耍，不做危险游戏;</w:t>
            </w:r>
          </w:p>
          <w:p w14:paraId="4C54190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  <w:t>6.熟悉三个特殊电话号码的用法。</w:t>
            </w:r>
          </w:p>
          <w:p w14:paraId="0712953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  <w:t>7.要少吃零食，多吃蔬菜水果，吃熟食，养成按时进餐和自己进餐的好习惯。</w:t>
            </w:r>
          </w:p>
          <w:p w14:paraId="0C6C756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  <w:t>8.多喝白开水，不吃雪糕、不喝冷饮。吃东西以前要洗手。</w:t>
            </w:r>
          </w:p>
          <w:p w14:paraId="0C1F5CE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b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z w:val="24"/>
                <w:szCs w:val="24"/>
                <w:lang w:val="en-US" w:eastAsia="zh-CN"/>
              </w:rPr>
              <w:t>三、活动延伸</w:t>
            </w:r>
          </w:p>
          <w:p w14:paraId="236BA24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  <w:t>请家长在假期中合理安排幼儿的一日活动，丰富孩子的生活内容。</w:t>
            </w:r>
          </w:p>
        </w:tc>
      </w:tr>
      <w:tr w14:paraId="5D1475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35" w:hRule="atLeast"/>
          <w:jc w:val="center"/>
        </w:trPr>
        <w:tc>
          <w:tcPr>
            <w:tcW w:w="8623" w:type="dxa"/>
            <w:gridSpan w:val="6"/>
          </w:tcPr>
          <w:p w14:paraId="6CFCD14F">
            <w:pPr>
              <w:rPr>
                <w:rFonts w:hint="eastAsia" w:asciiTheme="minorEastAsia" w:hAnsiTheme="min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  <w:lang w:eastAsia="zh-CN"/>
              </w:rPr>
              <w:t>课后反思和评价</w:t>
            </w:r>
            <w:r>
              <w:rPr>
                <w:rFonts w:hint="eastAsia" w:asciiTheme="minorEastAsia" w:hAnsiTheme="minorEastAsia"/>
                <w:b/>
                <w:sz w:val="24"/>
                <w:szCs w:val="24"/>
                <w:lang w:val="en-US" w:eastAsia="zh-CN"/>
              </w:rPr>
              <w:t>:</w:t>
            </w:r>
          </w:p>
          <w:p w14:paraId="7E6C5D25">
            <w:pPr>
              <w:numPr>
                <w:ilvl w:val="0"/>
                <w:numId w:val="0"/>
              </w:numPr>
              <w:rPr>
                <w:rFonts w:hint="eastAsia" w:asciiTheme="minorEastAsia" w:hAnsiTheme="minorEastAsia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 w:val="0"/>
                <w:bCs/>
                <w:sz w:val="24"/>
                <w:szCs w:val="24"/>
                <w:lang w:val="en-US" w:eastAsia="zh-CN"/>
              </w:rPr>
              <w:t>亮点：</w:t>
            </w:r>
          </w:p>
          <w:p w14:paraId="3D8E8772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Theme="minorEastAsia" w:hAnsiTheme="minorEastAsia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 w:val="0"/>
                <w:bCs/>
                <w:sz w:val="24"/>
                <w:szCs w:val="24"/>
                <w:lang w:val="en-US" w:eastAsia="zh-CN"/>
              </w:rPr>
              <w:t>1.小朋友积极互动，能说出在假期里注意的安全事项。</w:t>
            </w:r>
          </w:p>
          <w:p w14:paraId="19D1C659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default" w:asciiTheme="minorEastAsia" w:hAnsiTheme="minorEastAsia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 w:val="0"/>
                <w:bCs/>
                <w:sz w:val="24"/>
                <w:szCs w:val="24"/>
                <w:lang w:val="en-US" w:eastAsia="zh-CN"/>
              </w:rPr>
              <w:t>2.能结合自己身边的发生的情况告诉小朋友应该怎么做，通过图片加深孩子们的认知。</w:t>
            </w:r>
          </w:p>
          <w:p w14:paraId="39FDF0CC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hint="eastAsia" w:asciiTheme="minorEastAsia" w:hAnsiTheme="minorEastAsia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 w:val="0"/>
                <w:bCs/>
                <w:sz w:val="24"/>
                <w:szCs w:val="24"/>
                <w:lang w:val="en-US" w:eastAsia="zh-CN"/>
              </w:rPr>
              <w:t>不足与建议：</w:t>
            </w:r>
          </w:p>
          <w:p w14:paraId="6C5CD78D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480" w:firstLineChars="200"/>
              <w:textAlignment w:val="auto"/>
              <w:rPr>
                <w:rFonts w:hint="default" w:asciiTheme="minorEastAsia" w:hAnsiTheme="minorEastAsia"/>
                <w:b w:val="0"/>
                <w:bCs/>
                <w:sz w:val="24"/>
                <w:szCs w:val="24"/>
                <w:lang w:val="en-US" w:eastAsia="zh-Hans"/>
              </w:rPr>
            </w:pPr>
            <w:r>
              <w:rPr>
                <w:rFonts w:hint="eastAsia" w:asciiTheme="minorEastAsia" w:hAnsiTheme="minorEastAsia"/>
                <w:b w:val="0"/>
                <w:bCs/>
                <w:sz w:val="24"/>
                <w:szCs w:val="24"/>
                <w:lang w:val="en-US" w:eastAsia="zh-CN"/>
              </w:rPr>
              <w:t>部分孩子倾听习惯不好。活动中图文结合再加视频或者实际操作，这样孩子的印象会更加深刻。</w:t>
            </w:r>
            <w:bookmarkStart w:id="0" w:name="_GoBack"/>
            <w:bookmarkEnd w:id="0"/>
          </w:p>
        </w:tc>
      </w:tr>
    </w:tbl>
    <w:p w14:paraId="2EB0839E">
      <w:pPr>
        <w:ind w:firstLine="1440" w:firstLineChars="450"/>
        <w:rPr>
          <w:rFonts w:ascii="黑体" w:hAnsi="黑体" w:eastAsia="黑体"/>
          <w:sz w:val="32"/>
          <w:szCs w:val="32"/>
        </w:rPr>
      </w:pP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0360973">
    <w:pPr>
      <w:pStyle w:val="3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13335</wp:posOffset>
              </wp:positionH>
              <wp:positionV relativeFrom="paragraph">
                <wp:posOffset>-23495</wp:posOffset>
              </wp:positionV>
              <wp:extent cx="5267325" cy="0"/>
              <wp:effectExtent l="0" t="0" r="0" b="0"/>
              <wp:wrapNone/>
              <wp:docPr id="2" name="直接连接符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1146810" y="9928860"/>
                        <a:ext cx="5267325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rgbClr val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id="_x0000_s1026" o:spid="_x0000_s1026" o:spt="20" style="position:absolute;left:0pt;margin-left:1.05pt;margin-top:-1.85pt;height:0pt;width:414.75pt;z-index:251659264;mso-width-relative:page;mso-height-relative:page;" filled="f" stroked="t" coordsize="21600,21600" o:gfxdata="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">
              <v:fill on="f" focussize="0,0"/>
              <v:stroke weight="0.5pt" color="#000000" miterlimit="8" joinstyle="miter"/>
              <v:imagedata o:title=""/>
              <o:lock v:ext="edit" aspectratio="f"/>
            </v:line>
          </w:pict>
        </mc:Fallback>
      </mc:AlternateContent>
    </w:r>
    <w:r>
      <w:rPr>
        <w:rFonts w:hint="eastAsia"/>
      </w:rPr>
      <w:t xml:space="preserve">                                                                          爱心凝聚  童心创想</w:t>
    </w:r>
  </w:p>
  <w:p w14:paraId="3F53022D"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5E49B03">
    <w:pPr>
      <w:pStyle w:val="3"/>
      <w:pBdr>
        <w:bottom w:val="single" w:color="auto" w:sz="4" w:space="0"/>
      </w:pBdr>
      <w:rPr>
        <w:rFonts w:hint="eastAsia"/>
      </w:rPr>
    </w:pPr>
    <w:r>
      <w:rPr>
        <w:rFonts w:hint="eastAsia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0</wp:posOffset>
          </wp:positionH>
          <wp:positionV relativeFrom="paragraph">
            <wp:posOffset>-6985</wp:posOffset>
          </wp:positionV>
          <wp:extent cx="458470" cy="314960"/>
          <wp:effectExtent l="0" t="0" r="17780" b="8890"/>
          <wp:wrapNone/>
          <wp:docPr id="8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hint="eastAsia"/>
      </w:rPr>
      <w:t xml:space="preserve">                           </w:t>
    </w:r>
  </w:p>
  <w:p w14:paraId="6D8BA1BB">
    <w:pPr>
      <w:pStyle w:val="3"/>
      <w:pBdr>
        <w:bottom w:val="single" w:color="auto" w:sz="4" w:space="0"/>
      </w:pBdr>
    </w:pPr>
    <w:r>
      <w:rPr>
        <w:rFonts w:hint="eastAsia"/>
      </w:rPr>
      <w:t xml:space="preserve">                                    爱</w:t>
    </w:r>
    <w:r>
      <w:rPr>
        <w:rFonts w:hint="eastAsia" w:asciiTheme="minorEastAsia" w:hAnsiTheme="minorEastAsia"/>
      </w:rPr>
      <w:t>·</w:t>
    </w:r>
    <w:r>
      <w:rPr>
        <w:rFonts w:hint="eastAsia"/>
      </w:rPr>
      <w:t>润泽每一个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c2ZGZiNzZiNDVlOGViOWVmM2JhOTY0NGJkNjUyYzgifQ=="/>
  </w:docVars>
  <w:rsids>
    <w:rsidRoot w:val="0029243F"/>
    <w:rsid w:val="0029243F"/>
    <w:rsid w:val="00325268"/>
    <w:rsid w:val="004D44CF"/>
    <w:rsid w:val="0056756E"/>
    <w:rsid w:val="00681890"/>
    <w:rsid w:val="00743023"/>
    <w:rsid w:val="007B0891"/>
    <w:rsid w:val="008D4B0E"/>
    <w:rsid w:val="00984E46"/>
    <w:rsid w:val="0099699C"/>
    <w:rsid w:val="00A219AA"/>
    <w:rsid w:val="00C3327C"/>
    <w:rsid w:val="00E86728"/>
    <w:rsid w:val="00F05F15"/>
    <w:rsid w:val="1D7ADFFC"/>
    <w:rsid w:val="1FDA86A6"/>
    <w:rsid w:val="34F33286"/>
    <w:rsid w:val="365E4655"/>
    <w:rsid w:val="37F733CE"/>
    <w:rsid w:val="3FD7F45D"/>
    <w:rsid w:val="3FE985DF"/>
    <w:rsid w:val="47017B23"/>
    <w:rsid w:val="4C91442A"/>
    <w:rsid w:val="57FF5DEC"/>
    <w:rsid w:val="60FFA0AE"/>
    <w:rsid w:val="666F00F1"/>
    <w:rsid w:val="6E3E0827"/>
    <w:rsid w:val="6FF2C090"/>
    <w:rsid w:val="71F7E9EE"/>
    <w:rsid w:val="7B7A0BB6"/>
    <w:rsid w:val="7E7E9B5D"/>
    <w:rsid w:val="7EF6DE01"/>
    <w:rsid w:val="7FEA6AE3"/>
    <w:rsid w:val="9ECF426F"/>
    <w:rsid w:val="ABBD975A"/>
    <w:rsid w:val="AFC73005"/>
    <w:rsid w:val="B7FD2D6A"/>
    <w:rsid w:val="BEBF9123"/>
    <w:rsid w:val="BFEB3265"/>
    <w:rsid w:val="CFDF425F"/>
    <w:rsid w:val="D3E0450D"/>
    <w:rsid w:val="DBBD5D71"/>
    <w:rsid w:val="F3BE925C"/>
    <w:rsid w:val="F72F3103"/>
    <w:rsid w:val="F7F77E54"/>
    <w:rsid w:val="F82B1D5C"/>
    <w:rsid w:val="F8EF0F78"/>
    <w:rsid w:val="FDBF0272"/>
    <w:rsid w:val="FE676FC3"/>
    <w:rsid w:val="FFBF27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9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页眉 Char"/>
    <w:basedOn w:val="7"/>
    <w:link w:val="4"/>
    <w:semiHidden/>
    <w:qFormat/>
    <w:uiPriority w:val="99"/>
    <w:rPr>
      <w:sz w:val="18"/>
      <w:szCs w:val="18"/>
    </w:rPr>
  </w:style>
  <w:style w:type="character" w:customStyle="1" w:styleId="9">
    <w:name w:val="页脚 Char"/>
    <w:basedOn w:val="7"/>
    <w:link w:val="3"/>
    <w:qFormat/>
    <w:uiPriority w:val="0"/>
    <w:rPr>
      <w:sz w:val="18"/>
      <w:szCs w:val="18"/>
    </w:rPr>
  </w:style>
  <w:style w:type="character" w:customStyle="1" w:styleId="10">
    <w:name w:val="批注框文本 Char"/>
    <w:basedOn w:val="7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687</Words>
  <Characters>709</Characters>
  <Lines>1</Lines>
  <Paragraphs>1</Paragraphs>
  <TotalTime>94</TotalTime>
  <ScaleCrop>false</ScaleCrop>
  <LinksUpToDate>false</LinksUpToDate>
  <CharactersWithSpaces>742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2021-12-23T13:08:00Z</dcterms:created>
  <dc:creator>admin</dc:creator>
  <cp:lastModifiedBy>WPS_1591286816</cp:lastModifiedBy>
  <dcterms:modified xsi:type="dcterms:W3CDTF">2024-10-06T16:18:18Z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70681A6BA356C9DEF255796474FFF399_43</vt:lpwstr>
  </property>
</Properties>
</file>