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908C4">
      <w:pPr>
        <w:jc w:val="center"/>
        <w:rPr>
          <w:rFonts w:hint="eastAsia" w:ascii="黑体" w:hAnsi="黑体" w:eastAsia="黑体"/>
          <w:sz w:val="32"/>
          <w:szCs w:val="32"/>
        </w:rPr>
      </w:pPr>
      <w:r>
        <w:rPr>
          <w:rFonts w:hint="eastAsia" w:ascii="黑体" w:hAnsi="黑体" w:eastAsia="黑体"/>
          <w:sz w:val="32"/>
          <w:szCs w:val="32"/>
        </w:rPr>
        <w:t xml:space="preserve">   新港幼儿园安全教育活动备课表</w:t>
      </w:r>
    </w:p>
    <w:tbl>
      <w:tblPr>
        <w:tblStyle w:val="10"/>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1845"/>
        <w:gridCol w:w="832"/>
        <w:gridCol w:w="1526"/>
        <w:gridCol w:w="970"/>
        <w:gridCol w:w="2214"/>
      </w:tblGrid>
      <w:tr w14:paraId="3167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11" w:type="dxa"/>
            <w:vAlign w:val="center"/>
          </w:tcPr>
          <w:p w14:paraId="5E322649">
            <w:pPr>
              <w:spacing w:line="288" w:lineRule="auto"/>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677" w:type="dxa"/>
            <w:gridSpan w:val="2"/>
            <w:vAlign w:val="center"/>
          </w:tcPr>
          <w:p w14:paraId="44F3AB9D">
            <w:pPr>
              <w:spacing w:line="288" w:lineRule="auto"/>
              <w:jc w:val="left"/>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交通安全</w:t>
            </w:r>
          </w:p>
        </w:tc>
        <w:tc>
          <w:tcPr>
            <w:tcW w:w="1526" w:type="dxa"/>
            <w:vAlign w:val="center"/>
          </w:tcPr>
          <w:p w14:paraId="530B91DB">
            <w:pPr>
              <w:spacing w:line="288" w:lineRule="auto"/>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184" w:type="dxa"/>
            <w:gridSpan w:val="2"/>
            <w:vAlign w:val="center"/>
          </w:tcPr>
          <w:p w14:paraId="7DE76701">
            <w:pPr>
              <w:spacing w:line="288" w:lineRule="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安全：交通标志作用大</w:t>
            </w:r>
          </w:p>
        </w:tc>
      </w:tr>
      <w:tr w14:paraId="6E70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311" w:type="dxa"/>
            <w:vAlign w:val="center"/>
          </w:tcPr>
          <w:p w14:paraId="6E78EBB6">
            <w:pPr>
              <w:spacing w:line="288" w:lineRule="auto"/>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45" w:type="dxa"/>
            <w:vAlign w:val="center"/>
          </w:tcPr>
          <w:p w14:paraId="2FF79D01">
            <w:pPr>
              <w:spacing w:line="288" w:lineRule="auto"/>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蔡小琴</w:t>
            </w:r>
          </w:p>
        </w:tc>
        <w:tc>
          <w:tcPr>
            <w:tcW w:w="832" w:type="dxa"/>
            <w:vAlign w:val="center"/>
          </w:tcPr>
          <w:p w14:paraId="494EFAD1">
            <w:pPr>
              <w:spacing w:line="288" w:lineRule="auto"/>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26" w:type="dxa"/>
            <w:vAlign w:val="center"/>
          </w:tcPr>
          <w:p w14:paraId="75F8FA64">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乐乐4班</w:t>
            </w:r>
          </w:p>
        </w:tc>
        <w:tc>
          <w:tcPr>
            <w:tcW w:w="970" w:type="dxa"/>
            <w:vAlign w:val="center"/>
          </w:tcPr>
          <w:p w14:paraId="6BAABFB1">
            <w:pPr>
              <w:spacing w:line="288" w:lineRule="auto"/>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14" w:type="dxa"/>
            <w:vAlign w:val="center"/>
          </w:tcPr>
          <w:p w14:paraId="1088E2C3">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2024.9.27</w:t>
            </w:r>
          </w:p>
        </w:tc>
      </w:tr>
      <w:tr w14:paraId="660B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8698" w:type="dxa"/>
            <w:gridSpan w:val="6"/>
            <w:vAlign w:val="center"/>
          </w:tcPr>
          <w:p w14:paraId="5D38C5DE">
            <w:pPr>
              <w:spacing w:line="288" w:lineRule="auto"/>
              <w:jc w:val="center"/>
              <w:rPr>
                <w:rFonts w:hint="eastAsia" w:asciiTheme="minorEastAsia" w:hAnsiTheme="minorEastAsia"/>
                <w:b/>
                <w:sz w:val="24"/>
                <w:szCs w:val="24"/>
              </w:rPr>
            </w:pPr>
            <w:r>
              <w:rPr>
                <w:rFonts w:hint="eastAsia" w:asciiTheme="minorEastAsia" w:hAnsiTheme="minorEastAsia"/>
                <w:b/>
                <w:sz w:val="24"/>
                <w:szCs w:val="24"/>
              </w:rPr>
              <w:t>活 动 预 设</w:t>
            </w:r>
          </w:p>
        </w:tc>
      </w:tr>
      <w:tr w14:paraId="4EB0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78" w:hRule="atLeast"/>
        </w:trPr>
        <w:tc>
          <w:tcPr>
            <w:tcW w:w="8698" w:type="dxa"/>
            <w:gridSpan w:val="6"/>
          </w:tcPr>
          <w:p w14:paraId="6D6E7101">
            <w:pPr>
              <w:spacing w:line="288" w:lineRule="auto"/>
              <w:rPr>
                <w:rFonts w:asciiTheme="minorEastAsia" w:hAnsiTheme="minorEastAsia"/>
                <w:b/>
                <w:sz w:val="24"/>
                <w:szCs w:val="24"/>
              </w:rPr>
            </w:pPr>
            <w:r>
              <w:rPr>
                <w:rFonts w:hint="eastAsia" w:asciiTheme="minorEastAsia" w:hAnsiTheme="minorEastAsia"/>
                <w:b/>
                <w:sz w:val="24"/>
                <w:szCs w:val="24"/>
              </w:rPr>
              <w:t>活动目标：</w:t>
            </w:r>
          </w:p>
          <w:p w14:paraId="100F3480">
            <w:pPr>
              <w:spacing w:line="288" w:lineRule="auto"/>
              <w:ind w:firstLine="480" w:firstLineChars="200"/>
              <w:rPr>
                <w:rFonts w:asciiTheme="minorEastAsia" w:hAnsiTheme="minorEastAsia"/>
                <w:bCs/>
                <w:sz w:val="24"/>
                <w:szCs w:val="24"/>
              </w:rPr>
            </w:pPr>
            <w:r>
              <w:rPr>
                <w:rFonts w:asciiTheme="minorEastAsia" w:hAnsiTheme="minorEastAsia"/>
                <w:bCs/>
                <w:sz w:val="24"/>
                <w:szCs w:val="24"/>
              </w:rPr>
              <w:t>1</w:t>
            </w:r>
            <w:r>
              <w:rPr>
                <w:rFonts w:hint="eastAsia" w:asciiTheme="minorEastAsia" w:hAnsiTheme="minorEastAsia"/>
                <w:bCs/>
                <w:sz w:val="24"/>
                <w:szCs w:val="24"/>
              </w:rPr>
              <w:t>.</w:t>
            </w:r>
            <w:r>
              <w:rPr>
                <w:rFonts w:asciiTheme="minorEastAsia" w:hAnsiTheme="minorEastAsia"/>
                <w:bCs/>
                <w:sz w:val="24"/>
                <w:szCs w:val="24"/>
              </w:rPr>
              <w:t>让幼儿通过活动感受到交通标志作用大，初步培养幼儿遵守交通规则的意识。</w:t>
            </w:r>
          </w:p>
          <w:p w14:paraId="325DC11B">
            <w:pPr>
              <w:spacing w:line="288" w:lineRule="auto"/>
              <w:ind w:firstLine="480" w:firstLineChars="200"/>
              <w:rPr>
                <w:rFonts w:asciiTheme="minorEastAsia" w:hAnsiTheme="minorEastAsia"/>
                <w:bCs/>
                <w:sz w:val="24"/>
                <w:szCs w:val="24"/>
              </w:rPr>
            </w:pPr>
            <w:r>
              <w:rPr>
                <w:rFonts w:asciiTheme="minorEastAsia" w:hAnsiTheme="minorEastAsia"/>
                <w:bCs/>
                <w:sz w:val="24"/>
                <w:szCs w:val="24"/>
              </w:rPr>
              <w:t>2</w:t>
            </w:r>
            <w:r>
              <w:rPr>
                <w:rFonts w:hint="eastAsia" w:asciiTheme="minorEastAsia" w:hAnsiTheme="minorEastAsia"/>
                <w:bCs/>
                <w:sz w:val="24"/>
                <w:szCs w:val="24"/>
              </w:rPr>
              <w:t>.</w:t>
            </w:r>
            <w:r>
              <w:rPr>
                <w:rFonts w:asciiTheme="minorEastAsia" w:hAnsiTheme="minorEastAsia"/>
                <w:bCs/>
                <w:sz w:val="24"/>
                <w:szCs w:val="24"/>
              </w:rPr>
              <w:t>鼓励幼儿大胆表述自己的想法，并能与同伴进行合作学习。</w:t>
            </w:r>
          </w:p>
          <w:p w14:paraId="011C6A05">
            <w:pPr>
              <w:spacing w:line="288" w:lineRule="auto"/>
              <w:ind w:firstLine="480" w:firstLineChars="200"/>
              <w:rPr>
                <w:rFonts w:hint="eastAsia" w:asciiTheme="minorEastAsia" w:hAnsiTheme="minorEastAsia"/>
                <w:bCs/>
                <w:sz w:val="24"/>
                <w:szCs w:val="24"/>
              </w:rPr>
            </w:pPr>
            <w:r>
              <w:rPr>
                <w:rFonts w:asciiTheme="minorEastAsia" w:hAnsiTheme="minorEastAsia"/>
                <w:bCs/>
                <w:sz w:val="24"/>
                <w:szCs w:val="24"/>
              </w:rPr>
              <w:t>3</w:t>
            </w:r>
            <w:r>
              <w:rPr>
                <w:rFonts w:hint="eastAsia" w:asciiTheme="minorEastAsia" w:hAnsiTheme="minorEastAsia"/>
                <w:bCs/>
                <w:sz w:val="24"/>
                <w:szCs w:val="24"/>
              </w:rPr>
              <w:t>.</w:t>
            </w:r>
            <w:r>
              <w:rPr>
                <w:rFonts w:asciiTheme="minorEastAsia" w:hAnsiTheme="minorEastAsia"/>
                <w:bCs/>
                <w:sz w:val="24"/>
                <w:szCs w:val="24"/>
              </w:rPr>
              <w:t>让幼儿认识常见的交通标志，知道它们所代表的意义并能画出一些简单的标志。</w:t>
            </w:r>
          </w:p>
          <w:p w14:paraId="40F22F38">
            <w:pPr>
              <w:spacing w:line="288" w:lineRule="auto"/>
              <w:jc w:val="left"/>
              <w:rPr>
                <w:rFonts w:asciiTheme="majorEastAsia" w:hAnsiTheme="majorEastAsia" w:eastAsiaTheme="majorEastAsia" w:cstheme="majorEastAsia"/>
                <w:sz w:val="24"/>
              </w:rPr>
            </w:pPr>
            <w:r>
              <w:rPr>
                <w:rFonts w:hint="eastAsia" w:asciiTheme="majorEastAsia" w:hAnsiTheme="majorEastAsia" w:eastAsiaTheme="majorEastAsia" w:cstheme="majorEastAsia"/>
                <w:b/>
                <w:bCs/>
                <w:sz w:val="24"/>
              </w:rPr>
              <w:t>活动准备</w:t>
            </w:r>
            <w:r>
              <w:rPr>
                <w:rFonts w:hint="eastAsia" w:asciiTheme="majorEastAsia" w:hAnsiTheme="majorEastAsia" w:eastAsiaTheme="majorEastAsia" w:cstheme="majorEastAsia"/>
                <w:sz w:val="24"/>
              </w:rPr>
              <w:t>：</w:t>
            </w:r>
          </w:p>
          <w:p w14:paraId="2104D7B9">
            <w:pPr>
              <w:spacing w:line="288" w:lineRule="auto"/>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rPr>
              <w:t xml:space="preserve">    </w:t>
            </w:r>
            <w:r>
              <w:rPr>
                <w:rFonts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rPr>
              <w:t>.</w:t>
            </w:r>
            <w:r>
              <w:rPr>
                <w:rFonts w:asciiTheme="majorEastAsia" w:hAnsiTheme="majorEastAsia" w:eastAsiaTheme="majorEastAsia" w:cstheme="majorEastAsia"/>
                <w:sz w:val="24"/>
                <w:szCs w:val="24"/>
              </w:rPr>
              <w:t>活动前带幼儿到马路、十字路口处寻找和观察各种交通标志;</w:t>
            </w:r>
          </w:p>
          <w:p w14:paraId="51D4892E">
            <w:pPr>
              <w:spacing w:line="288" w:lineRule="auto"/>
              <w:jc w:val="left"/>
              <w:rPr>
                <w:rFonts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2</w:t>
            </w:r>
            <w:r>
              <w:rPr>
                <w:rFonts w:hint="eastAsia" w:asciiTheme="majorEastAsia" w:hAnsiTheme="majorEastAsia" w:eastAsiaTheme="majorEastAsia" w:cstheme="majorEastAsia"/>
                <w:sz w:val="24"/>
                <w:szCs w:val="24"/>
              </w:rPr>
              <w:t>.</w:t>
            </w:r>
            <w:r>
              <w:rPr>
                <w:rFonts w:asciiTheme="majorEastAsia" w:hAnsiTheme="majorEastAsia" w:eastAsiaTheme="majorEastAsia" w:cstheme="majorEastAsia"/>
                <w:sz w:val="24"/>
                <w:szCs w:val="24"/>
              </w:rPr>
              <w:t>请家长协助幼儿搜集有关交通知识的资料;</w:t>
            </w:r>
          </w:p>
          <w:p w14:paraId="5CFFF708">
            <w:pPr>
              <w:spacing w:line="288" w:lineRule="auto"/>
              <w:jc w:val="left"/>
              <w:rPr>
                <w:rFonts w:hint="eastAsia"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3</w:t>
            </w:r>
            <w:r>
              <w:rPr>
                <w:rFonts w:hint="eastAsia" w:asciiTheme="majorEastAsia" w:hAnsiTheme="majorEastAsia" w:eastAsiaTheme="majorEastAsia" w:cstheme="majorEastAsia"/>
                <w:sz w:val="24"/>
                <w:szCs w:val="24"/>
              </w:rPr>
              <w:t>.</w:t>
            </w:r>
            <w:r>
              <w:rPr>
                <w:rFonts w:asciiTheme="majorEastAsia" w:hAnsiTheme="majorEastAsia" w:eastAsiaTheme="majorEastAsia" w:cstheme="majorEastAsia"/>
                <w:sz w:val="24"/>
                <w:szCs w:val="24"/>
              </w:rPr>
              <w:t>图片：常见的交通标志、故事《神奇的小警服》。</w:t>
            </w:r>
          </w:p>
          <w:p w14:paraId="260A5AED">
            <w:pPr>
              <w:spacing w:line="288" w:lineRule="auto"/>
              <w:jc w:val="left"/>
              <w:rPr>
                <w:rFonts w:asciiTheme="majorEastAsia" w:hAnsiTheme="majorEastAsia" w:eastAsiaTheme="majorEastAsia" w:cstheme="majorEastAsia"/>
                <w:b/>
                <w:bCs/>
                <w:sz w:val="24"/>
              </w:rPr>
            </w:pPr>
            <w:r>
              <w:rPr>
                <w:rFonts w:asciiTheme="majorEastAsia" w:hAnsiTheme="majorEastAsia" w:eastAsiaTheme="majorEastAsia" w:cstheme="majorEastAsia"/>
                <w:b/>
                <w:bCs/>
                <w:sz w:val="24"/>
              </w:rPr>
              <w:t>活动过程：</w:t>
            </w:r>
          </w:p>
          <w:p w14:paraId="0EB64231">
            <w:pPr>
              <w:spacing w:line="288" w:lineRule="auto"/>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rPr>
              <w:t xml:space="preserve">   </w:t>
            </w:r>
            <w:r>
              <w:rPr>
                <w:rFonts w:hint="eastAsia" w:asciiTheme="majorEastAsia" w:hAnsiTheme="majorEastAsia" w:eastAsiaTheme="majorEastAsia" w:cstheme="majorEastAsia"/>
                <w:sz w:val="24"/>
                <w:szCs w:val="24"/>
              </w:rPr>
              <w:t xml:space="preserve"> （一）</w:t>
            </w:r>
            <w:r>
              <w:rPr>
                <w:rFonts w:asciiTheme="majorEastAsia" w:hAnsiTheme="majorEastAsia" w:eastAsiaTheme="majorEastAsia" w:cstheme="majorEastAsia"/>
                <w:sz w:val="24"/>
                <w:szCs w:val="24"/>
              </w:rPr>
              <w:t>讲述故事《神奇的小警服》引出课题。</w:t>
            </w:r>
          </w:p>
          <w:p w14:paraId="26A4E21C">
            <w:pPr>
              <w:spacing w:line="288" w:lineRule="auto"/>
              <w:ind w:firstLine="480"/>
              <w:jc w:val="left"/>
              <w:rPr>
                <w:rFonts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教师有表情地讲述故事</w:t>
            </w:r>
          </w:p>
          <w:p w14:paraId="46EECE48">
            <w:pPr>
              <w:spacing w:line="288" w:lineRule="auto"/>
              <w:ind w:firstLine="480"/>
              <w:jc w:val="left"/>
              <w:rPr>
                <w:rFonts w:hint="eastAsia"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提问：故事中的小猴子怎么了?过马路为什么要走斑马线?什么是交通标志?</w:t>
            </w:r>
          </w:p>
          <w:p w14:paraId="526C762D">
            <w:pPr>
              <w:spacing w:line="288" w:lineRule="auto"/>
              <w:jc w:val="left"/>
              <w:rPr>
                <w:rFonts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rPr>
              <w:t>（二）</w:t>
            </w:r>
            <w:r>
              <w:rPr>
                <w:rFonts w:asciiTheme="majorEastAsia" w:hAnsiTheme="majorEastAsia" w:eastAsiaTheme="majorEastAsia" w:cstheme="majorEastAsia"/>
                <w:sz w:val="24"/>
                <w:szCs w:val="24"/>
              </w:rPr>
              <w:t>认识一些常见的交通标志及重要性。</w:t>
            </w:r>
          </w:p>
          <w:p w14:paraId="25FE6F5F">
            <w:pPr>
              <w:spacing w:line="288" w:lineRule="auto"/>
              <w:jc w:val="left"/>
              <w:rPr>
                <w:rFonts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rPr>
              <w:t>1.</w:t>
            </w:r>
            <w:r>
              <w:rPr>
                <w:rFonts w:asciiTheme="majorEastAsia" w:hAnsiTheme="majorEastAsia" w:eastAsiaTheme="majorEastAsia" w:cstheme="majorEastAsia"/>
                <w:sz w:val="24"/>
                <w:szCs w:val="24"/>
              </w:rPr>
              <w:t>出示红绿灯标志、人行横道标志，引导幼儿说出其名称及作用。</w:t>
            </w:r>
          </w:p>
          <w:p w14:paraId="72A92482">
            <w:pPr>
              <w:spacing w:line="288" w:lineRule="auto"/>
              <w:jc w:val="left"/>
              <w:rPr>
                <w:rFonts w:hint="eastAsia"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rPr>
              <w:t>2.</w:t>
            </w:r>
            <w:r>
              <w:rPr>
                <w:rFonts w:asciiTheme="majorEastAsia" w:hAnsiTheme="majorEastAsia" w:eastAsiaTheme="majorEastAsia" w:cstheme="majorEastAsia"/>
                <w:sz w:val="24"/>
                <w:szCs w:val="24"/>
              </w:rPr>
              <w:t>用互动谈话的形式请幼儿说说自己都见过那些交通标志，它们都告诉我们什么?</w:t>
            </w:r>
          </w:p>
          <w:p w14:paraId="5DEA8816">
            <w:pPr>
              <w:spacing w:line="288" w:lineRule="auto"/>
              <w:jc w:val="left"/>
              <w:rPr>
                <w:rFonts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rPr>
              <w:t>（三）</w:t>
            </w:r>
            <w:r>
              <w:rPr>
                <w:rFonts w:asciiTheme="majorEastAsia" w:hAnsiTheme="majorEastAsia" w:eastAsiaTheme="majorEastAsia" w:cstheme="majorEastAsia"/>
                <w:sz w:val="24"/>
                <w:szCs w:val="24"/>
              </w:rPr>
              <w:t>请幼儿画一画自己感兴趣的标志。</w:t>
            </w:r>
          </w:p>
          <w:p w14:paraId="3103B6D4">
            <w:pPr>
              <w:spacing w:line="288" w:lineRule="auto"/>
              <w:jc w:val="left"/>
              <w:rPr>
                <w:rFonts w:hint="eastAsia"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师：今天我们认识了这么多交通标志，知道了它们的重要，现在就请小朋友画一画你喜欢的标志，然后和你旁边的小朋友说一说它的名字，还有我们平时应该怎样遵守交通规则。</w:t>
            </w:r>
          </w:p>
          <w:p w14:paraId="7689AEC4">
            <w:pPr>
              <w:spacing w:line="288" w:lineRule="auto"/>
              <w:jc w:val="left"/>
              <w:rPr>
                <w:rFonts w:hint="eastAsia"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rPr>
              <w:t>（四）</w:t>
            </w:r>
            <w:r>
              <w:rPr>
                <w:rFonts w:asciiTheme="majorEastAsia" w:hAnsiTheme="majorEastAsia" w:eastAsiaTheme="majorEastAsia" w:cstheme="majorEastAsia"/>
                <w:sz w:val="24"/>
                <w:szCs w:val="24"/>
              </w:rPr>
              <w:t>设置交通标志栏</w:t>
            </w:r>
          </w:p>
          <w:p w14:paraId="764EF8EE">
            <w:pPr>
              <w:spacing w:line="288" w:lineRule="auto"/>
              <w:jc w:val="left"/>
              <w:rPr>
                <w:rFonts w:hint="eastAsia" w:asciiTheme="majorEastAsia" w:hAnsiTheme="majorEastAsia" w:eastAsiaTheme="majorEastAsia" w:cstheme="majorEastAsia"/>
                <w:sz w:val="24"/>
                <w:szCs w:val="24"/>
              </w:rPr>
            </w:pPr>
            <w:r>
              <w:rPr>
                <w:rFonts w:asciiTheme="majorEastAsia" w:hAnsiTheme="majorEastAsia" w:eastAsiaTheme="majorEastAsia" w:cstheme="majorEastAsia"/>
                <w:sz w:val="24"/>
                <w:szCs w:val="24"/>
              </w:rPr>
              <w:t>　　师生共同将老师准备的标志图、幼儿画的标志及家长协助收集的交通标志，组成专栏贴于墙上，引导幼儿进行观赏、交流，加深对交通标志的认识。</w:t>
            </w:r>
          </w:p>
        </w:tc>
      </w:tr>
      <w:tr w14:paraId="77AE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698" w:type="dxa"/>
            <w:gridSpan w:val="6"/>
          </w:tcPr>
          <w:p w14:paraId="6E4B43F3">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活动反思与评析：</w:t>
            </w:r>
          </w:p>
          <w:p w14:paraId="64D37B1D">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亮点：通过讲述故事的方式引入活动主题，激发幼儿的好奇心和求知欲。活动中引导幼儿认识并理解交通标志的名称和作用，提升了幼儿对交通安全的认识。幼儿通过绘画活动进一步加深对交通标志的理解和记忆，培养他们的创造力和想象力。</w:t>
            </w:r>
          </w:p>
          <w:p w14:paraId="587ABCE8">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不足与建议：幼儿对交通标志的认识还比较少，有点被动认知，在前期家长准备的时候只让家长带孩子了解交通知识，没有强调让家长带孩子多认识交通标志，在活动中没有真实场景不利于幼儿去理解，建议在前期要让家长带孩子了解交通标志或者拍摄与交通标志有关的马路视频帮助幼儿去理解交通标志的含义。</w:t>
            </w:r>
            <w:bookmarkStart w:id="0" w:name="_GoBack"/>
            <w:bookmarkEnd w:id="0"/>
          </w:p>
        </w:tc>
      </w:tr>
    </w:tbl>
    <w:p w14:paraId="6A11C9DB">
      <w:pPr>
        <w:pStyle w:val="8"/>
        <w:widowControl/>
        <w:spacing w:before="0" w:beforeAutospacing="0" w:after="0" w:afterAutospacing="0" w:line="360" w:lineRule="auto"/>
        <w:rPr>
          <w:rFonts w:hint="eastAsia" w:hAnsi="宋体"/>
          <w:color w:val="000000"/>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46B83">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2A314">
    <w:pPr>
      <w:pStyle w:val="6"/>
      <w:pBdr>
        <w:top w:val="single" w:color="auto" w:sz="4" w:space="1"/>
      </w:pBdr>
      <w:wordWrap w:val="0"/>
      <w:jc w:val="right"/>
    </w:pPr>
    <w:r>
      <w:rPr>
        <w:rFonts w:hint="eastAsia"/>
      </w:rPr>
      <w:t>爱心凝聚童心创想</w:t>
    </w:r>
  </w:p>
  <w:p w14:paraId="66171965">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C3F45">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2A040CFA">
    <w:pPr>
      <w:pStyle w:val="6"/>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Q0ZTBjOTFmZGExOTI3YWEyYmZmZTUyNDFhOTEifQ=="/>
  </w:docVars>
  <w:rsids>
    <w:rsidRoot w:val="00567D5C"/>
    <w:rsid w:val="00011FD0"/>
    <w:rsid w:val="00026160"/>
    <w:rsid w:val="0008234B"/>
    <w:rsid w:val="0009027C"/>
    <w:rsid w:val="000A6B99"/>
    <w:rsid w:val="000B297C"/>
    <w:rsid w:val="000C02F1"/>
    <w:rsid w:val="001047B2"/>
    <w:rsid w:val="00105447"/>
    <w:rsid w:val="00142867"/>
    <w:rsid w:val="00145CB1"/>
    <w:rsid w:val="001915E9"/>
    <w:rsid w:val="001D3094"/>
    <w:rsid w:val="001D39C6"/>
    <w:rsid w:val="001E311A"/>
    <w:rsid w:val="002031A2"/>
    <w:rsid w:val="00276D88"/>
    <w:rsid w:val="00302E94"/>
    <w:rsid w:val="003147D7"/>
    <w:rsid w:val="003320F8"/>
    <w:rsid w:val="00334462"/>
    <w:rsid w:val="00355D75"/>
    <w:rsid w:val="00363730"/>
    <w:rsid w:val="0036522D"/>
    <w:rsid w:val="0036614A"/>
    <w:rsid w:val="003B4C77"/>
    <w:rsid w:val="003E7445"/>
    <w:rsid w:val="003F4AF5"/>
    <w:rsid w:val="00426E09"/>
    <w:rsid w:val="004453A9"/>
    <w:rsid w:val="004C77DE"/>
    <w:rsid w:val="00520924"/>
    <w:rsid w:val="00521A03"/>
    <w:rsid w:val="005271EA"/>
    <w:rsid w:val="00535DBF"/>
    <w:rsid w:val="0055799C"/>
    <w:rsid w:val="00567D5C"/>
    <w:rsid w:val="00577324"/>
    <w:rsid w:val="0058137A"/>
    <w:rsid w:val="00597770"/>
    <w:rsid w:val="005A5940"/>
    <w:rsid w:val="005A77D5"/>
    <w:rsid w:val="005E5E8A"/>
    <w:rsid w:val="00647587"/>
    <w:rsid w:val="00653692"/>
    <w:rsid w:val="006575E2"/>
    <w:rsid w:val="006645F6"/>
    <w:rsid w:val="006679C2"/>
    <w:rsid w:val="006C07D9"/>
    <w:rsid w:val="006C0A0C"/>
    <w:rsid w:val="006E7C9B"/>
    <w:rsid w:val="006F4CE2"/>
    <w:rsid w:val="007165A8"/>
    <w:rsid w:val="00721DF3"/>
    <w:rsid w:val="007311A4"/>
    <w:rsid w:val="00737C97"/>
    <w:rsid w:val="00756FDA"/>
    <w:rsid w:val="0077755B"/>
    <w:rsid w:val="00790BEE"/>
    <w:rsid w:val="00791D54"/>
    <w:rsid w:val="0079646B"/>
    <w:rsid w:val="007C1870"/>
    <w:rsid w:val="007D0434"/>
    <w:rsid w:val="007F2040"/>
    <w:rsid w:val="008059DE"/>
    <w:rsid w:val="008173BA"/>
    <w:rsid w:val="00820332"/>
    <w:rsid w:val="00836F54"/>
    <w:rsid w:val="00855B02"/>
    <w:rsid w:val="008A0E4F"/>
    <w:rsid w:val="008C2ACB"/>
    <w:rsid w:val="008D4814"/>
    <w:rsid w:val="008E402C"/>
    <w:rsid w:val="008F409D"/>
    <w:rsid w:val="00924097"/>
    <w:rsid w:val="00951D08"/>
    <w:rsid w:val="00962F1D"/>
    <w:rsid w:val="009800C0"/>
    <w:rsid w:val="009A7DB7"/>
    <w:rsid w:val="009C5CAA"/>
    <w:rsid w:val="009D4E97"/>
    <w:rsid w:val="009E0BDF"/>
    <w:rsid w:val="00A23A2A"/>
    <w:rsid w:val="00A267D4"/>
    <w:rsid w:val="00A8392F"/>
    <w:rsid w:val="00AA65C5"/>
    <w:rsid w:val="00AD4665"/>
    <w:rsid w:val="00B669DF"/>
    <w:rsid w:val="00B718AC"/>
    <w:rsid w:val="00B7691D"/>
    <w:rsid w:val="00B86721"/>
    <w:rsid w:val="00BD14AD"/>
    <w:rsid w:val="00BE72B8"/>
    <w:rsid w:val="00BE7E37"/>
    <w:rsid w:val="00BF5EDE"/>
    <w:rsid w:val="00C40986"/>
    <w:rsid w:val="00C65C48"/>
    <w:rsid w:val="00C76948"/>
    <w:rsid w:val="00C91C00"/>
    <w:rsid w:val="00C94661"/>
    <w:rsid w:val="00CB44ED"/>
    <w:rsid w:val="00CC30DD"/>
    <w:rsid w:val="00CC4C8D"/>
    <w:rsid w:val="00CC5001"/>
    <w:rsid w:val="00CC5310"/>
    <w:rsid w:val="00CC5506"/>
    <w:rsid w:val="00CF0A68"/>
    <w:rsid w:val="00D0208F"/>
    <w:rsid w:val="00D06197"/>
    <w:rsid w:val="00D25A2F"/>
    <w:rsid w:val="00D44B93"/>
    <w:rsid w:val="00D518DF"/>
    <w:rsid w:val="00D81EA1"/>
    <w:rsid w:val="00D82BBE"/>
    <w:rsid w:val="00D837E0"/>
    <w:rsid w:val="00DC7CE8"/>
    <w:rsid w:val="00DD00DC"/>
    <w:rsid w:val="00DD6AA5"/>
    <w:rsid w:val="00E15AAB"/>
    <w:rsid w:val="00E2349F"/>
    <w:rsid w:val="00E32221"/>
    <w:rsid w:val="00E9124F"/>
    <w:rsid w:val="00E93C56"/>
    <w:rsid w:val="00EA1D1F"/>
    <w:rsid w:val="00EA5BC7"/>
    <w:rsid w:val="00EE554D"/>
    <w:rsid w:val="00F368C4"/>
    <w:rsid w:val="00F516AB"/>
    <w:rsid w:val="00F83A02"/>
    <w:rsid w:val="00FA359E"/>
    <w:rsid w:val="00FB318B"/>
    <w:rsid w:val="00FD52EF"/>
    <w:rsid w:val="00FD73A1"/>
    <w:rsid w:val="00FE5FE6"/>
    <w:rsid w:val="020A52E7"/>
    <w:rsid w:val="03F2606C"/>
    <w:rsid w:val="04066EB7"/>
    <w:rsid w:val="093B5E68"/>
    <w:rsid w:val="0D246C96"/>
    <w:rsid w:val="12F61165"/>
    <w:rsid w:val="1468189D"/>
    <w:rsid w:val="14EE6CE0"/>
    <w:rsid w:val="17EE3B2D"/>
    <w:rsid w:val="18613FE3"/>
    <w:rsid w:val="20CA0A06"/>
    <w:rsid w:val="211E4FC6"/>
    <w:rsid w:val="21E51653"/>
    <w:rsid w:val="221933F8"/>
    <w:rsid w:val="23C71C0F"/>
    <w:rsid w:val="2B4461C1"/>
    <w:rsid w:val="2F7B6F1C"/>
    <w:rsid w:val="2FBB2C0B"/>
    <w:rsid w:val="30EC22B4"/>
    <w:rsid w:val="31AE71B9"/>
    <w:rsid w:val="348C2D7D"/>
    <w:rsid w:val="35471527"/>
    <w:rsid w:val="3C9F7284"/>
    <w:rsid w:val="433504EC"/>
    <w:rsid w:val="44A65D3A"/>
    <w:rsid w:val="4D8D7A3B"/>
    <w:rsid w:val="4DC24788"/>
    <w:rsid w:val="518E5D73"/>
    <w:rsid w:val="53A46B09"/>
    <w:rsid w:val="565D7CE5"/>
    <w:rsid w:val="5842760B"/>
    <w:rsid w:val="5A3D51FC"/>
    <w:rsid w:val="5AC66A39"/>
    <w:rsid w:val="66F9092D"/>
    <w:rsid w:val="67C90156"/>
    <w:rsid w:val="6CF84B8F"/>
    <w:rsid w:val="6E076F5A"/>
    <w:rsid w:val="70B41B5D"/>
    <w:rsid w:val="70EB5A21"/>
    <w:rsid w:val="71B0148F"/>
    <w:rsid w:val="7418329A"/>
    <w:rsid w:val="768C3380"/>
    <w:rsid w:val="787F3864"/>
    <w:rsid w:val="78835CEE"/>
    <w:rsid w:val="FDF9CD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character" w:styleId="13">
    <w:name w:val="FollowedHyperlink"/>
    <w:basedOn w:val="11"/>
    <w:semiHidden/>
    <w:unhideWhenUsed/>
    <w:qFormat/>
    <w:uiPriority w:val="99"/>
    <w:rPr>
      <w:color w:val="333333"/>
      <w:u w:val="none"/>
    </w:rPr>
  </w:style>
  <w:style w:type="character" w:styleId="14">
    <w:name w:val="Emphasis"/>
    <w:basedOn w:val="11"/>
    <w:qFormat/>
    <w:uiPriority w:val="20"/>
  </w:style>
  <w:style w:type="character" w:styleId="15">
    <w:name w:val="HTML Definition"/>
    <w:basedOn w:val="11"/>
    <w:semiHidden/>
    <w:unhideWhenUsed/>
    <w:qFormat/>
    <w:uiPriority w:val="99"/>
  </w:style>
  <w:style w:type="character" w:styleId="16">
    <w:name w:val="HTML Variable"/>
    <w:basedOn w:val="11"/>
    <w:semiHidden/>
    <w:unhideWhenUsed/>
    <w:qFormat/>
    <w:uiPriority w:val="99"/>
  </w:style>
  <w:style w:type="character" w:styleId="17">
    <w:name w:val="Hyperlink"/>
    <w:qFormat/>
    <w:uiPriority w:val="0"/>
    <w:rPr>
      <w:color w:val="0000FF"/>
      <w:u w:val="single"/>
    </w:rPr>
  </w:style>
  <w:style w:type="character" w:styleId="18">
    <w:name w:val="HTML Code"/>
    <w:basedOn w:val="11"/>
    <w:semiHidden/>
    <w:unhideWhenUsed/>
    <w:qFormat/>
    <w:uiPriority w:val="99"/>
    <w:rPr>
      <w:rFonts w:ascii="Courier New" w:hAnsi="Courier New"/>
      <w:sz w:val="20"/>
    </w:rPr>
  </w:style>
  <w:style w:type="character" w:styleId="19">
    <w:name w:val="HTML Cite"/>
    <w:basedOn w:val="11"/>
    <w:semiHidden/>
    <w:unhideWhenUsed/>
    <w:qFormat/>
    <w:uiPriority w:val="99"/>
  </w:style>
  <w:style w:type="paragraph" w:styleId="20">
    <w:name w:val="List Paragraph"/>
    <w:basedOn w:val="1"/>
    <w:qFormat/>
    <w:uiPriority w:val="0"/>
    <w:pPr>
      <w:ind w:firstLine="200" w:firstLineChars="200"/>
    </w:pPr>
  </w:style>
  <w:style w:type="character" w:customStyle="1" w:styleId="21">
    <w:name w:val="页脚 字符"/>
    <w:basedOn w:val="11"/>
    <w:link w:val="6"/>
    <w:qFormat/>
    <w:uiPriority w:val="99"/>
    <w:rPr>
      <w:rFonts w:ascii="Calibri" w:hAnsi="Calibri" w:cs="Arial"/>
      <w:kern w:val="2"/>
      <w:sz w:val="18"/>
      <w:szCs w:val="22"/>
    </w:rPr>
  </w:style>
  <w:style w:type="character" w:customStyle="1" w:styleId="22">
    <w:name w:val="layui-this"/>
    <w:basedOn w:val="11"/>
    <w:qFormat/>
    <w:uiPriority w:val="0"/>
    <w:rPr>
      <w:bdr w:val="single" w:color="EEEEEE" w:sz="6" w:space="0"/>
      <w:shd w:val="clear" w:color="auto" w:fill="FFFFFF"/>
    </w:rPr>
  </w:style>
  <w:style w:type="character" w:customStyle="1" w:styleId="23">
    <w:name w:val="text"/>
    <w:basedOn w:val="11"/>
    <w:qFormat/>
    <w:uiPriority w:val="0"/>
    <w:rPr>
      <w:color w:val="44B549"/>
      <w:sz w:val="45"/>
      <w:szCs w:val="45"/>
    </w:rPr>
  </w:style>
  <w:style w:type="character" w:customStyle="1" w:styleId="24">
    <w:name w:val="hover25"/>
    <w:basedOn w:val="11"/>
    <w:qFormat/>
    <w:uiPriority w:val="0"/>
  </w:style>
  <w:style w:type="character" w:customStyle="1" w:styleId="25">
    <w:name w:val="on"/>
    <w:basedOn w:val="11"/>
    <w:qFormat/>
    <w:uiPriority w:val="0"/>
    <w:rPr>
      <w:color w:val="FFFFFF"/>
      <w:shd w:val="clear" w:color="auto" w:fill="3FB118"/>
    </w:rPr>
  </w:style>
  <w:style w:type="character" w:customStyle="1" w:styleId="26">
    <w:name w:val="first-child"/>
    <w:basedOn w:val="11"/>
    <w:qFormat/>
    <w:uiPriority w:val="0"/>
  </w:style>
  <w:style w:type="character" w:customStyle="1" w:styleId="27">
    <w:name w:val="hover6"/>
    <w:basedOn w:val="11"/>
    <w:qFormat/>
    <w:uiPriority w:val="0"/>
    <w:rPr>
      <w:color w:val="FF7B00"/>
    </w:rPr>
  </w:style>
  <w:style w:type="character" w:customStyle="1" w:styleId="28">
    <w:name w:val="hover"/>
    <w:basedOn w:val="11"/>
    <w:qFormat/>
    <w:uiPriority w:val="0"/>
    <w:rPr>
      <w:color w:val="FF7B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567</Words>
  <Characters>583</Characters>
  <Lines>4</Lines>
  <Paragraphs>1</Paragraphs>
  <TotalTime>14</TotalTime>
  <ScaleCrop>false</ScaleCrop>
  <LinksUpToDate>false</LinksUpToDate>
  <CharactersWithSpaces>615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2017-09-05T16:34:00Z</dcterms:created>
  <dc:creator>admin</dc:creator>
  <cp:lastModifiedBy>FAT1371259906</cp:lastModifiedBy>
  <cp:lastPrinted>2021-03-29T14:14:00Z</cp:lastPrinted>
  <dcterms:modified xsi:type="dcterms:W3CDTF">2024-10-07T13:41:37Z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RubyTemplateID" linkTarget="0">
    <vt:lpwstr>6</vt:lpwstr>
  </property>
  <property fmtid="{D5CDD505-2E9C-101B-9397-08002B2CF9AE}" pid="4" name="ICV">
    <vt:lpwstr>46B819C05F544C76AAAF9D131E5FB242_13</vt:lpwstr>
  </property>
</Properties>
</file>