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62B0E8">
      <w:pPr>
        <w:spacing w:line="360" w:lineRule="exact"/>
        <w:jc w:val="center"/>
        <w:rPr>
          <w:rFonts w:hint="default" w:ascii="黑体" w:eastAsia="黑体"/>
          <w:sz w:val="32"/>
          <w:szCs w:val="32"/>
          <w:lang w:val="en-US" w:eastAsia="zh-CN"/>
        </w:rPr>
      </w:pPr>
      <w:r>
        <w:rPr>
          <w:rFonts w:hint="eastAsia" w:ascii="黑体" w:eastAsia="黑体"/>
          <w:sz w:val="32"/>
          <w:szCs w:val="32"/>
        </w:rPr>
        <w:t>主题五：</w:t>
      </w:r>
      <w:r>
        <w:rPr>
          <w:rFonts w:hint="eastAsia" w:ascii="黑体" w:eastAsia="黑体"/>
          <w:sz w:val="32"/>
          <w:szCs w:val="32"/>
          <w:lang w:val="en-US" w:eastAsia="zh-CN"/>
        </w:rPr>
        <w:t>快乐六个宝</w:t>
      </w:r>
    </w:p>
    <w:p w14:paraId="7505D3F0">
      <w:pPr>
        <w:spacing w:line="360" w:lineRule="exact"/>
        <w:jc w:val="center"/>
        <w:rPr>
          <w:rFonts w:ascii="宋体" w:hAnsi="宋体" w:eastAsia="宋体" w:cs="宋体"/>
          <w:szCs w:val="21"/>
        </w:rPr>
      </w:pPr>
      <w:r>
        <w:rPr>
          <w:rFonts w:hint="eastAsia" w:ascii="宋体" w:hAnsi="宋体" w:eastAsia="宋体" w:cs="宋体"/>
          <w:szCs w:val="21"/>
        </w:rPr>
        <w:t>（时间：2024年</w:t>
      </w:r>
      <w:r>
        <w:rPr>
          <w:rFonts w:hint="eastAsia" w:ascii="宋体" w:hAnsi="宋体" w:eastAsia="宋体" w:cs="宋体"/>
          <w:szCs w:val="21"/>
          <w:lang w:val="en-US" w:eastAsia="zh-CN"/>
        </w:rPr>
        <w:t>12</w:t>
      </w:r>
      <w:r>
        <w:rPr>
          <w:rFonts w:hint="eastAsia" w:ascii="宋体" w:hAnsi="宋体" w:eastAsia="宋体" w:cs="宋体"/>
          <w:szCs w:val="21"/>
        </w:rPr>
        <w:t>月2日——2024年1</w:t>
      </w:r>
      <w:r>
        <w:rPr>
          <w:rFonts w:ascii="宋体" w:hAnsi="宋体" w:eastAsia="宋体" w:cs="宋体"/>
          <w:szCs w:val="21"/>
        </w:rPr>
        <w:t>2</w:t>
      </w:r>
      <w:r>
        <w:rPr>
          <w:rFonts w:hint="eastAsia" w:ascii="宋体" w:hAnsi="宋体" w:eastAsia="宋体" w:cs="宋体"/>
          <w:szCs w:val="21"/>
        </w:rPr>
        <w:t>月</w:t>
      </w:r>
      <w:r>
        <w:rPr>
          <w:rFonts w:hint="eastAsia" w:ascii="宋体" w:hAnsi="宋体" w:eastAsia="宋体" w:cs="宋体"/>
          <w:szCs w:val="21"/>
          <w:lang w:val="en-US" w:eastAsia="zh-CN"/>
        </w:rPr>
        <w:t>20</w:t>
      </w:r>
      <w:r>
        <w:rPr>
          <w:rFonts w:hint="eastAsia" w:ascii="宋体" w:hAnsi="宋体" w:eastAsia="宋体" w:cs="宋体"/>
          <w:szCs w:val="21"/>
        </w:rPr>
        <w:t>日，共三周）</w:t>
      </w:r>
    </w:p>
    <w:p w14:paraId="6CD03D6A">
      <w:pPr>
        <w:spacing w:line="36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主题</w:t>
      </w:r>
      <w:r>
        <w:rPr>
          <w:rFonts w:ascii="宋体" w:hAnsi="宋体" w:eastAsia="宋体" w:cs="宋体"/>
          <w:szCs w:val="21"/>
        </w:rPr>
        <w:t>负责人：</w:t>
      </w:r>
      <w:r>
        <w:rPr>
          <w:rFonts w:hint="eastAsia" w:ascii="宋体" w:hAnsi="宋体" w:eastAsia="宋体" w:cs="宋体"/>
          <w:szCs w:val="21"/>
          <w:lang w:val="en-US" w:eastAsia="zh-CN"/>
        </w:rPr>
        <w:t>钱娜静、蔡依凌</w:t>
      </w:r>
    </w:p>
    <w:p w14:paraId="185A4A9D">
      <w:pPr>
        <w:numPr>
          <w:ilvl w:val="0"/>
          <w:numId w:val="1"/>
        </w:numPr>
        <w:spacing w:line="360" w:lineRule="exact"/>
        <w:jc w:val="left"/>
        <w:rPr>
          <w:rFonts w:hint="eastAsia" w:ascii="宋体" w:hAnsi="宋体" w:eastAsia="宋体" w:cs="宋体"/>
          <w:b/>
          <w:bCs/>
          <w:szCs w:val="21"/>
        </w:rPr>
      </w:pPr>
      <w:r>
        <w:rPr>
          <w:rFonts w:hint="eastAsia" w:ascii="宋体" w:hAnsi="宋体" w:eastAsia="宋体" w:cs="宋体"/>
          <w:b/>
          <w:bCs/>
          <w:szCs w:val="21"/>
        </w:rPr>
        <w:t>主题思路</w:t>
      </w:r>
    </w:p>
    <w:p w14:paraId="7C7A6426">
      <w:pPr>
        <w:numPr>
          <w:ilvl w:val="0"/>
          <w:numId w:val="0"/>
        </w:numPr>
        <w:spacing w:line="360" w:lineRule="exact"/>
        <w:ind w:firstLine="420" w:firstLineChars="200"/>
        <w:jc w:val="left"/>
        <w:rPr>
          <w:rFonts w:hint="eastAsia" w:ascii="宋体" w:hAnsi="宋体" w:eastAsia="宋体" w:cs="宋体"/>
          <w:szCs w:val="21"/>
        </w:rPr>
      </w:pPr>
      <w:r>
        <w:rPr>
          <w:rFonts w:hint="eastAsia" w:ascii="宋体" w:hAnsi="宋体" w:eastAsia="宋体" w:cs="宋体"/>
          <w:szCs w:val="21"/>
        </w:rPr>
        <w:t>（一）主题来源</w:t>
      </w:r>
    </w:p>
    <w:p w14:paraId="14834020">
      <w:pPr>
        <w:spacing w:line="360" w:lineRule="exact"/>
        <w:ind w:firstLine="420" w:firstLineChars="200"/>
        <w:jc w:val="left"/>
        <w:rPr>
          <w:rFonts w:hint="eastAsia" w:ascii="宋体" w:hAnsi="宋体" w:eastAsia="宋体" w:cs="宋体"/>
          <w:szCs w:val="21"/>
          <w:lang w:val="en-US" w:eastAsia="zh-CN"/>
        </w:rPr>
      </w:pPr>
      <w:r>
        <w:rPr>
          <w:rFonts w:hint="eastAsia" w:ascii="宋体" w:hAnsi="宋体" w:eastAsia="宋体" w:cs="宋体"/>
          <w:szCs w:val="21"/>
          <w:lang w:val="en-US" w:eastAsia="zh-CN"/>
        </w:rPr>
        <w:t>我们的眼睛、耳朵、鼻子、嘴巴、手、脚这六个好朋友是人体上最重要的器官，缺一不可，小班年龄的幼儿知识经验不够丰富，但对周围世界充满浓厚兴趣，感官是他们认识周围世界的重要工具。生活中，孩子们也无时不在用五官、小手、小脚感知世界，体验身体的神奇与独特：品尝香喷喷的饭菜、自己穿脱衣物、玩沙、玩水、玩玩具······也可能会一不小心摔跤、流鼻血等，这些神奇的感官，带领他们走进五彩缤纷的世界。</w:t>
      </w:r>
    </w:p>
    <w:p w14:paraId="6A9485A9">
      <w:pPr>
        <w:spacing w:line="360" w:lineRule="exact"/>
        <w:ind w:firstLine="420" w:firstLineChars="200"/>
        <w:jc w:val="left"/>
        <w:rPr>
          <w:rFonts w:hint="eastAsia" w:ascii="宋体" w:hAnsi="宋体" w:eastAsia="宋体" w:cs="宋体"/>
          <w:szCs w:val="21"/>
          <w:lang w:val="en-US" w:eastAsia="zh-CN"/>
        </w:rPr>
      </w:pPr>
      <w:r>
        <w:rPr>
          <w:rFonts w:hint="eastAsia" w:ascii="宋体" w:hAnsi="宋体" w:eastAsia="宋体" w:cs="宋体"/>
          <w:szCs w:val="21"/>
          <w:lang w:val="en-US" w:eastAsia="zh-CN"/>
        </w:rPr>
        <w:t>为了积极促进幼儿自我意识的发展，体验自己是环境、活动的主人，我们开展了《快乐六个宝》主题活动，通过一系列有趣的活动鼓励幼儿积极地运用各种感官感知周围的世界，并借助绘画、儿歌表演、游戏等多种形式让幼儿初步了解身体的六个宝，知道它们的外型特征以及其用途，并学会保护它们的方法，从而更加愿意用自己的五官和小手、小脚感知、探索世界。</w:t>
      </w:r>
    </w:p>
    <w:p w14:paraId="480AC83D">
      <w:pPr>
        <w:spacing w:line="360" w:lineRule="exact"/>
        <w:ind w:firstLine="420" w:firstLineChars="200"/>
        <w:jc w:val="left"/>
        <w:rPr>
          <w:rFonts w:hint="eastAsia" w:ascii="宋体" w:hAnsi="宋体" w:eastAsia="宋体" w:cs="宋体"/>
          <w:szCs w:val="21"/>
          <w:lang w:val="en-US" w:eastAsia="zh-CN"/>
        </w:rPr>
      </w:pPr>
      <w:r>
        <w:rPr>
          <w:rFonts w:hint="eastAsia" w:ascii="宋体" w:hAnsi="宋体" w:eastAsia="宋体" w:cs="宋体"/>
          <w:szCs w:val="21"/>
          <w:lang w:val="en-US" w:eastAsia="zh-CN"/>
        </w:rPr>
        <w:t>（二）幼儿经验</w:t>
      </w:r>
    </w:p>
    <w:p w14:paraId="2327467A">
      <w:pPr>
        <w:spacing w:line="360" w:lineRule="exact"/>
        <w:ind w:firstLine="420" w:firstLineChars="200"/>
        <w:rPr>
          <w:rFonts w:hint="eastAsia" w:ascii="宋体" w:hAnsi="宋体" w:eastAsia="宋体" w:cs="宋体"/>
          <w:szCs w:val="21"/>
          <w:lang w:val="en-US" w:eastAsia="zh-CN"/>
        </w:rPr>
      </w:pPr>
      <w:r>
        <w:rPr>
          <w:rFonts w:hint="eastAsia"/>
          <w:szCs w:val="21"/>
          <w:lang w:val="en-US" w:eastAsia="zh-CN"/>
        </w:rPr>
        <w:t>小班的孩子正处于自我意识形成的初期，他</w:t>
      </w:r>
      <w:r>
        <w:rPr>
          <w:rFonts w:hint="eastAsia"/>
          <w:szCs w:val="21"/>
        </w:rPr>
        <w:t>们对</w:t>
      </w:r>
      <w:r>
        <w:rPr>
          <w:rFonts w:hint="eastAsia"/>
          <w:szCs w:val="21"/>
          <w:lang w:val="en-US" w:eastAsia="zh-CN"/>
        </w:rPr>
        <w:t>自我的认识是朦胧的、表浅的、具体形象的。身体的六个宝对孩子们来说</w:t>
      </w:r>
      <w:r>
        <w:rPr>
          <w:rFonts w:hint="eastAsia"/>
          <w:szCs w:val="21"/>
        </w:rPr>
        <w:t>既熟悉又陌生</w:t>
      </w:r>
      <w:r>
        <w:rPr>
          <w:rFonts w:hint="eastAsia"/>
          <w:szCs w:val="21"/>
          <w:lang w:eastAsia="zh-CN"/>
        </w:rPr>
        <w:t>。</w:t>
      </w:r>
      <w:r>
        <w:rPr>
          <w:rFonts w:hint="eastAsia"/>
          <w:szCs w:val="21"/>
          <w:lang w:val="en-US" w:eastAsia="zh-CN"/>
        </w:rPr>
        <w:t>虽然有一些粗浅的认识但并没有系统地了解过自己的“六个宝”，对于身体保护的方法也不甚清楚。为了进一步了解幼儿的已有经验，梳理幼儿的有和缺，我们在孩子中间展开了交流讨论。</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06"/>
        <w:gridCol w:w="4598"/>
      </w:tblGrid>
      <w:tr w14:paraId="44338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6" w:type="dxa"/>
            <w:noWrap w:val="0"/>
            <w:vAlign w:val="top"/>
          </w:tcPr>
          <w:p w14:paraId="6E97699B">
            <w:pPr>
              <w:spacing w:line="360" w:lineRule="exact"/>
              <w:ind w:firstLine="420" w:firstLineChars="200"/>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已有经验</w:t>
            </w:r>
          </w:p>
        </w:tc>
        <w:tc>
          <w:tcPr>
            <w:tcW w:w="4598" w:type="dxa"/>
            <w:noWrap w:val="0"/>
            <w:vAlign w:val="top"/>
          </w:tcPr>
          <w:p w14:paraId="7B4F5C4A">
            <w:pPr>
              <w:spacing w:line="360" w:lineRule="exact"/>
              <w:ind w:firstLine="420" w:firstLineChars="200"/>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我想要知道……</w:t>
            </w:r>
          </w:p>
        </w:tc>
      </w:tr>
      <w:tr w14:paraId="215FB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4806" w:type="dxa"/>
            <w:noWrap w:val="0"/>
            <w:vAlign w:val="top"/>
          </w:tcPr>
          <w:p w14:paraId="216BD97D">
            <w:pPr>
              <w:spacing w:line="360" w:lineRule="exact"/>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20</w:t>
            </w:r>
            <w:r>
              <w:rPr>
                <w:rFonts w:hint="eastAsia" w:ascii="宋体" w:hAnsi="宋体" w:cs="宋体"/>
                <w:color w:val="000000" w:themeColor="text1"/>
                <w:szCs w:val="21"/>
                <w14:textFill>
                  <w14:solidFill>
                    <w14:schemeClr w14:val="tx1"/>
                  </w14:solidFill>
                </w14:textFill>
              </w:rPr>
              <w:t>位小朋友</w:t>
            </w:r>
            <w:r>
              <w:rPr>
                <w:rFonts w:hint="eastAsia" w:ascii="宋体" w:hAnsi="宋体" w:cs="宋体"/>
                <w:color w:val="000000" w:themeColor="text1"/>
                <w:szCs w:val="21"/>
                <w:lang w:val="en-US" w:eastAsia="zh-CN"/>
                <w14:textFill>
                  <w14:solidFill>
                    <w14:schemeClr w14:val="tx1"/>
                  </w14:solidFill>
                </w14:textFill>
              </w:rPr>
              <w:t>知道自己的五官的名字</w:t>
            </w:r>
            <w:r>
              <w:rPr>
                <w:rFonts w:hint="eastAsia" w:ascii="宋体" w:hAnsi="宋体" w:cs="宋体"/>
                <w:color w:val="000000" w:themeColor="text1"/>
                <w:szCs w:val="21"/>
                <w14:textFill>
                  <w14:solidFill>
                    <w14:schemeClr w14:val="tx1"/>
                  </w14:solidFill>
                </w14:textFill>
              </w:rPr>
              <w:t>；</w:t>
            </w:r>
          </w:p>
          <w:p w14:paraId="7D6C28E2">
            <w:pPr>
              <w:spacing w:line="360" w:lineRule="exact"/>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24</w:t>
            </w:r>
            <w:r>
              <w:rPr>
                <w:rFonts w:hint="eastAsia" w:ascii="宋体" w:hAnsi="宋体" w:cs="宋体"/>
                <w:color w:val="000000" w:themeColor="text1"/>
                <w:szCs w:val="21"/>
                <w14:textFill>
                  <w14:solidFill>
                    <w14:schemeClr w14:val="tx1"/>
                  </w14:solidFill>
                </w14:textFill>
              </w:rPr>
              <w:t>位小朋友</w:t>
            </w:r>
            <w:r>
              <w:rPr>
                <w:rFonts w:hint="eastAsia" w:ascii="宋体" w:hAnsi="宋体" w:cs="宋体"/>
                <w:color w:val="000000" w:themeColor="text1"/>
                <w:szCs w:val="21"/>
                <w:lang w:val="en-US" w:eastAsia="zh-CN"/>
                <w14:textFill>
                  <w14:solidFill>
                    <w14:schemeClr w14:val="tx1"/>
                  </w14:solidFill>
                </w14:textFill>
              </w:rPr>
              <w:t>能指出自己的小手和小脚</w:t>
            </w:r>
            <w:r>
              <w:rPr>
                <w:rFonts w:hint="eastAsia" w:ascii="宋体" w:hAnsi="宋体" w:cs="宋体"/>
                <w:color w:val="000000" w:themeColor="text1"/>
                <w:kern w:val="0"/>
                <w:szCs w:val="21"/>
                <w14:textFill>
                  <w14:solidFill>
                    <w14:schemeClr w14:val="tx1"/>
                  </w14:solidFill>
                </w14:textFill>
              </w:rPr>
              <w:t>；</w:t>
            </w:r>
          </w:p>
          <w:p w14:paraId="4225BE10">
            <w:pPr>
              <w:spacing w:line="360" w:lineRule="exact"/>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位小朋友</w:t>
            </w:r>
            <w:r>
              <w:rPr>
                <w:rFonts w:hint="eastAsia" w:ascii="宋体" w:hAnsi="宋体" w:cs="宋体"/>
                <w:color w:val="000000" w:themeColor="text1"/>
                <w:szCs w:val="21"/>
                <w:lang w:val="en-US" w:eastAsia="zh-CN"/>
                <w14:textFill>
                  <w14:solidFill>
                    <w14:schemeClr w14:val="tx1"/>
                  </w14:solidFill>
                </w14:textFill>
              </w:rPr>
              <w:t>可以用小手可以扣扣子</w:t>
            </w:r>
            <w:r>
              <w:rPr>
                <w:rFonts w:hint="eastAsia" w:ascii="宋体" w:hAnsi="宋体" w:cs="宋体"/>
                <w:color w:val="000000" w:themeColor="text1"/>
                <w:szCs w:val="21"/>
                <w14:textFill>
                  <w14:solidFill>
                    <w14:schemeClr w14:val="tx1"/>
                  </w14:solidFill>
                </w14:textFill>
              </w:rPr>
              <w:t>；</w:t>
            </w:r>
          </w:p>
          <w:p w14:paraId="4FB4A777">
            <w:pPr>
              <w:spacing w:line="360" w:lineRule="exact"/>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8位小朋友知道</w:t>
            </w:r>
            <w:r>
              <w:rPr>
                <w:rFonts w:hint="eastAsia" w:ascii="宋体" w:hAnsi="宋体" w:cs="宋体"/>
                <w:color w:val="000000" w:themeColor="text1"/>
                <w:szCs w:val="21"/>
                <w:lang w:val="en-US" w:eastAsia="zh-CN"/>
                <w14:textFill>
                  <w14:solidFill>
                    <w14:schemeClr w14:val="tx1"/>
                  </w14:solidFill>
                </w14:textFill>
              </w:rPr>
              <w:t>要保护好自己的小眼睛</w:t>
            </w:r>
            <w:r>
              <w:rPr>
                <w:rFonts w:hint="eastAsia" w:ascii="宋体" w:hAnsi="宋体" w:cs="宋体"/>
                <w:color w:val="000000" w:themeColor="text1"/>
                <w:szCs w:val="21"/>
                <w14:textFill>
                  <w14:solidFill>
                    <w14:schemeClr w14:val="tx1"/>
                  </w14:solidFill>
                </w14:textFill>
              </w:rPr>
              <w:t>；</w:t>
            </w:r>
          </w:p>
          <w:p w14:paraId="50DA8BED">
            <w:pPr>
              <w:spacing w:line="360" w:lineRule="exact"/>
              <w:ind w:firstLine="420" w:firstLineChars="200"/>
              <w:jc w:val="left"/>
              <w:rPr>
                <w:rFonts w:hint="default"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5位小朋友知道</w:t>
            </w:r>
            <w:r>
              <w:rPr>
                <w:rFonts w:hint="eastAsia" w:ascii="宋体" w:hAnsi="宋体" w:cs="宋体"/>
                <w:color w:val="000000" w:themeColor="text1"/>
                <w:szCs w:val="21"/>
                <w:lang w:val="en-US" w:eastAsia="zh-CN"/>
                <w14:textFill>
                  <w14:solidFill>
                    <w14:schemeClr w14:val="tx1"/>
                  </w14:solidFill>
                </w14:textFill>
              </w:rPr>
              <w:t>如何保护自己的五官</w:t>
            </w:r>
          </w:p>
          <w:p w14:paraId="3B205B1C">
            <w:pPr>
              <w:spacing w:line="360" w:lineRule="exact"/>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4598" w:type="dxa"/>
            <w:noWrap w:val="0"/>
            <w:vAlign w:val="top"/>
          </w:tcPr>
          <w:p w14:paraId="459C61EC">
            <w:pPr>
              <w:spacing w:line="360" w:lineRule="exact"/>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小手还有什么本领</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15位</w:t>
            </w:r>
            <w:r>
              <w:rPr>
                <w:rFonts w:hint="eastAsia" w:ascii="宋体" w:hAnsi="宋体" w:cs="宋体"/>
                <w:color w:val="000000" w:themeColor="text1"/>
                <w:szCs w:val="21"/>
                <w14:textFill>
                  <w14:solidFill>
                    <w14:schemeClr w14:val="tx1"/>
                  </w14:solidFill>
                </w14:textFill>
              </w:rPr>
              <w:t>）</w:t>
            </w:r>
          </w:p>
          <w:p w14:paraId="65A10BEC">
            <w:pPr>
              <w:spacing w:line="360" w:lineRule="exact"/>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鼻子的重要性</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5位</w:t>
            </w:r>
            <w:r>
              <w:rPr>
                <w:rFonts w:hint="eastAsia" w:ascii="宋体" w:hAnsi="宋体" w:cs="宋体"/>
                <w:color w:val="000000" w:themeColor="text1"/>
                <w14:textFill>
                  <w14:solidFill>
                    <w14:schemeClr w14:val="tx1"/>
                  </w14:solidFill>
                </w14:textFill>
              </w:rPr>
              <w:t>）</w:t>
            </w:r>
          </w:p>
          <w:p w14:paraId="62B135EF">
            <w:pPr>
              <w:spacing w:line="360" w:lineRule="exact"/>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如何保护自己的身体</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12位</w:t>
            </w:r>
            <w:r>
              <w:rPr>
                <w:rFonts w:hint="eastAsia" w:ascii="宋体" w:hAnsi="宋体" w:cs="宋体"/>
                <w:color w:val="000000" w:themeColor="text1"/>
                <w:szCs w:val="21"/>
                <w14:textFill>
                  <w14:solidFill>
                    <w14:schemeClr w14:val="tx1"/>
                  </w14:solidFill>
                </w14:textFill>
              </w:rPr>
              <w:t>）</w:t>
            </w:r>
          </w:p>
          <w:p w14:paraId="73F99BF4">
            <w:pPr>
              <w:spacing w:line="36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身体上还有哪些宝贝呢</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20位</w:t>
            </w:r>
            <w:r>
              <w:rPr>
                <w:rFonts w:hint="eastAsia" w:ascii="宋体" w:hAnsi="宋体" w:cs="宋体"/>
                <w:color w:val="000000" w:themeColor="text1"/>
                <w:szCs w:val="21"/>
                <w14:textFill>
                  <w14:solidFill>
                    <w14:schemeClr w14:val="tx1"/>
                  </w14:solidFill>
                </w14:textFill>
              </w:rPr>
              <w:t>）</w:t>
            </w:r>
          </w:p>
        </w:tc>
      </w:tr>
    </w:tbl>
    <w:p w14:paraId="76C5236E">
      <w:pPr>
        <w:spacing w:line="360" w:lineRule="exact"/>
        <w:jc w:val="left"/>
        <w:rPr>
          <w:rFonts w:hint="default" w:ascii="宋体" w:hAnsi="宋体" w:eastAsia="宋体" w:cs="宋体"/>
          <w:szCs w:val="21"/>
          <w:lang w:val="en-US" w:eastAsia="zh-CN"/>
        </w:rPr>
      </w:pPr>
    </w:p>
    <w:p w14:paraId="3AAB03AA">
      <w:pPr>
        <w:numPr>
          <w:ilvl w:val="0"/>
          <w:numId w:val="1"/>
        </w:numPr>
        <w:spacing w:line="360" w:lineRule="exact"/>
        <w:ind w:left="0" w:leftChars="0" w:firstLine="0" w:firstLineChars="0"/>
        <w:rPr>
          <w:rFonts w:hint="eastAsia"/>
          <w:b/>
        </w:rPr>
      </w:pPr>
      <w:r>
        <w:rPr>
          <w:rFonts w:hint="eastAsia"/>
          <w:b/>
        </w:rPr>
        <w:t>主题目标</w:t>
      </w:r>
    </w:p>
    <w:p w14:paraId="7075605E">
      <w:pPr>
        <w:numPr>
          <w:ilvl w:val="0"/>
          <w:numId w:val="0"/>
        </w:numPr>
        <w:spacing w:line="360" w:lineRule="exact"/>
        <w:ind w:firstLine="420" w:firstLineChars="200"/>
        <w:jc w:val="left"/>
        <w:rPr>
          <w:rFonts w:hint="eastAsia" w:ascii="宋体" w:hAnsi="宋体" w:eastAsia="宋体" w:cs="宋体"/>
          <w:szCs w:val="21"/>
          <w:lang w:val="en-US" w:eastAsia="zh-CN"/>
        </w:rPr>
      </w:pPr>
      <w:r>
        <w:rPr>
          <w:rFonts w:hint="eastAsia" w:ascii="宋体" w:hAnsi="宋体" w:eastAsia="宋体" w:cs="宋体"/>
          <w:szCs w:val="21"/>
          <w:lang w:val="en-US" w:eastAsia="zh-CN"/>
        </w:rPr>
        <w:t>1.知道眼、耳、口、鼻、手和脚是认知周围环境的工具，初步感知感官的作用及重要性、知道简单的保护感官的方法。</w:t>
      </w:r>
    </w:p>
    <w:p w14:paraId="1E1939B8">
      <w:pPr>
        <w:spacing w:line="360" w:lineRule="exact"/>
        <w:ind w:firstLine="420" w:firstLineChars="200"/>
        <w:jc w:val="left"/>
        <w:rPr>
          <w:rFonts w:hint="eastAsia" w:ascii="宋体" w:hAnsi="宋体" w:eastAsia="宋体" w:cs="宋体"/>
          <w:szCs w:val="21"/>
          <w:lang w:val="en-US" w:eastAsia="zh-CN"/>
        </w:rPr>
      </w:pPr>
      <w:r>
        <w:rPr>
          <w:rFonts w:hint="eastAsia" w:ascii="宋体" w:hAnsi="宋体" w:eastAsia="宋体" w:cs="宋体"/>
          <w:szCs w:val="21"/>
          <w:lang w:val="en-US" w:eastAsia="zh-CN"/>
        </w:rPr>
        <w:t>2.能主动参加各种活动，积极使用多种感官感知、探究周围的事物，并用简单的语言大胆地讲述自己的感受和发现。</w:t>
      </w:r>
    </w:p>
    <w:p w14:paraId="2F8BC3F0">
      <w:pPr>
        <w:spacing w:line="360" w:lineRule="exact"/>
        <w:ind w:firstLine="420" w:firstLineChars="200"/>
        <w:jc w:val="left"/>
        <w:rPr>
          <w:rFonts w:hint="default" w:ascii="宋体" w:hAnsi="宋体" w:eastAsia="宋体" w:cs="宋体"/>
          <w:szCs w:val="21"/>
          <w:lang w:val="en-US" w:eastAsia="zh-CN"/>
        </w:rPr>
      </w:pPr>
      <w:r>
        <w:rPr>
          <w:rFonts w:hint="eastAsia" w:ascii="宋体" w:hAnsi="宋体" w:eastAsia="宋体" w:cs="宋体"/>
          <w:szCs w:val="21"/>
          <w:lang w:val="en-US" w:eastAsia="zh-CN"/>
        </w:rPr>
        <w:t>3.在积极运用感官的过程中，初步体验自己是个能干的孩子，为自己的活动成果感到高兴。</w:t>
      </w:r>
    </w:p>
    <w:p w14:paraId="12217000">
      <w:pPr>
        <w:spacing w:line="360" w:lineRule="exact"/>
        <w:ind w:firstLine="420" w:firstLineChars="200"/>
        <w:jc w:val="left"/>
        <w:rPr>
          <w:rFonts w:hint="eastAsia" w:ascii="宋体" w:hAnsi="宋体" w:eastAsia="宋体" w:cs="宋体"/>
          <w:szCs w:val="21"/>
          <w:lang w:val="en-US" w:eastAsia="zh-CN"/>
        </w:rPr>
      </w:pPr>
      <w:r>
        <w:rPr>
          <w:rFonts w:hint="eastAsia" w:ascii="宋体" w:hAnsi="宋体" w:eastAsia="宋体" w:cs="宋体"/>
          <w:szCs w:val="21"/>
          <w:lang w:val="en-US" w:eastAsia="zh-CN"/>
        </w:rPr>
        <w:t>4.感知自己身体的独特性，喜欢特别的自己，能用自己喜爱的方式进行艺术表现和创作。</w:t>
      </w:r>
    </w:p>
    <w:p w14:paraId="0CCDBA2A">
      <w:pPr>
        <w:spacing w:line="360" w:lineRule="exact"/>
        <w:ind w:firstLine="420" w:firstLineChars="200"/>
        <w:jc w:val="left"/>
        <w:rPr>
          <w:rFonts w:hint="default" w:ascii="宋体" w:hAnsi="宋体" w:eastAsia="宋体" w:cs="宋体"/>
          <w:szCs w:val="21"/>
          <w:lang w:val="en-US" w:eastAsia="zh-CN"/>
        </w:rPr>
      </w:pPr>
      <w:r>
        <w:rPr>
          <w:rFonts w:hint="eastAsia" w:ascii="宋体" w:hAnsi="宋体" w:eastAsia="宋体" w:cs="宋体"/>
          <w:szCs w:val="21"/>
          <w:lang w:val="en-US" w:eastAsia="zh-CN"/>
        </w:rPr>
        <w:t>5.养成良好的生活卫生习惯，不做危险的事，有初步的自我保护能力。</w:t>
      </w:r>
    </w:p>
    <w:p w14:paraId="2015AA73">
      <w:pPr>
        <w:spacing w:line="360" w:lineRule="exact"/>
        <w:rPr>
          <w:b/>
        </w:rPr>
      </w:pPr>
      <w:r>
        <w:rPr>
          <w:rFonts w:hint="eastAsia"/>
          <w:b/>
        </w:rPr>
        <w:t>三、主题网络图</w:t>
      </w:r>
    </w:p>
    <w:p w14:paraId="0E8C5C46">
      <w:pPr>
        <w:spacing w:line="360" w:lineRule="exact"/>
        <w:ind w:firstLine="420" w:firstLineChars="200"/>
      </w:pPr>
      <w:r>
        <w:rPr>
          <w:rFonts w:hint="eastAsia"/>
        </w:rPr>
        <w:t>（一）开展前线索图</w:t>
      </w:r>
    </w:p>
    <w:p w14:paraId="420C17A0">
      <w:pPr>
        <w:spacing w:line="360" w:lineRule="exact"/>
      </w:pPr>
    </w:p>
    <w:p w14:paraId="6C7A9100">
      <w:pPr>
        <w:spacing w:line="360" w:lineRule="exact"/>
        <w:rPr>
          <w:rFonts w:hint="eastAsia" w:eastAsiaTheme="minorEastAsia"/>
          <w:lang w:eastAsia="zh-CN"/>
        </w:rPr>
      </w:pPr>
    </w:p>
    <w:p w14:paraId="73BDF32F">
      <w:pPr>
        <w:spacing w:line="360" w:lineRule="exact"/>
      </w:pPr>
    </w:p>
    <w:p w14:paraId="4FEAAAC8">
      <w:pPr>
        <w:spacing w:line="360" w:lineRule="exact"/>
      </w:pPr>
      <w:r>
        <w:drawing>
          <wp:anchor distT="0" distB="0" distL="114300" distR="114300" simplePos="0" relativeHeight="251659264" behindDoc="0" locked="0" layoutInCell="1" allowOverlap="1">
            <wp:simplePos x="0" y="0"/>
            <wp:positionH relativeFrom="column">
              <wp:posOffset>334010</wp:posOffset>
            </wp:positionH>
            <wp:positionV relativeFrom="paragraph">
              <wp:posOffset>7620</wp:posOffset>
            </wp:positionV>
            <wp:extent cx="4363720" cy="4006215"/>
            <wp:effectExtent l="0" t="0" r="0" b="0"/>
            <wp:wrapSquare wrapText="bothSides"/>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pic:cNvPicPr>
                  </pic:nvPicPr>
                  <pic:blipFill>
                    <a:blip r:embed="rId4"/>
                    <a:srcRect b="1051"/>
                    <a:stretch>
                      <a:fillRect/>
                    </a:stretch>
                  </pic:blipFill>
                  <pic:spPr>
                    <a:xfrm>
                      <a:off x="0" y="0"/>
                      <a:ext cx="4363720" cy="4006215"/>
                    </a:xfrm>
                    <a:prstGeom prst="rect">
                      <a:avLst/>
                    </a:prstGeom>
                    <a:noFill/>
                    <a:ln>
                      <a:noFill/>
                    </a:ln>
                  </pic:spPr>
                </pic:pic>
              </a:graphicData>
            </a:graphic>
          </wp:anchor>
        </w:drawing>
      </w:r>
    </w:p>
    <w:p w14:paraId="438F1A0D">
      <w:pPr>
        <w:spacing w:line="360" w:lineRule="exact"/>
      </w:pPr>
    </w:p>
    <w:p w14:paraId="60C9DD19">
      <w:pPr>
        <w:spacing w:line="360" w:lineRule="exact"/>
      </w:pPr>
    </w:p>
    <w:p w14:paraId="790B21B2">
      <w:pPr>
        <w:spacing w:line="360" w:lineRule="exact"/>
      </w:pPr>
    </w:p>
    <w:p w14:paraId="7F153FD0">
      <w:pPr>
        <w:spacing w:line="360" w:lineRule="exact"/>
        <w:rPr>
          <w:rFonts w:hint="eastAsia"/>
        </w:rPr>
      </w:pPr>
    </w:p>
    <w:p w14:paraId="1079D82A">
      <w:pPr>
        <w:spacing w:line="360" w:lineRule="exact"/>
        <w:rPr>
          <w:rFonts w:hint="eastAsia"/>
        </w:rPr>
      </w:pPr>
    </w:p>
    <w:p w14:paraId="72163B6A">
      <w:pPr>
        <w:spacing w:line="360" w:lineRule="exact"/>
        <w:rPr>
          <w:rFonts w:hint="eastAsia"/>
        </w:rPr>
      </w:pPr>
    </w:p>
    <w:p w14:paraId="22ADAB1C">
      <w:pPr>
        <w:spacing w:line="360" w:lineRule="exact"/>
        <w:rPr>
          <w:rFonts w:hint="eastAsia"/>
        </w:rPr>
      </w:pPr>
    </w:p>
    <w:p w14:paraId="44C27D65">
      <w:pPr>
        <w:spacing w:line="360" w:lineRule="exact"/>
        <w:rPr>
          <w:rFonts w:hint="eastAsia"/>
        </w:rPr>
      </w:pPr>
    </w:p>
    <w:p w14:paraId="566A8D1D">
      <w:pPr>
        <w:spacing w:line="360" w:lineRule="exact"/>
        <w:rPr>
          <w:rFonts w:hint="eastAsia"/>
        </w:rPr>
      </w:pPr>
    </w:p>
    <w:p w14:paraId="0BF5EA08">
      <w:pPr>
        <w:spacing w:line="360" w:lineRule="exact"/>
        <w:rPr>
          <w:rFonts w:hint="eastAsia"/>
        </w:rPr>
      </w:pPr>
    </w:p>
    <w:p w14:paraId="39F4DDA4">
      <w:pPr>
        <w:spacing w:line="360" w:lineRule="exact"/>
        <w:rPr>
          <w:rFonts w:hint="eastAsia"/>
        </w:rPr>
      </w:pPr>
    </w:p>
    <w:p w14:paraId="46B7D6D7">
      <w:pPr>
        <w:spacing w:line="360" w:lineRule="exact"/>
        <w:rPr>
          <w:rFonts w:hint="eastAsia"/>
        </w:rPr>
      </w:pPr>
    </w:p>
    <w:p w14:paraId="0F17E8BD">
      <w:pPr>
        <w:spacing w:line="360" w:lineRule="exact"/>
        <w:rPr>
          <w:rFonts w:hint="eastAsia"/>
        </w:rPr>
      </w:pPr>
    </w:p>
    <w:p w14:paraId="1D475ED7">
      <w:pPr>
        <w:spacing w:line="360" w:lineRule="exact"/>
        <w:rPr>
          <w:rFonts w:hint="eastAsia"/>
        </w:rPr>
      </w:pPr>
    </w:p>
    <w:p w14:paraId="19ADE097">
      <w:pPr>
        <w:spacing w:line="360" w:lineRule="exact"/>
        <w:rPr>
          <w:rFonts w:hint="eastAsia"/>
        </w:rPr>
      </w:pPr>
    </w:p>
    <w:p w14:paraId="23712914">
      <w:pPr>
        <w:spacing w:line="360" w:lineRule="exact"/>
        <w:rPr>
          <w:rFonts w:hint="eastAsia"/>
        </w:rPr>
      </w:pPr>
    </w:p>
    <w:p w14:paraId="5BE88A84">
      <w:pPr>
        <w:spacing w:line="360" w:lineRule="exact"/>
        <w:rPr>
          <w:rFonts w:hint="eastAsia"/>
        </w:rPr>
      </w:pPr>
    </w:p>
    <w:p w14:paraId="586F31EC">
      <w:pPr>
        <w:spacing w:line="360" w:lineRule="exact"/>
        <w:rPr>
          <w:rFonts w:hint="eastAsia"/>
        </w:rPr>
      </w:pPr>
    </w:p>
    <w:p w14:paraId="5FC189DF">
      <w:pPr>
        <w:spacing w:line="360" w:lineRule="exact"/>
        <w:rPr>
          <w:rFonts w:hint="eastAsia"/>
        </w:rPr>
      </w:pPr>
    </w:p>
    <w:p w14:paraId="4316E560">
      <w:pPr>
        <w:spacing w:line="360" w:lineRule="exact"/>
      </w:pPr>
      <w:bookmarkStart w:id="0" w:name="_GoBack"/>
      <w:bookmarkEnd w:id="0"/>
    </w:p>
    <w:p w14:paraId="683D9E35">
      <w:pPr>
        <w:spacing w:line="360" w:lineRule="exact"/>
        <w:rPr>
          <w:b/>
        </w:rPr>
      </w:pPr>
      <w:r>
        <w:rPr>
          <w:rFonts w:hint="eastAsia"/>
          <w:b/>
        </w:rPr>
        <w:t>四、主题资源</w:t>
      </w:r>
    </w:p>
    <w:p w14:paraId="69A60ECF">
      <w:pPr>
        <w:spacing w:line="360" w:lineRule="exact"/>
        <w:ind w:firstLine="420" w:firstLineChars="200"/>
        <w:jc w:val="left"/>
        <w:rPr>
          <w:rFonts w:hint="eastAsia" w:ascii="宋体" w:hAnsi="宋体" w:eastAsia="宋体" w:cs="宋体"/>
          <w:szCs w:val="21"/>
          <w:lang w:val="en-US" w:eastAsia="zh-CN"/>
        </w:rPr>
      </w:pPr>
      <w:r>
        <w:rPr>
          <w:rFonts w:hint="eastAsia" w:ascii="宋体" w:hAnsi="宋体" w:eastAsia="宋体" w:cs="宋体"/>
          <w:szCs w:val="21"/>
          <w:lang w:val="en-US" w:eastAsia="zh-CN"/>
        </w:rPr>
        <w:t>（一）家长资源</w:t>
      </w:r>
    </w:p>
    <w:p w14:paraId="18AD8E3C">
      <w:pPr>
        <w:spacing w:line="360" w:lineRule="exact"/>
        <w:ind w:firstLine="420" w:firstLineChars="200"/>
        <w:jc w:val="left"/>
        <w:rPr>
          <w:rFonts w:hint="eastAsia" w:ascii="宋体" w:hAnsi="宋体" w:eastAsia="宋体" w:cs="宋体"/>
          <w:szCs w:val="21"/>
          <w:lang w:val="en-US" w:eastAsia="zh-CN"/>
        </w:rPr>
      </w:pPr>
      <w:r>
        <w:rPr>
          <w:rFonts w:hint="eastAsia" w:ascii="宋体" w:hAnsi="宋体" w:eastAsia="宋体" w:cs="宋体"/>
          <w:szCs w:val="21"/>
          <w:lang w:val="en-US" w:eastAsia="zh-CN"/>
        </w:rPr>
        <w:t>1.鼓励家长和幼儿一起玩有关身体及各器官的游戏，让幼儿在各种游戏及体育活动中初步了解身体的六个宝，并学会保护自己的身体。</w:t>
      </w:r>
    </w:p>
    <w:p w14:paraId="04BC23AA">
      <w:pPr>
        <w:spacing w:line="360" w:lineRule="exact"/>
        <w:ind w:firstLine="420" w:firstLineChars="200"/>
        <w:jc w:val="left"/>
        <w:rPr>
          <w:rFonts w:hint="eastAsia" w:ascii="宋体" w:hAnsi="宋体" w:eastAsia="宋体" w:cs="宋体"/>
          <w:szCs w:val="21"/>
          <w:lang w:val="en-US" w:eastAsia="zh-CN"/>
        </w:rPr>
      </w:pPr>
      <w:r>
        <w:rPr>
          <w:rFonts w:hint="eastAsia" w:ascii="宋体" w:hAnsi="宋体" w:eastAsia="宋体" w:cs="宋体"/>
          <w:szCs w:val="21"/>
          <w:lang w:val="en-US" w:eastAsia="zh-CN"/>
        </w:rPr>
        <w:t>2.在主题进行中请家长准备各种材料，为开展活动做好准备。</w:t>
      </w:r>
    </w:p>
    <w:p w14:paraId="355A4B6B">
      <w:pPr>
        <w:spacing w:line="360" w:lineRule="exact"/>
        <w:ind w:firstLine="420" w:firstLineChars="200"/>
        <w:jc w:val="left"/>
        <w:rPr>
          <w:rFonts w:hint="eastAsia" w:ascii="宋体" w:hAnsi="宋体" w:eastAsia="宋体" w:cs="宋体"/>
          <w:szCs w:val="21"/>
          <w:lang w:val="en-US" w:eastAsia="zh-CN"/>
        </w:rPr>
      </w:pPr>
      <w:r>
        <w:rPr>
          <w:rFonts w:hint="eastAsia" w:ascii="宋体" w:hAnsi="宋体" w:eastAsia="宋体" w:cs="宋体"/>
          <w:szCs w:val="21"/>
          <w:lang w:val="en-US" w:eastAsia="zh-CN"/>
        </w:rPr>
        <w:t>3.家长应支持、鼓励幼儿要独立、自主的愿望、行为，了解孩子一些和成人“对着干”的行为可能是孩子“自我”成长的体现，应正确对待。家长要多让孩子明白自己能做好事，应充分尊重孩子的意愿、体验。</w:t>
      </w:r>
    </w:p>
    <w:p w14:paraId="437E6A48">
      <w:pPr>
        <w:spacing w:line="360" w:lineRule="exact"/>
        <w:ind w:firstLine="420" w:firstLineChars="200"/>
        <w:jc w:val="left"/>
        <w:rPr>
          <w:rFonts w:hint="eastAsia" w:ascii="宋体" w:hAnsi="宋体" w:eastAsia="宋体" w:cs="宋体"/>
          <w:szCs w:val="21"/>
          <w:lang w:val="en-US" w:eastAsia="zh-CN"/>
        </w:rPr>
      </w:pPr>
      <w:r>
        <w:rPr>
          <w:rFonts w:hint="eastAsia" w:ascii="宋体" w:hAnsi="宋体" w:eastAsia="宋体" w:cs="宋体"/>
          <w:szCs w:val="21"/>
          <w:lang w:val="en-US" w:eastAsia="zh-CN"/>
        </w:rPr>
        <w:t>（二）园内资源</w:t>
      </w:r>
    </w:p>
    <w:p w14:paraId="430A792B">
      <w:pPr>
        <w:spacing w:line="360" w:lineRule="exact"/>
        <w:ind w:firstLine="420" w:firstLineChars="200"/>
        <w:jc w:val="left"/>
        <w:rPr>
          <w:rFonts w:hint="eastAsia" w:ascii="宋体" w:hAnsi="宋体" w:eastAsia="宋体" w:cs="宋体"/>
          <w:szCs w:val="21"/>
          <w:lang w:val="en-US" w:eastAsia="zh-CN"/>
        </w:rPr>
      </w:pPr>
      <w:r>
        <w:rPr>
          <w:rFonts w:hint="eastAsia" w:ascii="宋体" w:hAnsi="宋体" w:eastAsia="宋体" w:cs="宋体"/>
          <w:szCs w:val="21"/>
          <w:lang w:val="en-US" w:eastAsia="zh-CN"/>
        </w:rPr>
        <w:t>1.开设感知角，逐步提供有看看、听听、闻闻、尝尝的各种实物，并注意及时充实调整。</w:t>
      </w:r>
    </w:p>
    <w:p w14:paraId="7881E8A5">
      <w:pPr>
        <w:spacing w:line="360" w:lineRule="exact"/>
        <w:ind w:firstLine="420" w:firstLineChars="200"/>
        <w:jc w:val="left"/>
        <w:rPr>
          <w:rFonts w:hint="eastAsia" w:ascii="宋体" w:hAnsi="宋体" w:eastAsia="宋体" w:cs="宋体"/>
          <w:szCs w:val="21"/>
          <w:lang w:val="en-US" w:eastAsia="zh-CN"/>
        </w:rPr>
      </w:pPr>
      <w:r>
        <w:rPr>
          <w:rFonts w:hint="eastAsia" w:ascii="宋体" w:hAnsi="宋体" w:eastAsia="宋体" w:cs="宋体"/>
          <w:szCs w:val="21"/>
          <w:lang w:val="en-US" w:eastAsia="zh-CN"/>
        </w:rPr>
        <w:t>2.积极用幼儿的作品布置、装饰环境等；各类设施、物品的摆放要有利于幼儿的自主、自由活动，鼓励幼儿调用自己的六个宝感知、体验及探索。</w:t>
      </w:r>
    </w:p>
    <w:p w14:paraId="2B235BC5">
      <w:pPr>
        <w:spacing w:line="360" w:lineRule="exact"/>
        <w:ind w:firstLine="420" w:firstLineChars="200"/>
        <w:jc w:val="left"/>
        <w:rPr>
          <w:rFonts w:hint="eastAsia" w:ascii="宋体" w:hAnsi="宋体" w:eastAsia="宋体" w:cs="宋体"/>
          <w:szCs w:val="21"/>
          <w:lang w:val="en-US" w:eastAsia="zh-CN"/>
        </w:rPr>
      </w:pPr>
      <w:r>
        <w:rPr>
          <w:rFonts w:hint="eastAsia" w:ascii="宋体" w:hAnsi="宋体" w:eastAsia="宋体" w:cs="宋体"/>
          <w:szCs w:val="21"/>
          <w:lang w:val="en-US" w:eastAsia="zh-CN"/>
        </w:rPr>
        <w:t>3.图书区提供《我会保护眼睛》《你好！眼睛》《耳朵里的小卫士》等绘本，鼓励幼儿自主阅读和师幼共读。</w:t>
      </w:r>
    </w:p>
    <w:p w14:paraId="54F3F0EA">
      <w:pPr>
        <w:spacing w:line="360" w:lineRule="exact"/>
        <w:ind w:firstLine="420" w:firstLineChars="200"/>
        <w:jc w:val="left"/>
        <w:rPr>
          <w:rFonts w:hint="eastAsia" w:ascii="宋体" w:hAnsi="宋体" w:eastAsia="宋体" w:cs="宋体"/>
          <w:szCs w:val="21"/>
          <w:lang w:val="en-US" w:eastAsia="zh-CN"/>
        </w:rPr>
      </w:pPr>
    </w:p>
    <w:p w14:paraId="2EF33C4B">
      <w:pPr>
        <w:spacing w:line="360" w:lineRule="exact"/>
        <w:ind w:firstLine="420" w:firstLineChars="200"/>
        <w:jc w:val="left"/>
        <w:rPr>
          <w:rFonts w:hint="eastAsia" w:ascii="宋体" w:hAnsi="宋体" w:eastAsia="宋体" w:cs="宋体"/>
          <w:szCs w:val="21"/>
          <w:lang w:val="en-US" w:eastAsia="zh-CN"/>
        </w:rPr>
      </w:pPr>
    </w:p>
    <w:p w14:paraId="1295750A">
      <w:pPr>
        <w:spacing w:line="360" w:lineRule="exact"/>
        <w:ind w:firstLine="420" w:firstLineChars="200"/>
        <w:jc w:val="left"/>
        <w:rPr>
          <w:rFonts w:hint="eastAsia" w:ascii="宋体" w:hAnsi="宋体" w:eastAsia="宋体" w:cs="宋体"/>
          <w:szCs w:val="21"/>
          <w:lang w:val="en-US" w:eastAsia="zh-CN"/>
        </w:rPr>
      </w:pPr>
    </w:p>
    <w:p w14:paraId="08B03A1F">
      <w:pPr>
        <w:spacing w:line="360" w:lineRule="exact"/>
        <w:ind w:firstLine="420" w:firstLineChars="200"/>
        <w:jc w:val="left"/>
        <w:rPr>
          <w:rFonts w:hint="eastAsia" w:ascii="宋体" w:hAnsi="宋体" w:eastAsia="宋体" w:cs="宋体"/>
          <w:szCs w:val="21"/>
          <w:lang w:val="en-US" w:eastAsia="zh-CN"/>
        </w:rPr>
      </w:pPr>
    </w:p>
    <w:p w14:paraId="0BE19BD2">
      <w:pPr>
        <w:spacing w:line="360" w:lineRule="exact"/>
        <w:ind w:firstLine="420" w:firstLineChars="200"/>
        <w:jc w:val="left"/>
        <w:rPr>
          <w:rFonts w:hint="eastAsia" w:ascii="宋体" w:hAnsi="宋体" w:eastAsia="宋体" w:cs="宋体"/>
          <w:szCs w:val="21"/>
          <w:lang w:val="en-US" w:eastAsia="zh-CN"/>
        </w:rPr>
      </w:pPr>
    </w:p>
    <w:p w14:paraId="71C081FE">
      <w:pPr>
        <w:spacing w:line="360" w:lineRule="exact"/>
        <w:rPr>
          <w:b/>
        </w:rPr>
      </w:pPr>
      <w:r>
        <w:rPr>
          <w:rFonts w:hint="eastAsia"/>
          <w:b/>
        </w:rPr>
        <w:t>五、焦点活动</w:t>
      </w:r>
    </w:p>
    <w:tbl>
      <w:tblPr>
        <w:tblStyle w:val="5"/>
        <w:tblpPr w:leftFromText="180" w:rightFromText="180" w:vertAnchor="text" w:horzAnchor="page" w:tblpX="1328" w:tblpY="48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733"/>
        <w:gridCol w:w="2911"/>
        <w:gridCol w:w="1843"/>
        <w:gridCol w:w="3530"/>
      </w:tblGrid>
      <w:tr w14:paraId="0B084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gridSpan w:val="2"/>
            <w:shd w:val="clear" w:color="auto" w:fill="auto"/>
          </w:tcPr>
          <w:p w14:paraId="62C49D9D">
            <w:pPr>
              <w:spacing w:line="360" w:lineRule="exact"/>
              <w:jc w:val="center"/>
              <w:rPr>
                <w:rFonts w:ascii="宋体" w:hAnsi="宋体" w:cs="宋体"/>
                <w:b/>
                <w:color w:val="000000"/>
                <w:szCs w:val="21"/>
              </w:rPr>
            </w:pPr>
            <w:r>
              <w:rPr>
                <w:rFonts w:hint="eastAsia" w:ascii="宋体" w:hAnsi="宋体" w:cs="宋体"/>
                <w:b/>
                <w:color w:val="000000"/>
                <w:szCs w:val="21"/>
              </w:rPr>
              <w:t>活动类型</w:t>
            </w:r>
          </w:p>
        </w:tc>
        <w:tc>
          <w:tcPr>
            <w:tcW w:w="2911" w:type="dxa"/>
            <w:shd w:val="clear" w:color="auto" w:fill="auto"/>
          </w:tcPr>
          <w:p w14:paraId="5FDA8059">
            <w:pPr>
              <w:spacing w:line="360" w:lineRule="exact"/>
              <w:jc w:val="center"/>
              <w:rPr>
                <w:rFonts w:ascii="宋体" w:hAnsi="宋体" w:cs="宋体"/>
                <w:b/>
                <w:color w:val="000000"/>
                <w:szCs w:val="21"/>
              </w:rPr>
            </w:pPr>
            <w:r>
              <w:rPr>
                <w:rFonts w:hint="eastAsia" w:ascii="宋体" w:hAnsi="宋体" w:cs="宋体"/>
                <w:b/>
                <w:color w:val="000000"/>
                <w:szCs w:val="21"/>
              </w:rPr>
              <w:t>资源</w:t>
            </w:r>
          </w:p>
        </w:tc>
        <w:tc>
          <w:tcPr>
            <w:tcW w:w="1843" w:type="dxa"/>
            <w:shd w:val="clear" w:color="auto" w:fill="auto"/>
          </w:tcPr>
          <w:p w14:paraId="4E39EAD5">
            <w:pPr>
              <w:spacing w:line="360" w:lineRule="exact"/>
              <w:jc w:val="center"/>
              <w:rPr>
                <w:rFonts w:ascii="宋体" w:hAnsi="宋体" w:cs="宋体"/>
                <w:b/>
                <w:color w:val="000000"/>
                <w:szCs w:val="21"/>
              </w:rPr>
            </w:pPr>
            <w:r>
              <w:rPr>
                <w:rFonts w:hint="eastAsia" w:ascii="宋体" w:hAnsi="宋体" w:cs="宋体"/>
                <w:b/>
                <w:color w:val="000000"/>
                <w:szCs w:val="21"/>
              </w:rPr>
              <w:t>活动</w:t>
            </w:r>
          </w:p>
        </w:tc>
        <w:tc>
          <w:tcPr>
            <w:tcW w:w="3530" w:type="dxa"/>
            <w:shd w:val="clear" w:color="auto" w:fill="auto"/>
          </w:tcPr>
          <w:p w14:paraId="51CA63C5">
            <w:pPr>
              <w:spacing w:line="360" w:lineRule="exact"/>
              <w:jc w:val="center"/>
              <w:rPr>
                <w:rFonts w:ascii="宋体" w:hAnsi="宋体" w:cs="宋体"/>
                <w:b/>
                <w:color w:val="000000"/>
                <w:szCs w:val="21"/>
              </w:rPr>
            </w:pPr>
            <w:r>
              <w:rPr>
                <w:rFonts w:hint="eastAsia" w:ascii="宋体" w:hAnsi="宋体" w:cs="宋体"/>
                <w:b/>
                <w:color w:val="000000"/>
                <w:szCs w:val="21"/>
              </w:rPr>
              <w:t>经验</w:t>
            </w:r>
          </w:p>
        </w:tc>
      </w:tr>
      <w:tr w14:paraId="30DA2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1230" w:type="dxa"/>
            <w:gridSpan w:val="2"/>
            <w:vMerge w:val="restart"/>
            <w:shd w:val="clear" w:color="auto" w:fill="auto"/>
            <w:vAlign w:val="center"/>
          </w:tcPr>
          <w:p w14:paraId="1152A335">
            <w:pPr>
              <w:spacing w:line="360" w:lineRule="exact"/>
              <w:jc w:val="center"/>
              <w:rPr>
                <w:rFonts w:ascii="宋体" w:hAnsi="宋体" w:cs="宋体"/>
                <w:bCs/>
                <w:color w:val="000000"/>
                <w:szCs w:val="21"/>
              </w:rPr>
            </w:pPr>
            <w:r>
              <w:rPr>
                <w:rFonts w:hint="eastAsia" w:ascii="宋体" w:hAnsi="宋体" w:cs="宋体"/>
                <w:bCs/>
                <w:color w:val="000000"/>
                <w:szCs w:val="21"/>
              </w:rPr>
              <w:t>日常活动</w:t>
            </w:r>
          </w:p>
        </w:tc>
        <w:tc>
          <w:tcPr>
            <w:tcW w:w="2911" w:type="dxa"/>
            <w:shd w:val="clear" w:color="auto" w:fill="auto"/>
          </w:tcPr>
          <w:p w14:paraId="30E810C1">
            <w:pPr>
              <w:spacing w:line="360" w:lineRule="exact"/>
              <w:rPr>
                <w:rFonts w:ascii="宋体" w:hAnsi="宋体" w:cs="宋体"/>
                <w:bCs/>
                <w:color w:val="000000"/>
                <w:szCs w:val="21"/>
              </w:rPr>
            </w:pPr>
            <w:r>
              <w:rPr>
                <w:rFonts w:hint="eastAsia" w:ascii="宋体" w:hAnsi="宋体" w:cs="宋体"/>
                <w:bCs/>
                <w:color w:val="000000"/>
                <w:szCs w:val="21"/>
              </w:rPr>
              <w:t>滑滑梯、小木屋、轮胎、皮球、足球等</w:t>
            </w:r>
          </w:p>
        </w:tc>
        <w:tc>
          <w:tcPr>
            <w:tcW w:w="1843" w:type="dxa"/>
            <w:shd w:val="clear" w:color="auto" w:fill="auto"/>
          </w:tcPr>
          <w:p w14:paraId="40330F03">
            <w:pPr>
              <w:pStyle w:val="4"/>
              <w:shd w:val="clear" w:color="auto" w:fill="FFFFFF"/>
              <w:spacing w:before="0" w:beforeAutospacing="0" w:after="0" w:afterAutospacing="0" w:line="360" w:lineRule="exact"/>
              <w:rPr>
                <w:rFonts w:cs="宋体"/>
                <w:color w:val="000000"/>
                <w:kern w:val="2"/>
                <w:sz w:val="21"/>
                <w:szCs w:val="21"/>
              </w:rPr>
            </w:pPr>
            <w:r>
              <w:rPr>
                <w:rFonts w:hint="eastAsia" w:cs="宋体"/>
                <w:color w:val="000000"/>
                <w:kern w:val="2"/>
                <w:sz w:val="21"/>
                <w:szCs w:val="21"/>
              </w:rPr>
              <w:t>晴天：户外混班活动</w:t>
            </w:r>
          </w:p>
        </w:tc>
        <w:tc>
          <w:tcPr>
            <w:tcW w:w="3530" w:type="dxa"/>
            <w:shd w:val="clear" w:color="auto" w:fill="auto"/>
          </w:tcPr>
          <w:p w14:paraId="41073C73">
            <w:pPr>
              <w:spacing w:line="360" w:lineRule="exact"/>
              <w:jc w:val="left"/>
              <w:rPr>
                <w:rFonts w:ascii="宋体" w:hAnsi="宋体" w:cs="宋体"/>
                <w:color w:val="000000"/>
                <w:szCs w:val="21"/>
              </w:rPr>
            </w:pPr>
            <w:r>
              <w:rPr>
                <w:rFonts w:hint="eastAsia" w:ascii="宋体" w:hAnsi="宋体" w:cs="宋体"/>
                <w:color w:val="000000"/>
                <w:szCs w:val="21"/>
              </w:rPr>
              <w:t>1.提高协调性、灵敏性及身体的柔韧性，增强上肢和躯干的肌肉力量。</w:t>
            </w:r>
          </w:p>
          <w:p w14:paraId="64A6E5A0">
            <w:pPr>
              <w:spacing w:line="360" w:lineRule="exact"/>
              <w:jc w:val="left"/>
              <w:rPr>
                <w:rFonts w:ascii="宋体" w:hAnsi="宋体" w:cs="宋体"/>
                <w:color w:val="000000"/>
                <w:szCs w:val="21"/>
              </w:rPr>
            </w:pPr>
            <w:r>
              <w:rPr>
                <w:rFonts w:hint="eastAsia" w:ascii="宋体" w:hAnsi="宋体" w:cs="宋体"/>
                <w:color w:val="000000"/>
                <w:szCs w:val="21"/>
              </w:rPr>
              <w:t>2.体验体育活动的快乐。</w:t>
            </w:r>
          </w:p>
        </w:tc>
      </w:tr>
      <w:tr w14:paraId="448FF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gridSpan w:val="2"/>
            <w:vMerge w:val="continue"/>
            <w:shd w:val="clear" w:color="auto" w:fill="auto"/>
          </w:tcPr>
          <w:p w14:paraId="108EDA0D">
            <w:pPr>
              <w:spacing w:line="360" w:lineRule="exact"/>
              <w:jc w:val="center"/>
              <w:rPr>
                <w:rFonts w:ascii="宋体" w:hAnsi="宋体" w:cs="宋体"/>
                <w:bCs/>
                <w:color w:val="000000"/>
                <w:szCs w:val="21"/>
              </w:rPr>
            </w:pPr>
          </w:p>
        </w:tc>
        <w:tc>
          <w:tcPr>
            <w:tcW w:w="2911" w:type="dxa"/>
            <w:shd w:val="clear" w:color="auto" w:fill="auto"/>
          </w:tcPr>
          <w:p w14:paraId="6D095818">
            <w:pPr>
              <w:spacing w:line="360" w:lineRule="exact"/>
              <w:rPr>
                <w:rFonts w:ascii="宋体" w:hAnsi="宋体" w:cs="宋体"/>
                <w:bCs/>
                <w:color w:val="000000"/>
                <w:szCs w:val="21"/>
              </w:rPr>
            </w:pPr>
            <w:r>
              <w:rPr>
                <w:rFonts w:hint="eastAsia" w:ascii="宋体" w:hAnsi="宋体" w:cs="宋体"/>
                <w:bCs/>
                <w:color w:val="000000"/>
                <w:szCs w:val="21"/>
              </w:rPr>
              <w:t>垫子、桌子、椅子、呼啦圈等</w:t>
            </w:r>
          </w:p>
        </w:tc>
        <w:tc>
          <w:tcPr>
            <w:tcW w:w="1843" w:type="dxa"/>
            <w:shd w:val="clear" w:color="auto" w:fill="auto"/>
          </w:tcPr>
          <w:p w14:paraId="1B5AE6EB">
            <w:pPr>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雨天：室内自主游戏</w:t>
            </w:r>
          </w:p>
        </w:tc>
        <w:tc>
          <w:tcPr>
            <w:tcW w:w="3530" w:type="dxa"/>
            <w:shd w:val="clear" w:color="auto" w:fill="auto"/>
          </w:tcPr>
          <w:p w14:paraId="3D83674D">
            <w:pPr>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1.提高协调性、灵敏性及身体的柔韧性，增强上肢和躯干的肌肉力量。</w:t>
            </w:r>
          </w:p>
          <w:p w14:paraId="1389C844">
            <w:pPr>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2.体验体育活动的快乐。</w:t>
            </w:r>
          </w:p>
        </w:tc>
      </w:tr>
      <w:tr w14:paraId="10B8A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497" w:type="dxa"/>
            <w:vMerge w:val="restart"/>
            <w:shd w:val="clear" w:color="auto" w:fill="auto"/>
          </w:tcPr>
          <w:p w14:paraId="1E055303">
            <w:pPr>
              <w:spacing w:line="360" w:lineRule="exact"/>
              <w:jc w:val="center"/>
              <w:rPr>
                <w:rFonts w:ascii="宋体" w:hAnsi="宋体" w:cs="宋体"/>
                <w:bCs/>
                <w:color w:val="000000"/>
                <w:szCs w:val="21"/>
              </w:rPr>
            </w:pPr>
            <w:r>
              <w:rPr>
                <w:rFonts w:hint="eastAsia" w:ascii="宋体" w:hAnsi="宋体" w:cs="宋体"/>
                <w:bCs/>
                <w:color w:val="000000"/>
                <w:szCs w:val="21"/>
              </w:rPr>
              <w:t>区域活动</w:t>
            </w:r>
          </w:p>
        </w:tc>
        <w:tc>
          <w:tcPr>
            <w:tcW w:w="733" w:type="dxa"/>
            <w:shd w:val="clear" w:color="auto" w:fill="auto"/>
            <w:vAlign w:val="center"/>
          </w:tcPr>
          <w:p w14:paraId="3F46228F">
            <w:pPr>
              <w:spacing w:line="360" w:lineRule="exact"/>
              <w:jc w:val="center"/>
              <w:rPr>
                <w:rFonts w:ascii="宋体" w:hAnsi="宋体" w:cs="宋体"/>
                <w:bCs/>
                <w:color w:val="000000"/>
                <w:szCs w:val="21"/>
              </w:rPr>
            </w:pPr>
            <w:r>
              <w:rPr>
                <w:rFonts w:hint="eastAsia" w:ascii="宋体" w:hAnsi="宋体" w:cs="宋体"/>
                <w:color w:val="000000"/>
                <w:szCs w:val="21"/>
                <w:lang w:eastAsia="zh-Hans"/>
              </w:rPr>
              <w:t>娃娃家</w:t>
            </w:r>
          </w:p>
        </w:tc>
        <w:tc>
          <w:tcPr>
            <w:tcW w:w="2911" w:type="dxa"/>
            <w:shd w:val="clear" w:color="auto" w:fill="auto"/>
          </w:tcPr>
          <w:p w14:paraId="2A1A81DA">
            <w:pPr>
              <w:spacing w:line="360" w:lineRule="exact"/>
              <w:rPr>
                <w:rFonts w:ascii="宋体" w:hAnsi="宋体" w:cs="宋体"/>
                <w:b/>
                <w:color w:val="000000"/>
                <w:szCs w:val="21"/>
              </w:rPr>
            </w:pPr>
            <w:r>
              <w:rPr>
                <w:rFonts w:hint="eastAsia" w:ascii="宋体" w:hAnsi="宋体" w:cs="宋体"/>
                <w:b/>
                <w:color w:val="000000"/>
                <w:szCs w:val="21"/>
              </w:rPr>
              <w:t>操作材料：</w:t>
            </w:r>
          </w:p>
          <w:p w14:paraId="1A98DD40">
            <w:pPr>
              <w:spacing w:line="360" w:lineRule="exact"/>
              <w:rPr>
                <w:rFonts w:ascii="宋体" w:hAnsi="宋体" w:cs="宋体"/>
                <w:color w:val="000000"/>
                <w:kern w:val="0"/>
                <w:szCs w:val="21"/>
              </w:rPr>
            </w:pPr>
            <w:r>
              <w:rPr>
                <w:rFonts w:hint="eastAsia" w:ascii="宋体" w:hAnsi="宋体" w:cs="宋体"/>
                <w:color w:val="000000"/>
                <w:kern w:val="0"/>
                <w:szCs w:val="21"/>
              </w:rPr>
              <w:t>添加冬天衣服、裤子，各种颜色的事物、盘子、刀叉等工具、支架型图片</w:t>
            </w:r>
          </w:p>
          <w:p w14:paraId="0550E7C7">
            <w:pPr>
              <w:spacing w:line="360" w:lineRule="exact"/>
              <w:rPr>
                <w:rFonts w:ascii="宋体" w:hAnsi="宋体" w:cs="宋体"/>
                <w:b/>
                <w:color w:val="000000"/>
                <w:szCs w:val="21"/>
              </w:rPr>
            </w:pPr>
            <w:r>
              <w:rPr>
                <w:rFonts w:hint="eastAsia" w:ascii="宋体" w:hAnsi="宋体" w:cs="宋体"/>
                <w:b/>
                <w:color w:val="000000"/>
                <w:szCs w:val="21"/>
              </w:rPr>
              <w:t>辅助材料：</w:t>
            </w:r>
          </w:p>
          <w:p w14:paraId="11EDDAAF">
            <w:pPr>
              <w:spacing w:line="360" w:lineRule="exact"/>
              <w:rPr>
                <w:rFonts w:ascii="宋体" w:hAnsi="宋体" w:cs="宋体"/>
                <w:b/>
                <w:color w:val="000000"/>
                <w:szCs w:val="21"/>
              </w:rPr>
            </w:pPr>
            <w:r>
              <w:rPr>
                <w:rFonts w:hint="eastAsia" w:ascii="宋体" w:hAnsi="宋体" w:cs="宋体"/>
                <w:color w:val="000000"/>
                <w:kern w:val="0"/>
                <w:szCs w:val="21"/>
                <w:lang w:eastAsia="zh-Hans"/>
              </w:rPr>
              <w:t>提供</w:t>
            </w:r>
            <w:r>
              <w:rPr>
                <w:rFonts w:hint="eastAsia" w:ascii="宋体" w:hAnsi="宋体" w:cs="宋体"/>
                <w:color w:val="000000"/>
                <w:kern w:val="0"/>
                <w:szCs w:val="21"/>
              </w:rPr>
              <w:t>各种角色卡若干张；娃娃若干个</w:t>
            </w:r>
          </w:p>
        </w:tc>
        <w:tc>
          <w:tcPr>
            <w:tcW w:w="1843" w:type="dxa"/>
            <w:shd w:val="clear" w:color="auto" w:fill="auto"/>
          </w:tcPr>
          <w:p w14:paraId="178CDEC1">
            <w:pPr>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照顾宝宝</w:t>
            </w:r>
          </w:p>
        </w:tc>
        <w:tc>
          <w:tcPr>
            <w:tcW w:w="3530" w:type="dxa"/>
            <w:shd w:val="clear" w:color="auto" w:fill="auto"/>
          </w:tcPr>
          <w:p w14:paraId="77E8D1B1">
            <w:pPr>
              <w:widowControl/>
              <w:kinsoku w:val="0"/>
              <w:autoSpaceDE w:val="0"/>
              <w:autoSpaceDN w:val="0"/>
              <w:adjustRightInd w:val="0"/>
              <w:snapToGrid w:val="0"/>
              <w:spacing w:line="360" w:lineRule="exact"/>
              <w:textAlignment w:val="baseline"/>
              <w:rPr>
                <w:rFonts w:ascii="宋体" w:hAnsi="宋体" w:cs="宋体"/>
                <w:color w:val="000000"/>
                <w:szCs w:val="21"/>
              </w:rPr>
            </w:pPr>
            <w:r>
              <w:rPr>
                <w:rFonts w:hint="eastAsia" w:ascii="宋体" w:hAnsi="宋体" w:cs="宋体"/>
                <w:color w:val="000000"/>
                <w:szCs w:val="21"/>
              </w:rPr>
              <w:t>1.能经常保持积极、稳定的情绪。</w:t>
            </w:r>
          </w:p>
          <w:p w14:paraId="11768570">
            <w:pPr>
              <w:widowControl/>
              <w:kinsoku w:val="0"/>
              <w:autoSpaceDE w:val="0"/>
              <w:autoSpaceDN w:val="0"/>
              <w:adjustRightInd w:val="0"/>
              <w:snapToGrid w:val="0"/>
              <w:spacing w:line="360" w:lineRule="exact"/>
              <w:textAlignment w:val="baseline"/>
              <w:rPr>
                <w:rFonts w:ascii="宋体" w:hAnsi="宋体" w:cs="宋体"/>
                <w:color w:val="000000"/>
                <w:szCs w:val="21"/>
              </w:rPr>
            </w:pPr>
            <w:r>
              <w:rPr>
                <w:rFonts w:hint="eastAsia" w:ascii="宋体" w:hAnsi="宋体" w:cs="宋体"/>
                <w:color w:val="000000"/>
                <w:szCs w:val="21"/>
              </w:rPr>
              <w:t>2.愿意与同伴一起游戏，发生冲突时愿意想办法解决。</w:t>
            </w:r>
          </w:p>
          <w:p w14:paraId="01BEC1A8">
            <w:pPr>
              <w:adjustRightInd w:val="0"/>
              <w:snapToGrid w:val="0"/>
              <w:spacing w:line="360" w:lineRule="exact"/>
              <w:jc w:val="left"/>
              <w:rPr>
                <w:rFonts w:ascii="宋体" w:hAnsi="宋体" w:cs="宋体"/>
                <w:color w:val="000000"/>
                <w:szCs w:val="21"/>
              </w:rPr>
            </w:pPr>
          </w:p>
        </w:tc>
      </w:tr>
      <w:tr w14:paraId="72B07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97" w:type="dxa"/>
            <w:vMerge w:val="continue"/>
            <w:shd w:val="clear" w:color="auto" w:fill="auto"/>
          </w:tcPr>
          <w:p w14:paraId="4F569564">
            <w:pPr>
              <w:spacing w:line="360" w:lineRule="exact"/>
              <w:rPr>
                <w:rFonts w:ascii="宋体" w:hAnsi="宋体" w:cs="宋体"/>
                <w:b/>
                <w:color w:val="000000"/>
                <w:szCs w:val="21"/>
              </w:rPr>
            </w:pPr>
          </w:p>
        </w:tc>
        <w:tc>
          <w:tcPr>
            <w:tcW w:w="733" w:type="dxa"/>
            <w:shd w:val="clear" w:color="auto" w:fill="auto"/>
            <w:vAlign w:val="center"/>
          </w:tcPr>
          <w:p w14:paraId="4E88456E">
            <w:pPr>
              <w:spacing w:line="360" w:lineRule="exact"/>
              <w:jc w:val="center"/>
              <w:rPr>
                <w:rFonts w:ascii="宋体" w:hAnsi="宋体" w:cs="宋体"/>
                <w:b/>
                <w:color w:val="000000"/>
                <w:szCs w:val="21"/>
              </w:rPr>
            </w:pPr>
            <w:r>
              <w:rPr>
                <w:rFonts w:hint="eastAsia" w:ascii="宋体" w:hAnsi="宋体" w:cs="宋体"/>
                <w:bCs/>
                <w:color w:val="000000"/>
                <w:szCs w:val="21"/>
              </w:rPr>
              <w:t>益智区</w:t>
            </w:r>
          </w:p>
        </w:tc>
        <w:tc>
          <w:tcPr>
            <w:tcW w:w="2911" w:type="dxa"/>
            <w:shd w:val="clear" w:color="auto" w:fill="auto"/>
          </w:tcPr>
          <w:p w14:paraId="3502FB55">
            <w:pPr>
              <w:spacing w:line="360" w:lineRule="exact"/>
              <w:rPr>
                <w:rFonts w:ascii="宋体" w:hAnsi="宋体" w:cs="宋体"/>
                <w:b/>
                <w:color w:val="000000"/>
                <w:szCs w:val="21"/>
              </w:rPr>
            </w:pPr>
            <w:r>
              <w:rPr>
                <w:rFonts w:hint="eastAsia" w:ascii="宋体" w:hAnsi="宋体" w:cs="宋体"/>
                <w:b/>
                <w:color w:val="000000"/>
                <w:szCs w:val="21"/>
              </w:rPr>
              <w:t>操作材料：</w:t>
            </w:r>
          </w:p>
          <w:p w14:paraId="7584B864">
            <w:pPr>
              <w:spacing w:line="360" w:lineRule="exact"/>
              <w:rPr>
                <w:rFonts w:ascii="宋体" w:hAnsi="宋体" w:cs="宋体"/>
                <w:color w:val="000000"/>
                <w:szCs w:val="21"/>
              </w:rPr>
            </w:pPr>
            <w:r>
              <w:rPr>
                <w:rFonts w:hint="eastAsia" w:ascii="宋体" w:hAnsi="宋体" w:cs="宋体"/>
                <w:color w:val="000000"/>
                <w:szCs w:val="21"/>
              </w:rPr>
              <w:t>亿童玩具、自制玩具等</w:t>
            </w:r>
          </w:p>
          <w:p w14:paraId="6603CF7D">
            <w:pPr>
              <w:spacing w:line="360" w:lineRule="exact"/>
              <w:rPr>
                <w:rFonts w:ascii="宋体" w:hAnsi="宋体" w:cs="宋体"/>
                <w:b/>
                <w:color w:val="000000"/>
                <w:szCs w:val="21"/>
              </w:rPr>
            </w:pPr>
            <w:r>
              <w:rPr>
                <w:rFonts w:hint="eastAsia" w:ascii="宋体" w:hAnsi="宋体" w:cs="宋体"/>
                <w:b/>
                <w:color w:val="000000"/>
                <w:szCs w:val="21"/>
              </w:rPr>
              <w:t>辅助材料：</w:t>
            </w:r>
          </w:p>
          <w:p w14:paraId="5AFCE1C8">
            <w:pPr>
              <w:spacing w:line="360" w:lineRule="exact"/>
              <w:rPr>
                <w:rFonts w:ascii="宋体" w:hAnsi="宋体" w:cs="宋体"/>
                <w:b/>
                <w:color w:val="000000"/>
                <w:szCs w:val="21"/>
              </w:rPr>
            </w:pPr>
            <w:r>
              <w:rPr>
                <w:rFonts w:hint="eastAsia" w:ascii="宋体" w:hAnsi="宋体" w:cs="宋体"/>
                <w:bCs/>
                <w:color w:val="000000"/>
                <w:szCs w:val="21"/>
              </w:rPr>
              <w:t>分分乐、亿童玩具的</w:t>
            </w:r>
            <w:r>
              <w:rPr>
                <w:rFonts w:hint="eastAsia" w:ascii="宋体" w:hAnsi="宋体" w:cs="宋体"/>
                <w:color w:val="000000"/>
                <w:szCs w:val="21"/>
              </w:rPr>
              <w:t>玩法步骤图等支架性材料、配对材料、记录纸等</w:t>
            </w:r>
          </w:p>
        </w:tc>
        <w:tc>
          <w:tcPr>
            <w:tcW w:w="1843" w:type="dxa"/>
            <w:shd w:val="clear" w:color="auto" w:fill="auto"/>
          </w:tcPr>
          <w:p w14:paraId="22197088">
            <w:pPr>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分分乐</w:t>
            </w:r>
          </w:p>
        </w:tc>
        <w:tc>
          <w:tcPr>
            <w:tcW w:w="3530" w:type="dxa"/>
            <w:shd w:val="clear" w:color="auto" w:fill="auto"/>
          </w:tcPr>
          <w:p w14:paraId="0A10FE45">
            <w:pPr>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1.了解分分乐的游戏玩法与规则。</w:t>
            </w:r>
          </w:p>
          <w:p w14:paraId="7B74F25A">
            <w:pPr>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2.认识颜色，积极动脑按照颜色分好颜色。</w:t>
            </w:r>
          </w:p>
          <w:p w14:paraId="5D0BFAE2">
            <w:pPr>
              <w:adjustRightInd w:val="0"/>
              <w:snapToGrid w:val="0"/>
              <w:spacing w:line="360" w:lineRule="exact"/>
              <w:jc w:val="left"/>
              <w:rPr>
                <w:rFonts w:ascii="宋体" w:hAnsi="宋体" w:cs="宋体"/>
                <w:color w:val="000000"/>
                <w:szCs w:val="21"/>
              </w:rPr>
            </w:pPr>
          </w:p>
        </w:tc>
      </w:tr>
      <w:tr w14:paraId="33BA0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shd w:val="clear" w:color="auto" w:fill="auto"/>
          </w:tcPr>
          <w:p w14:paraId="745D2291">
            <w:pPr>
              <w:spacing w:line="360" w:lineRule="exact"/>
              <w:rPr>
                <w:rFonts w:ascii="宋体" w:hAnsi="宋体" w:cs="宋体"/>
                <w:b/>
                <w:color w:val="000000"/>
                <w:szCs w:val="21"/>
              </w:rPr>
            </w:pPr>
          </w:p>
        </w:tc>
        <w:tc>
          <w:tcPr>
            <w:tcW w:w="733" w:type="dxa"/>
            <w:shd w:val="clear" w:color="auto" w:fill="auto"/>
            <w:vAlign w:val="center"/>
          </w:tcPr>
          <w:p w14:paraId="6A199BB7">
            <w:pPr>
              <w:spacing w:line="360" w:lineRule="exact"/>
              <w:rPr>
                <w:rFonts w:ascii="宋体" w:hAnsi="宋体" w:cs="宋体"/>
                <w:b/>
                <w:color w:val="000000"/>
                <w:szCs w:val="21"/>
              </w:rPr>
            </w:pPr>
            <w:r>
              <w:rPr>
                <w:rFonts w:hint="eastAsia" w:ascii="宋体" w:hAnsi="宋体" w:cs="宋体"/>
                <w:bCs/>
                <w:color w:val="000000"/>
                <w:szCs w:val="21"/>
              </w:rPr>
              <w:t>美工区</w:t>
            </w:r>
          </w:p>
        </w:tc>
        <w:tc>
          <w:tcPr>
            <w:tcW w:w="2911" w:type="dxa"/>
            <w:shd w:val="clear" w:color="auto" w:fill="auto"/>
          </w:tcPr>
          <w:p w14:paraId="24DDBB1B">
            <w:pPr>
              <w:spacing w:line="360" w:lineRule="exact"/>
              <w:rPr>
                <w:rFonts w:ascii="宋体" w:hAnsi="宋体" w:cs="宋体"/>
                <w:b/>
                <w:color w:val="000000"/>
                <w:szCs w:val="21"/>
              </w:rPr>
            </w:pPr>
            <w:r>
              <w:rPr>
                <w:rFonts w:hint="eastAsia" w:ascii="宋体" w:hAnsi="宋体" w:cs="宋体"/>
                <w:b/>
                <w:color w:val="000000"/>
                <w:szCs w:val="21"/>
              </w:rPr>
              <w:t>操作材料：</w:t>
            </w:r>
          </w:p>
          <w:p w14:paraId="67DB2D64">
            <w:pPr>
              <w:spacing w:line="360" w:lineRule="exact"/>
              <w:rPr>
                <w:rFonts w:ascii="宋体" w:hAnsi="宋体" w:cs="宋体"/>
                <w:color w:val="000000"/>
                <w:szCs w:val="21"/>
              </w:rPr>
            </w:pPr>
            <w:r>
              <w:rPr>
                <w:rFonts w:hint="eastAsia" w:ascii="宋体" w:hAnsi="宋体" w:cs="宋体"/>
                <w:color w:val="000000"/>
                <w:szCs w:val="21"/>
              </w:rPr>
              <w:t>松散材料：盘子、碗、罐子、瓶子等</w:t>
            </w:r>
          </w:p>
          <w:p w14:paraId="6656D466">
            <w:pPr>
              <w:spacing w:line="360" w:lineRule="exact"/>
              <w:rPr>
                <w:rFonts w:ascii="宋体" w:hAnsi="宋体" w:cs="宋体"/>
                <w:b/>
                <w:color w:val="000000"/>
                <w:szCs w:val="21"/>
              </w:rPr>
            </w:pPr>
            <w:r>
              <w:rPr>
                <w:rFonts w:hint="eastAsia" w:ascii="宋体" w:hAnsi="宋体" w:cs="宋体"/>
                <w:b/>
                <w:color w:val="000000"/>
                <w:szCs w:val="21"/>
              </w:rPr>
              <w:t>辅助材料：</w:t>
            </w:r>
          </w:p>
          <w:p w14:paraId="14DAFC5B">
            <w:pPr>
              <w:spacing w:line="360" w:lineRule="exact"/>
              <w:rPr>
                <w:rFonts w:ascii="宋体" w:hAnsi="宋体" w:cs="宋体"/>
                <w:color w:val="000000"/>
                <w:szCs w:val="21"/>
              </w:rPr>
            </w:pPr>
            <w:r>
              <w:rPr>
                <w:rFonts w:hint="eastAsia" w:ascii="宋体" w:hAnsi="宋体" w:cs="宋体"/>
                <w:color w:val="000000"/>
                <w:szCs w:val="21"/>
              </w:rPr>
              <w:t>工具：油画棒、画纸、各色超轻粘土、各种模具、泥工板等</w:t>
            </w:r>
          </w:p>
          <w:p w14:paraId="458F69A2">
            <w:pPr>
              <w:spacing w:line="360" w:lineRule="exact"/>
              <w:rPr>
                <w:rFonts w:ascii="宋体" w:hAnsi="宋体" w:cs="宋体"/>
                <w:b/>
                <w:color w:val="000000"/>
                <w:szCs w:val="21"/>
              </w:rPr>
            </w:pPr>
            <w:r>
              <w:rPr>
                <w:rFonts w:hint="eastAsia" w:ascii="宋体" w:hAnsi="宋体" w:cs="宋体"/>
                <w:b/>
                <w:color w:val="000000"/>
                <w:szCs w:val="21"/>
              </w:rPr>
              <w:t>作品展示：</w:t>
            </w:r>
          </w:p>
          <w:p w14:paraId="2811262C">
            <w:pPr>
              <w:spacing w:line="360" w:lineRule="exact"/>
              <w:rPr>
                <w:rFonts w:ascii="宋体" w:hAnsi="宋体" w:cs="宋体"/>
                <w:b/>
                <w:color w:val="000000"/>
                <w:szCs w:val="21"/>
              </w:rPr>
            </w:pPr>
            <w:r>
              <w:rPr>
                <w:rFonts w:hint="eastAsia" w:ascii="宋体" w:hAnsi="宋体" w:cs="宋体"/>
                <w:color w:val="000000"/>
                <w:szCs w:val="21"/>
              </w:rPr>
              <w:t>彩色丸子</w:t>
            </w:r>
          </w:p>
        </w:tc>
        <w:tc>
          <w:tcPr>
            <w:tcW w:w="1843" w:type="dxa"/>
            <w:shd w:val="clear" w:color="auto" w:fill="auto"/>
          </w:tcPr>
          <w:p w14:paraId="0DA55001">
            <w:pPr>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树叶贴画</w:t>
            </w:r>
          </w:p>
          <w:p w14:paraId="11736CC4">
            <w:pPr>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菊花</w:t>
            </w:r>
          </w:p>
          <w:p w14:paraId="620648C2">
            <w:pPr>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拓印画</w:t>
            </w:r>
          </w:p>
        </w:tc>
        <w:tc>
          <w:tcPr>
            <w:tcW w:w="3530" w:type="dxa"/>
            <w:shd w:val="clear" w:color="auto" w:fill="auto"/>
          </w:tcPr>
          <w:p w14:paraId="2FB0B3DA">
            <w:pPr>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1.认识常见的美工材料，能说出它们的名称，找到它们摆放的位置。</w:t>
            </w:r>
          </w:p>
          <w:p w14:paraId="7C7C4D4E">
            <w:pPr>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2.能用搓、压等方式玩泥工，乐意涂涂画画。</w:t>
            </w:r>
          </w:p>
          <w:p w14:paraId="49F12C39">
            <w:pPr>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3.能根据图示完成操作，尝试拓印并添画。</w:t>
            </w:r>
          </w:p>
        </w:tc>
      </w:tr>
      <w:tr w14:paraId="6F3D7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shd w:val="clear" w:color="auto" w:fill="auto"/>
          </w:tcPr>
          <w:p w14:paraId="47C07DE5">
            <w:pPr>
              <w:spacing w:line="360" w:lineRule="exact"/>
              <w:rPr>
                <w:rFonts w:ascii="宋体" w:hAnsi="宋体" w:cs="宋体"/>
                <w:b/>
                <w:color w:val="000000"/>
                <w:szCs w:val="21"/>
              </w:rPr>
            </w:pPr>
          </w:p>
        </w:tc>
        <w:tc>
          <w:tcPr>
            <w:tcW w:w="733" w:type="dxa"/>
            <w:shd w:val="clear" w:color="auto" w:fill="auto"/>
            <w:vAlign w:val="center"/>
          </w:tcPr>
          <w:p w14:paraId="7E618563">
            <w:pPr>
              <w:spacing w:line="360" w:lineRule="exact"/>
              <w:rPr>
                <w:rFonts w:ascii="宋体" w:hAnsi="宋体" w:cs="宋体"/>
                <w:bCs/>
                <w:color w:val="000000"/>
                <w:szCs w:val="21"/>
              </w:rPr>
            </w:pPr>
            <w:r>
              <w:rPr>
                <w:rFonts w:hint="eastAsia" w:ascii="宋体" w:hAnsi="宋体" w:cs="宋体"/>
                <w:bCs/>
                <w:color w:val="000000"/>
                <w:szCs w:val="21"/>
              </w:rPr>
              <w:t>图书区</w:t>
            </w:r>
          </w:p>
        </w:tc>
        <w:tc>
          <w:tcPr>
            <w:tcW w:w="2911" w:type="dxa"/>
            <w:shd w:val="clear" w:color="auto" w:fill="auto"/>
          </w:tcPr>
          <w:p w14:paraId="338CD422">
            <w:pPr>
              <w:spacing w:line="360" w:lineRule="exact"/>
              <w:rPr>
                <w:rFonts w:hint="default" w:ascii="宋体" w:hAnsi="宋体" w:cs="宋体" w:eastAsiaTheme="minorEastAsia"/>
                <w:b/>
                <w:color w:val="000000"/>
                <w:szCs w:val="21"/>
                <w:lang w:val="en-US" w:eastAsia="zh-CN"/>
              </w:rPr>
            </w:pPr>
            <w:r>
              <w:rPr>
                <w:rFonts w:hint="eastAsia" w:ascii="宋体" w:hAnsi="宋体" w:cs="宋体"/>
                <w:b/>
                <w:color w:val="000000"/>
                <w:szCs w:val="21"/>
              </w:rPr>
              <w:t>操作材料：</w:t>
            </w:r>
            <w:r>
              <w:rPr>
                <w:rFonts w:hint="eastAsia" w:ascii="宋体" w:hAnsi="宋体" w:cs="宋体"/>
                <w:b w:val="0"/>
                <w:bCs/>
                <w:color w:val="000000"/>
                <w:szCs w:val="21"/>
                <w:lang w:val="en-US" w:eastAsia="zh-CN"/>
              </w:rPr>
              <w:t>试听材料、故事盒</w:t>
            </w:r>
          </w:p>
          <w:p w14:paraId="036524A8">
            <w:pPr>
              <w:spacing w:line="360" w:lineRule="exact"/>
              <w:rPr>
                <w:rFonts w:ascii="宋体" w:hAnsi="宋体" w:cs="宋体"/>
                <w:b/>
                <w:color w:val="000000"/>
                <w:szCs w:val="21"/>
              </w:rPr>
            </w:pPr>
            <w:r>
              <w:rPr>
                <w:rFonts w:hint="eastAsia" w:ascii="宋体" w:hAnsi="宋体" w:cs="宋体"/>
                <w:b/>
                <w:color w:val="000000"/>
                <w:szCs w:val="21"/>
              </w:rPr>
              <w:t>辅助材料:</w:t>
            </w:r>
          </w:p>
          <w:p w14:paraId="0A6BC7EE">
            <w:pPr>
              <w:spacing w:line="360" w:lineRule="exact"/>
              <w:rPr>
                <w:rFonts w:ascii="宋体" w:hAnsi="宋体" w:cs="宋体"/>
                <w:b/>
                <w:color w:val="000000"/>
                <w:szCs w:val="21"/>
              </w:rPr>
            </w:pPr>
            <w:r>
              <w:rPr>
                <w:rFonts w:hint="eastAsia" w:ascii="宋体" w:hAnsi="宋体" w:cs="宋体"/>
                <w:color w:val="000000"/>
                <w:szCs w:val="21"/>
              </w:rPr>
              <w:t>各种绘本、图画书，如《我会保护眼睛》、《耳朵里的小卫士》、《扁扁嘴和尖尖嘴》、《巧嘴巴会说话》等，以及故事音频</w:t>
            </w:r>
          </w:p>
        </w:tc>
        <w:tc>
          <w:tcPr>
            <w:tcW w:w="1843" w:type="dxa"/>
            <w:shd w:val="clear" w:color="auto" w:fill="auto"/>
          </w:tcPr>
          <w:p w14:paraId="7AFA4255">
            <w:pPr>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绘本：</w:t>
            </w:r>
            <w:r>
              <w:rPr>
                <w:rFonts w:hint="eastAsia" w:ascii="宋体" w:hAnsi="宋体" w:cs="宋体"/>
                <w:color w:val="000000"/>
              </w:rPr>
              <w:t>《</w:t>
            </w:r>
            <w:r>
              <w:rPr>
                <w:rFonts w:hint="eastAsia" w:ascii="宋体" w:hAnsi="宋体" w:cs="宋体"/>
                <w:color w:val="000000"/>
                <w:szCs w:val="21"/>
              </w:rPr>
              <w:t>我会保护眼睛</w:t>
            </w:r>
            <w:r>
              <w:rPr>
                <w:rFonts w:hint="eastAsia" w:ascii="宋体" w:hAnsi="宋体" w:cs="宋体"/>
                <w:color w:val="000000"/>
              </w:rPr>
              <w:t>》、《</w:t>
            </w:r>
            <w:r>
              <w:rPr>
                <w:rFonts w:hint="eastAsia" w:ascii="宋体" w:hAnsi="宋体" w:cs="宋体"/>
                <w:color w:val="000000"/>
                <w:szCs w:val="21"/>
              </w:rPr>
              <w:t>耳朵里的小卫士</w:t>
            </w:r>
            <w:r>
              <w:rPr>
                <w:rFonts w:hint="eastAsia" w:ascii="宋体" w:hAnsi="宋体" w:cs="宋体"/>
                <w:color w:val="000000"/>
              </w:rPr>
              <w:t>》、</w:t>
            </w:r>
            <w:r>
              <w:rPr>
                <w:rFonts w:hint="eastAsia" w:ascii="宋体" w:hAnsi="宋体" w:cs="宋体"/>
                <w:szCs w:val="21"/>
              </w:rPr>
              <w:t>《</w:t>
            </w:r>
            <w:r>
              <w:rPr>
                <w:rFonts w:hint="eastAsia" w:ascii="宋体" w:hAnsi="宋体" w:cs="宋体"/>
                <w:color w:val="000000"/>
                <w:szCs w:val="21"/>
              </w:rPr>
              <w:t>扁扁嘴和尖尖嘴</w:t>
            </w:r>
            <w:r>
              <w:rPr>
                <w:rFonts w:hint="eastAsia" w:ascii="宋体" w:hAnsi="宋体" w:cs="宋体"/>
                <w:szCs w:val="21"/>
              </w:rPr>
              <w:t>》</w:t>
            </w:r>
          </w:p>
        </w:tc>
        <w:tc>
          <w:tcPr>
            <w:tcW w:w="3530" w:type="dxa"/>
            <w:shd w:val="clear" w:color="auto" w:fill="auto"/>
          </w:tcPr>
          <w:p w14:paraId="3CBED88A">
            <w:pPr>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1.喜欢看绘本，愿意说说图中有谁、发生了什么事。</w:t>
            </w:r>
          </w:p>
          <w:p w14:paraId="769BDDBF">
            <w:pPr>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2.能逐页、有序地翻书，爱惜图书。</w:t>
            </w:r>
          </w:p>
        </w:tc>
      </w:tr>
      <w:tr w14:paraId="7EB67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shd w:val="clear" w:color="auto" w:fill="auto"/>
          </w:tcPr>
          <w:p w14:paraId="33BAAD84">
            <w:pPr>
              <w:spacing w:line="360" w:lineRule="exact"/>
              <w:rPr>
                <w:rFonts w:ascii="宋体" w:hAnsi="宋体" w:cs="宋体"/>
                <w:b/>
                <w:color w:val="000000"/>
                <w:szCs w:val="21"/>
              </w:rPr>
            </w:pPr>
          </w:p>
        </w:tc>
        <w:tc>
          <w:tcPr>
            <w:tcW w:w="733" w:type="dxa"/>
            <w:shd w:val="clear" w:color="auto" w:fill="auto"/>
            <w:vAlign w:val="center"/>
          </w:tcPr>
          <w:p w14:paraId="7D16D504">
            <w:pPr>
              <w:spacing w:line="360" w:lineRule="exact"/>
              <w:rPr>
                <w:rFonts w:ascii="宋体" w:hAnsi="宋体" w:cs="宋体"/>
                <w:bCs/>
                <w:color w:val="000000"/>
                <w:szCs w:val="21"/>
              </w:rPr>
            </w:pPr>
            <w:r>
              <w:rPr>
                <w:rFonts w:hint="eastAsia" w:ascii="宋体" w:hAnsi="宋体" w:cs="宋体"/>
                <w:bCs/>
                <w:color w:val="000000"/>
                <w:szCs w:val="21"/>
              </w:rPr>
              <w:t>建构区</w:t>
            </w:r>
          </w:p>
        </w:tc>
        <w:tc>
          <w:tcPr>
            <w:tcW w:w="2911" w:type="dxa"/>
            <w:shd w:val="clear" w:color="auto" w:fill="auto"/>
          </w:tcPr>
          <w:p w14:paraId="739EFF95">
            <w:pPr>
              <w:spacing w:line="360" w:lineRule="exact"/>
              <w:rPr>
                <w:rFonts w:ascii="宋体" w:hAnsi="宋体" w:cs="宋体"/>
                <w:color w:val="000000"/>
                <w:szCs w:val="21"/>
              </w:rPr>
            </w:pPr>
            <w:r>
              <w:rPr>
                <w:rFonts w:hint="eastAsia" w:ascii="宋体" w:hAnsi="宋体" w:cs="宋体"/>
                <w:b/>
                <w:color w:val="000000"/>
                <w:szCs w:val="21"/>
              </w:rPr>
              <w:t>操作材料</w:t>
            </w:r>
            <w:r>
              <w:rPr>
                <w:rFonts w:hint="eastAsia" w:ascii="宋体" w:hAnsi="宋体" w:cs="宋体"/>
                <w:color w:val="000000"/>
                <w:szCs w:val="21"/>
              </w:rPr>
              <w:t>：</w:t>
            </w:r>
          </w:p>
          <w:p w14:paraId="4C074381">
            <w:pPr>
              <w:spacing w:line="360" w:lineRule="exact"/>
              <w:rPr>
                <w:rFonts w:ascii="宋体" w:hAnsi="宋体" w:cs="宋体"/>
                <w:color w:val="000000"/>
                <w:szCs w:val="21"/>
              </w:rPr>
            </w:pPr>
            <w:r>
              <w:rPr>
                <w:rFonts w:hint="eastAsia" w:ascii="宋体" w:hAnsi="宋体" w:cs="宋体"/>
                <w:color w:val="000000"/>
                <w:szCs w:val="21"/>
              </w:rPr>
              <w:t>地面：单元积木</w:t>
            </w:r>
          </w:p>
          <w:p w14:paraId="58C14896">
            <w:pPr>
              <w:spacing w:line="360" w:lineRule="exact"/>
              <w:rPr>
                <w:rFonts w:ascii="宋体" w:hAnsi="宋体" w:cs="宋体"/>
                <w:color w:val="000000"/>
                <w:szCs w:val="21"/>
              </w:rPr>
            </w:pPr>
            <w:r>
              <w:rPr>
                <w:rFonts w:hint="eastAsia" w:ascii="宋体" w:hAnsi="宋体" w:cs="宋体"/>
                <w:color w:val="000000"/>
                <w:szCs w:val="21"/>
              </w:rPr>
              <w:t>桌面：雪花片</w:t>
            </w:r>
          </w:p>
          <w:p w14:paraId="3207492C">
            <w:pPr>
              <w:spacing w:line="360" w:lineRule="exact"/>
              <w:rPr>
                <w:rFonts w:ascii="宋体" w:hAnsi="宋体" w:cs="宋体"/>
                <w:b/>
                <w:color w:val="000000"/>
                <w:szCs w:val="21"/>
              </w:rPr>
            </w:pPr>
            <w:r>
              <w:rPr>
                <w:rFonts w:hint="eastAsia" w:ascii="宋体" w:hAnsi="宋体" w:cs="宋体"/>
                <w:b/>
                <w:color w:val="000000"/>
                <w:szCs w:val="21"/>
              </w:rPr>
              <w:t>辅助材料</w:t>
            </w:r>
            <w:r>
              <w:rPr>
                <w:rFonts w:hint="eastAsia" w:ascii="宋体" w:hAnsi="宋体" w:cs="宋体"/>
                <w:color w:val="000000"/>
                <w:szCs w:val="21"/>
              </w:rPr>
              <w:t>：人、小花等辅助材料等</w:t>
            </w:r>
          </w:p>
        </w:tc>
        <w:tc>
          <w:tcPr>
            <w:tcW w:w="1843" w:type="dxa"/>
            <w:shd w:val="clear" w:color="auto" w:fill="auto"/>
          </w:tcPr>
          <w:p w14:paraId="4588D5E8">
            <w:pPr>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《女孩》</w:t>
            </w:r>
          </w:p>
          <w:p w14:paraId="1F4DCD08">
            <w:pPr>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《秋天的小花》</w:t>
            </w:r>
          </w:p>
        </w:tc>
        <w:tc>
          <w:tcPr>
            <w:tcW w:w="3530" w:type="dxa"/>
            <w:shd w:val="clear" w:color="auto" w:fill="auto"/>
          </w:tcPr>
          <w:p w14:paraId="525E32EE">
            <w:pPr>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1.尝试用“一字插”“十字插”的方法插雪花片。</w:t>
            </w:r>
          </w:p>
          <w:p w14:paraId="2C488A4D">
            <w:pPr>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2.知道积木摆放的位置，游戏结束后会将积木送回家。</w:t>
            </w:r>
          </w:p>
          <w:p w14:paraId="020B5E2D">
            <w:pPr>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3.尝试用平铺、连接等方法搭建幼儿园的围墙。</w:t>
            </w:r>
          </w:p>
        </w:tc>
      </w:tr>
      <w:tr w14:paraId="50C0E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gridSpan w:val="2"/>
            <w:vMerge w:val="restart"/>
            <w:shd w:val="clear" w:color="auto" w:fill="auto"/>
            <w:vAlign w:val="center"/>
          </w:tcPr>
          <w:p w14:paraId="0D6E9C46">
            <w:pPr>
              <w:spacing w:line="360" w:lineRule="exact"/>
              <w:jc w:val="center"/>
              <w:rPr>
                <w:rFonts w:ascii="宋体" w:hAnsi="宋体" w:cs="宋体"/>
                <w:bCs/>
                <w:color w:val="000000"/>
                <w:szCs w:val="21"/>
              </w:rPr>
            </w:pPr>
            <w:r>
              <w:rPr>
                <w:rFonts w:hint="eastAsia" w:ascii="宋体" w:hAnsi="宋体" w:cs="宋体"/>
                <w:bCs/>
                <w:color w:val="000000"/>
                <w:szCs w:val="21"/>
              </w:rPr>
              <w:t>集体教学</w:t>
            </w:r>
          </w:p>
        </w:tc>
        <w:tc>
          <w:tcPr>
            <w:tcW w:w="2911" w:type="dxa"/>
            <w:shd w:val="clear" w:color="auto" w:fill="auto"/>
          </w:tcPr>
          <w:p w14:paraId="6D348CDC">
            <w:pPr>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1.视频《保护眼睛》</w:t>
            </w:r>
          </w:p>
          <w:p w14:paraId="3057FF02">
            <w:pPr>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2.故事书、图片若干</w:t>
            </w:r>
          </w:p>
        </w:tc>
        <w:tc>
          <w:tcPr>
            <w:tcW w:w="1843" w:type="dxa"/>
            <w:shd w:val="clear" w:color="auto" w:fill="auto"/>
            <w:vAlign w:val="center"/>
          </w:tcPr>
          <w:p w14:paraId="7C22C84C">
            <w:pPr>
              <w:widowControl/>
              <w:spacing w:before="100" w:beforeAutospacing="1" w:after="100" w:afterAutospacing="1" w:line="360" w:lineRule="exact"/>
              <w:rPr>
                <w:rFonts w:ascii="宋体" w:hAnsi="宋体" w:cs="宋体"/>
                <w:color w:val="000000"/>
                <w:szCs w:val="21"/>
              </w:rPr>
            </w:pPr>
            <w:r>
              <w:rPr>
                <w:rFonts w:hint="eastAsia" w:ascii="宋体" w:hAnsi="宋体"/>
                <w:szCs w:val="21"/>
              </w:rPr>
              <w:t>健康：保护眼睛</w:t>
            </w:r>
          </w:p>
        </w:tc>
        <w:tc>
          <w:tcPr>
            <w:tcW w:w="3530" w:type="dxa"/>
            <w:shd w:val="clear" w:color="auto" w:fill="auto"/>
          </w:tcPr>
          <w:p w14:paraId="78F9A735">
            <w:pPr>
              <w:spacing w:line="380" w:lineRule="exact"/>
              <w:rPr>
                <w:rFonts w:ascii="宋体" w:hAnsi="宋体" w:cs="宋体"/>
                <w:szCs w:val="21"/>
              </w:rPr>
            </w:pPr>
            <w:r>
              <w:rPr>
                <w:rFonts w:hint="eastAsia" w:ascii="宋体" w:hAnsi="宋体" w:cs="宋体"/>
                <w:szCs w:val="21"/>
              </w:rPr>
              <w:t>1．了解保护眼睛的方法，知道保护眼睛的重要性。</w:t>
            </w:r>
          </w:p>
          <w:p w14:paraId="5158F1B1">
            <w:pPr>
              <w:widowControl/>
              <w:spacing w:line="360" w:lineRule="exact"/>
              <w:jc w:val="left"/>
              <w:rPr>
                <w:rFonts w:ascii="宋体" w:hAnsi="宋体" w:cs="宋体"/>
                <w:color w:val="000000"/>
                <w:szCs w:val="21"/>
              </w:rPr>
            </w:pPr>
            <w:r>
              <w:rPr>
                <w:rFonts w:hint="eastAsia" w:ascii="宋体" w:hAnsi="宋体" w:cs="宋体"/>
                <w:szCs w:val="21"/>
              </w:rPr>
              <w:t>2．在活动中萌发保护眼睛的意识。</w:t>
            </w:r>
          </w:p>
        </w:tc>
      </w:tr>
      <w:tr w14:paraId="51DE0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gridSpan w:val="2"/>
            <w:vMerge w:val="continue"/>
            <w:shd w:val="clear" w:color="auto" w:fill="auto"/>
            <w:vAlign w:val="center"/>
          </w:tcPr>
          <w:p w14:paraId="329CD97B">
            <w:pPr>
              <w:spacing w:line="360" w:lineRule="exact"/>
              <w:jc w:val="center"/>
              <w:rPr>
                <w:rFonts w:ascii="宋体" w:hAnsi="宋体" w:cs="宋体"/>
                <w:bCs/>
                <w:color w:val="000000"/>
                <w:szCs w:val="21"/>
              </w:rPr>
            </w:pPr>
          </w:p>
        </w:tc>
        <w:tc>
          <w:tcPr>
            <w:tcW w:w="2911" w:type="dxa"/>
            <w:shd w:val="clear" w:color="auto" w:fill="auto"/>
          </w:tcPr>
          <w:p w14:paraId="599FAF78">
            <w:pPr>
              <w:spacing w:line="360" w:lineRule="exact"/>
              <w:rPr>
                <w:rFonts w:ascii="宋体" w:hAnsi="宋体" w:cs="宋体"/>
                <w:color w:val="000000"/>
                <w:szCs w:val="21"/>
              </w:rPr>
            </w:pPr>
            <w:r>
              <w:rPr>
                <w:rFonts w:hint="eastAsia"/>
              </w:rPr>
              <w:t>PPT一则，烟花、鸟叫、猫叫声音</w:t>
            </w:r>
          </w:p>
        </w:tc>
        <w:tc>
          <w:tcPr>
            <w:tcW w:w="1843" w:type="dxa"/>
            <w:shd w:val="clear" w:color="auto" w:fill="auto"/>
            <w:vAlign w:val="center"/>
          </w:tcPr>
          <w:p w14:paraId="3AFB0268">
            <w:pPr>
              <w:widowControl/>
              <w:spacing w:before="100" w:beforeAutospacing="1" w:after="100" w:afterAutospacing="1" w:line="360" w:lineRule="exact"/>
              <w:rPr>
                <w:rFonts w:ascii="宋体" w:hAnsi="宋体" w:cs="宋体"/>
                <w:color w:val="000000"/>
                <w:szCs w:val="21"/>
              </w:rPr>
            </w:pPr>
            <w:r>
              <w:rPr>
                <w:rFonts w:hint="eastAsia" w:ascii="宋体" w:hAnsi="宋体"/>
                <w:szCs w:val="21"/>
              </w:rPr>
              <w:t>语言：</w:t>
            </w:r>
            <w:r>
              <w:rPr>
                <w:rFonts w:hint="eastAsia"/>
                <w:szCs w:val="21"/>
              </w:rPr>
              <w:t>聪聪找耳朵</w:t>
            </w:r>
          </w:p>
        </w:tc>
        <w:tc>
          <w:tcPr>
            <w:tcW w:w="3530" w:type="dxa"/>
            <w:shd w:val="clear" w:color="auto" w:fill="auto"/>
          </w:tcPr>
          <w:p w14:paraId="6942B15F">
            <w:pPr>
              <w:rPr>
                <w:rFonts w:ascii="宋体" w:hAnsi="宋体" w:cs="宋体"/>
                <w:szCs w:val="21"/>
              </w:rPr>
            </w:pPr>
            <w:r>
              <w:rPr>
                <w:rFonts w:hint="eastAsia" w:ascii="宋体" w:hAnsi="宋体" w:cs="宋体"/>
                <w:szCs w:val="21"/>
              </w:rPr>
              <w:t>1．能在集体面前用自己的语言表达意见，并养成良好的倾听习惯。</w:t>
            </w:r>
          </w:p>
          <w:p w14:paraId="427D6371">
            <w:pPr>
              <w:spacing w:line="360" w:lineRule="exact"/>
              <w:rPr>
                <w:rFonts w:ascii="宋体" w:hAnsi="宋体" w:cs="宋体"/>
                <w:color w:val="000000"/>
                <w:szCs w:val="21"/>
              </w:rPr>
            </w:pPr>
            <w:r>
              <w:rPr>
                <w:rFonts w:hint="eastAsia" w:ascii="宋体" w:hAnsi="宋体" w:cs="宋体"/>
                <w:szCs w:val="21"/>
              </w:rPr>
              <w:t>2．理解故事内容，知道小耳朵要听大人的话，并从中了解耳朵的用处。</w:t>
            </w:r>
          </w:p>
        </w:tc>
      </w:tr>
      <w:tr w14:paraId="6BE54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gridSpan w:val="2"/>
            <w:vMerge w:val="continue"/>
            <w:shd w:val="clear" w:color="auto" w:fill="auto"/>
            <w:vAlign w:val="center"/>
          </w:tcPr>
          <w:p w14:paraId="7F5CA916">
            <w:pPr>
              <w:spacing w:line="360" w:lineRule="exact"/>
              <w:jc w:val="center"/>
              <w:rPr>
                <w:rFonts w:ascii="宋体" w:hAnsi="宋体" w:cs="宋体"/>
                <w:bCs/>
                <w:color w:val="000000"/>
                <w:szCs w:val="21"/>
              </w:rPr>
            </w:pPr>
          </w:p>
        </w:tc>
        <w:tc>
          <w:tcPr>
            <w:tcW w:w="2911" w:type="dxa"/>
            <w:shd w:val="clear" w:color="auto" w:fill="auto"/>
          </w:tcPr>
          <w:p w14:paraId="23E8BB74">
            <w:pPr>
              <w:adjustRightInd w:val="0"/>
              <w:snapToGrid w:val="0"/>
              <w:spacing w:line="360" w:lineRule="exact"/>
              <w:rPr>
                <w:rFonts w:ascii="宋体" w:hAnsi="宋体" w:cs="宋体"/>
                <w:b/>
                <w:color w:val="000000"/>
                <w:szCs w:val="21"/>
              </w:rPr>
            </w:pPr>
            <w:r>
              <w:rPr>
                <w:rFonts w:hint="eastAsia" w:ascii="宋体" w:hAnsi="宋体"/>
                <w:szCs w:val="21"/>
              </w:rPr>
              <w:t>PPT</w:t>
            </w:r>
          </w:p>
        </w:tc>
        <w:tc>
          <w:tcPr>
            <w:tcW w:w="1843" w:type="dxa"/>
            <w:shd w:val="clear" w:color="auto" w:fill="auto"/>
            <w:vAlign w:val="center"/>
          </w:tcPr>
          <w:p w14:paraId="2732C3D3">
            <w:pPr>
              <w:widowControl/>
              <w:spacing w:before="100" w:beforeAutospacing="1" w:after="100" w:afterAutospacing="1" w:line="360" w:lineRule="exact"/>
              <w:rPr>
                <w:rFonts w:ascii="宋体" w:hAnsi="宋体" w:cs="宋体"/>
                <w:color w:val="000000"/>
                <w:szCs w:val="21"/>
              </w:rPr>
            </w:pPr>
            <w:r>
              <w:rPr>
                <w:rFonts w:hint="eastAsia" w:ascii="宋体" w:hAnsi="宋体"/>
                <w:szCs w:val="21"/>
              </w:rPr>
              <w:t>综合：小脚的朋友</w:t>
            </w:r>
          </w:p>
        </w:tc>
        <w:tc>
          <w:tcPr>
            <w:tcW w:w="3530" w:type="dxa"/>
            <w:shd w:val="clear" w:color="auto" w:fill="auto"/>
          </w:tcPr>
          <w:p w14:paraId="2486DFB0">
            <w:pPr>
              <w:widowControl/>
              <w:spacing w:line="300" w:lineRule="exact"/>
              <w:jc w:val="left"/>
              <w:rPr>
                <w:rFonts w:ascii="宋体" w:hAnsi="宋体" w:cs="宋体"/>
                <w:kern w:val="0"/>
                <w:szCs w:val="21"/>
              </w:rPr>
            </w:pPr>
            <w:r>
              <w:rPr>
                <w:rFonts w:hint="eastAsia" w:ascii="宋体" w:hAnsi="宋体" w:cs="宋体"/>
                <w:kern w:val="0"/>
                <w:szCs w:val="21"/>
              </w:rPr>
              <w:t>1.能联系生活经验大胆表述。</w:t>
            </w:r>
          </w:p>
          <w:p w14:paraId="7187614E">
            <w:pPr>
              <w:widowControl/>
              <w:spacing w:line="300" w:lineRule="exact"/>
              <w:jc w:val="left"/>
              <w:rPr>
                <w:rFonts w:ascii="宋体" w:hAnsi="宋体" w:cs="宋体"/>
                <w:color w:val="000000"/>
                <w:szCs w:val="21"/>
              </w:rPr>
            </w:pPr>
            <w:r>
              <w:rPr>
                <w:rFonts w:hint="eastAsia" w:ascii="宋体" w:hAnsi="宋体" w:cs="宋体"/>
                <w:kern w:val="0"/>
                <w:szCs w:val="21"/>
              </w:rPr>
              <w:t>2.在理解故事的基础上感知小脚的特征，知道袜子、鞋子能保护自己的小脚。</w:t>
            </w:r>
          </w:p>
        </w:tc>
      </w:tr>
    </w:tbl>
    <w:p w14:paraId="762A2CAD">
      <w:pPr>
        <w:spacing w:line="360" w:lineRule="exact"/>
        <w:jc w:val="left"/>
        <w:rPr>
          <w:rFonts w:ascii="宋体" w:hAnsi="宋体" w:cs="宋体"/>
          <w:b/>
          <w:bCs/>
          <w:color w:val="000000"/>
          <w:szCs w:val="21"/>
        </w:rPr>
      </w:pPr>
    </w:p>
    <w:p w14:paraId="26D4935F">
      <w:pPr>
        <w:spacing w:line="360" w:lineRule="exact"/>
        <w:jc w:val="both"/>
        <w:rPr>
          <w:rFonts w:hint="eastAsia" w:ascii="宋体" w:hAnsi="宋体" w:eastAsia="宋体" w:cs="宋体"/>
          <w:b/>
          <w:bCs/>
          <w:szCs w:val="21"/>
          <w:lang w:val="en-US" w:eastAsia="zh-CN"/>
        </w:rPr>
      </w:pPr>
      <w:r>
        <w:rPr>
          <w:rFonts w:hint="eastAsia" w:ascii="宋体" w:hAnsi="宋体" w:eastAsia="宋体" w:cs="宋体"/>
          <w:b/>
          <w:bCs/>
          <w:szCs w:val="21"/>
          <w:lang w:val="en-US" w:eastAsia="zh-CN"/>
        </w:rPr>
        <w:t>六、环境创设</w:t>
      </w:r>
    </w:p>
    <w:p w14:paraId="0822F8BB">
      <w:pPr>
        <w:spacing w:line="360" w:lineRule="exact"/>
        <w:jc w:val="both"/>
        <w:rPr>
          <w:rFonts w:hint="eastAsia" w:ascii="宋体" w:hAnsi="宋体" w:eastAsia="宋体" w:cs="宋体"/>
          <w:szCs w:val="21"/>
          <w:lang w:val="en-US" w:eastAsia="zh-CN"/>
        </w:rPr>
      </w:pPr>
      <w:r>
        <w:rPr>
          <w:rFonts w:hint="eastAsia" w:ascii="宋体" w:hAnsi="宋体" w:eastAsia="宋体" w:cs="宋体"/>
          <w:szCs w:val="21"/>
          <w:lang w:val="en-US" w:eastAsia="zh-CN"/>
        </w:rPr>
        <w:t>1.主题环境</w:t>
      </w:r>
    </w:p>
    <w:p w14:paraId="1BADE2F3">
      <w:pPr>
        <w:spacing w:line="360" w:lineRule="exact"/>
        <w:jc w:val="both"/>
        <w:rPr>
          <w:rFonts w:hint="eastAsia" w:ascii="宋体" w:hAnsi="宋体" w:eastAsia="宋体" w:cs="宋体"/>
          <w:szCs w:val="21"/>
          <w:lang w:val="en-US" w:eastAsia="zh-CN"/>
        </w:rPr>
      </w:pPr>
      <w:r>
        <w:rPr>
          <w:rFonts w:hint="eastAsia" w:ascii="宋体" w:hAnsi="宋体" w:eastAsia="宋体" w:cs="宋体"/>
          <w:szCs w:val="21"/>
          <w:lang w:val="en-US" w:eastAsia="zh-CN"/>
        </w:rPr>
        <w:t>（1）布置与主题相关的环境：与幼儿共同布置“快乐六个宝”的主题，张贴“六个宝”照片。</w:t>
      </w:r>
    </w:p>
    <w:p w14:paraId="590D0427">
      <w:pPr>
        <w:spacing w:line="360" w:lineRule="exact"/>
        <w:jc w:val="both"/>
        <w:rPr>
          <w:rFonts w:hint="eastAsia" w:ascii="宋体" w:hAnsi="宋体" w:eastAsia="宋体" w:cs="宋体"/>
          <w:szCs w:val="21"/>
          <w:lang w:val="en-US" w:eastAsia="zh-CN"/>
        </w:rPr>
      </w:pPr>
      <w:r>
        <w:rPr>
          <w:rFonts w:hint="eastAsia" w:ascii="宋体" w:hAnsi="宋体" w:eastAsia="宋体" w:cs="宋体"/>
          <w:szCs w:val="21"/>
          <w:lang w:val="en-US" w:eastAsia="zh-CN"/>
        </w:rPr>
        <w:t>（2）将幼儿的作品《美术：太阳》、《折纸：狗头》等创设在美工区供幼儿展示欣赏丰富班级环境。</w:t>
      </w:r>
    </w:p>
    <w:tbl>
      <w:tblPr>
        <w:tblStyle w:val="5"/>
        <w:tblpPr w:leftFromText="180" w:rightFromText="180" w:vertAnchor="text" w:horzAnchor="page" w:tblpX="260" w:tblpY="543"/>
        <w:tblOverlap w:val="never"/>
        <w:tblW w:w="11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5"/>
        <w:gridCol w:w="2757"/>
        <w:gridCol w:w="1172"/>
        <w:gridCol w:w="1114"/>
        <w:gridCol w:w="1457"/>
        <w:gridCol w:w="1443"/>
        <w:gridCol w:w="1871"/>
      </w:tblGrid>
      <w:tr w14:paraId="171DB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95" w:type="dxa"/>
            <w:vAlign w:val="center"/>
          </w:tcPr>
          <w:p w14:paraId="7D6934B6">
            <w:pPr>
              <w:jc w:val="center"/>
              <w:rPr>
                <w:b/>
                <w:bCs/>
                <w:color w:val="000000"/>
              </w:rPr>
            </w:pPr>
            <w:r>
              <w:rPr>
                <w:rFonts w:hint="eastAsia"/>
                <w:b/>
                <w:bCs/>
                <w:color w:val="000000"/>
              </w:rPr>
              <w:t>区域名称</w:t>
            </w:r>
          </w:p>
        </w:tc>
        <w:tc>
          <w:tcPr>
            <w:tcW w:w="2757" w:type="dxa"/>
            <w:vAlign w:val="center"/>
          </w:tcPr>
          <w:p w14:paraId="4F5A5DA5">
            <w:pPr>
              <w:jc w:val="center"/>
              <w:rPr>
                <w:b/>
                <w:bCs/>
                <w:color w:val="000000"/>
              </w:rPr>
            </w:pPr>
            <w:r>
              <w:rPr>
                <w:rFonts w:hint="eastAsia"/>
                <w:b/>
                <w:bCs/>
                <w:color w:val="000000"/>
              </w:rPr>
              <w:t>核心经验</w:t>
            </w:r>
          </w:p>
        </w:tc>
        <w:tc>
          <w:tcPr>
            <w:tcW w:w="1172" w:type="dxa"/>
            <w:vAlign w:val="center"/>
          </w:tcPr>
          <w:p w14:paraId="495B8E50">
            <w:pPr>
              <w:jc w:val="center"/>
              <w:rPr>
                <w:b/>
                <w:bCs/>
                <w:color w:val="000000"/>
              </w:rPr>
            </w:pPr>
            <w:r>
              <w:rPr>
                <w:rFonts w:hint="eastAsia"/>
                <w:b/>
                <w:bCs/>
                <w:color w:val="000000"/>
              </w:rPr>
              <w:t>游戏内容</w:t>
            </w:r>
          </w:p>
        </w:tc>
        <w:tc>
          <w:tcPr>
            <w:tcW w:w="1114" w:type="dxa"/>
            <w:vAlign w:val="center"/>
          </w:tcPr>
          <w:p w14:paraId="6F7D6D63">
            <w:pPr>
              <w:jc w:val="center"/>
              <w:rPr>
                <w:b/>
                <w:bCs/>
                <w:color w:val="000000"/>
              </w:rPr>
            </w:pPr>
            <w:r>
              <w:rPr>
                <w:rFonts w:hint="eastAsia"/>
                <w:b/>
                <w:bCs/>
                <w:color w:val="000000"/>
              </w:rPr>
              <w:t>游戏材料</w:t>
            </w:r>
          </w:p>
        </w:tc>
        <w:tc>
          <w:tcPr>
            <w:tcW w:w="1457" w:type="dxa"/>
            <w:vAlign w:val="center"/>
          </w:tcPr>
          <w:p w14:paraId="7514BB46">
            <w:pPr>
              <w:jc w:val="center"/>
              <w:rPr>
                <w:b/>
                <w:bCs/>
                <w:color w:val="000000"/>
              </w:rPr>
            </w:pPr>
            <w:r>
              <w:rPr>
                <w:rFonts w:hint="eastAsia"/>
                <w:b/>
                <w:bCs/>
                <w:color w:val="000000"/>
              </w:rPr>
              <w:t>预设玩法</w:t>
            </w:r>
          </w:p>
        </w:tc>
        <w:tc>
          <w:tcPr>
            <w:tcW w:w="1443" w:type="dxa"/>
            <w:vAlign w:val="center"/>
          </w:tcPr>
          <w:p w14:paraId="010D47DA">
            <w:pPr>
              <w:jc w:val="center"/>
              <w:rPr>
                <w:b/>
                <w:bCs/>
                <w:color w:val="000000"/>
              </w:rPr>
            </w:pPr>
            <w:r>
              <w:rPr>
                <w:rFonts w:hint="eastAsia"/>
                <w:b/>
                <w:bCs/>
                <w:color w:val="000000"/>
              </w:rPr>
              <w:t>指导要点</w:t>
            </w:r>
          </w:p>
        </w:tc>
        <w:tc>
          <w:tcPr>
            <w:tcW w:w="1871" w:type="dxa"/>
            <w:vAlign w:val="center"/>
          </w:tcPr>
          <w:p w14:paraId="7479B10C">
            <w:pPr>
              <w:jc w:val="center"/>
              <w:rPr>
                <w:b/>
                <w:bCs/>
                <w:color w:val="000000"/>
              </w:rPr>
            </w:pPr>
            <w:r>
              <w:rPr>
                <w:rFonts w:hint="eastAsia"/>
                <w:b/>
                <w:bCs/>
                <w:color w:val="000000"/>
              </w:rPr>
              <w:t>游戏照片</w:t>
            </w:r>
          </w:p>
        </w:tc>
      </w:tr>
      <w:tr w14:paraId="2165D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4" w:hRule="atLeast"/>
          <w:jc w:val="center"/>
        </w:trPr>
        <w:tc>
          <w:tcPr>
            <w:tcW w:w="1195" w:type="dxa"/>
            <w:vMerge w:val="restart"/>
            <w:vAlign w:val="center"/>
          </w:tcPr>
          <w:p w14:paraId="679E47C5">
            <w:pPr>
              <w:jc w:val="center"/>
              <w:rPr>
                <w:b/>
                <w:bCs/>
                <w:color w:val="000000"/>
              </w:rPr>
            </w:pPr>
            <w:r>
              <w:rPr>
                <w:rFonts w:hint="eastAsia"/>
                <w:b/>
                <w:bCs/>
                <w:color w:val="000000"/>
              </w:rPr>
              <w:t>益智区</w:t>
            </w:r>
          </w:p>
        </w:tc>
        <w:tc>
          <w:tcPr>
            <w:tcW w:w="2757" w:type="dxa"/>
            <w:vMerge w:val="restart"/>
            <w:vAlign w:val="center"/>
          </w:tcPr>
          <w:p w14:paraId="50976995">
            <w:pPr>
              <w:spacing w:line="360" w:lineRule="exact"/>
              <w:rPr>
                <w:rFonts w:ascii="宋体" w:hAnsi="宋体" w:cs="宋体"/>
                <w:color w:val="000000"/>
                <w:kern w:val="0"/>
                <w:szCs w:val="21"/>
              </w:rPr>
            </w:pPr>
            <w:r>
              <w:rPr>
                <w:rFonts w:hint="eastAsia" w:ascii="宋体" w:hAnsi="宋体" w:cs="宋体"/>
                <w:color w:val="000000"/>
                <w:kern w:val="0"/>
                <w:szCs w:val="21"/>
              </w:rPr>
              <w:t>1.幼儿能感受不同材质的物品，如柔软的布、坚硬的塑料、光滑的玻璃等，让幼儿通过触摸、观察等方式感受不同的质地，丰富感官体验。</w:t>
            </w:r>
          </w:p>
          <w:p w14:paraId="567DB40D">
            <w:pPr>
              <w:jc w:val="center"/>
              <w:rPr>
                <w:rFonts w:hint="eastAsia" w:ascii="宋体" w:hAnsi="宋体" w:cs="宋体"/>
                <w:color w:val="000000"/>
                <w:kern w:val="0"/>
                <w:szCs w:val="21"/>
              </w:rPr>
            </w:pPr>
            <w:r>
              <w:rPr>
                <w:rFonts w:hint="eastAsia" w:ascii="宋体" w:hAnsi="宋体" w:cs="宋体"/>
                <w:color w:val="000000"/>
                <w:kern w:val="0"/>
                <w:szCs w:val="21"/>
              </w:rPr>
              <w:t>2.幼儿能正确区分上下，前</w:t>
            </w:r>
          </w:p>
          <w:p w14:paraId="3DB065C3">
            <w:pPr>
              <w:jc w:val="both"/>
              <w:rPr>
                <w:b/>
                <w:bCs/>
                <w:color w:val="000000"/>
              </w:rPr>
            </w:pPr>
            <w:r>
              <w:rPr>
                <w:rFonts w:hint="eastAsia" w:ascii="宋体" w:hAnsi="宋体" w:cs="宋体"/>
                <w:color w:val="000000"/>
                <w:kern w:val="0"/>
                <w:szCs w:val="21"/>
              </w:rPr>
              <w:t>后，里外等空间方位。</w:t>
            </w:r>
          </w:p>
        </w:tc>
        <w:tc>
          <w:tcPr>
            <w:tcW w:w="1172" w:type="dxa"/>
            <w:vAlign w:val="center"/>
          </w:tcPr>
          <w:p w14:paraId="060EFBA6">
            <w:pPr>
              <w:spacing w:line="360" w:lineRule="exact"/>
              <w:rPr>
                <w:color w:val="000000"/>
              </w:rPr>
            </w:pPr>
            <w:r>
              <w:rPr>
                <w:rFonts w:hint="eastAsia" w:ascii="宋体" w:hAnsi="宋体" w:cs="宋体"/>
                <w:color w:val="000000"/>
                <w:kern w:val="0"/>
                <w:szCs w:val="21"/>
              </w:rPr>
              <w:t>秋收</w:t>
            </w:r>
          </w:p>
        </w:tc>
        <w:tc>
          <w:tcPr>
            <w:tcW w:w="1114" w:type="dxa"/>
            <w:vAlign w:val="center"/>
          </w:tcPr>
          <w:p w14:paraId="5F5906BC">
            <w:pPr>
              <w:spacing w:line="360" w:lineRule="exact"/>
              <w:rPr>
                <w:color w:val="000000"/>
              </w:rPr>
            </w:pPr>
            <w:r>
              <w:rPr>
                <w:rFonts w:hint="eastAsia" w:ascii="宋体" w:hAnsi="宋体" w:cs="宋体"/>
                <w:color w:val="000000"/>
                <w:kern w:val="0"/>
                <w:szCs w:val="21"/>
              </w:rPr>
              <w:t>大白菜、土豆、橘子、梨子、彩色拼图块等材料</w:t>
            </w:r>
          </w:p>
        </w:tc>
        <w:tc>
          <w:tcPr>
            <w:tcW w:w="1457" w:type="dxa"/>
            <w:vMerge w:val="restart"/>
            <w:vAlign w:val="center"/>
          </w:tcPr>
          <w:p w14:paraId="4E0C6B49">
            <w:pPr>
              <w:rPr>
                <w:color w:val="000000"/>
              </w:rPr>
            </w:pPr>
            <w:r>
              <w:rPr>
                <w:rFonts w:hint="eastAsia"/>
                <w:color w:val="000000"/>
              </w:rPr>
              <w:t>根据游戏规则进行游戏</w:t>
            </w:r>
          </w:p>
        </w:tc>
        <w:tc>
          <w:tcPr>
            <w:tcW w:w="1443" w:type="dxa"/>
            <w:vMerge w:val="restart"/>
            <w:vAlign w:val="center"/>
          </w:tcPr>
          <w:p w14:paraId="30BDF871">
            <w:pPr>
              <w:rPr>
                <w:rFonts w:ascii="宋体" w:hAnsi="宋体" w:cs="宋体"/>
                <w:color w:val="000000"/>
              </w:rPr>
            </w:pPr>
            <w:r>
              <w:rPr>
                <w:rFonts w:hint="eastAsia"/>
                <w:color w:val="000000"/>
              </w:rPr>
              <w:t>1.</w:t>
            </w:r>
            <w:r>
              <w:rPr>
                <w:rFonts w:hint="eastAsia" w:ascii="宋体" w:hAnsi="宋体" w:cs="宋体"/>
                <w:color w:val="000000"/>
              </w:rPr>
              <w:t>引导幼儿在游戏活动中进行规律活动</w:t>
            </w:r>
          </w:p>
          <w:p w14:paraId="52BCA58A">
            <w:pPr>
              <w:rPr>
                <w:color w:val="000000"/>
              </w:rPr>
            </w:pPr>
            <w:r>
              <w:rPr>
                <w:rFonts w:hint="eastAsia"/>
                <w:color w:val="000000"/>
              </w:rPr>
              <w:t>2.</w:t>
            </w:r>
            <w:r>
              <w:rPr>
                <w:color w:val="000000"/>
              </w:rPr>
              <w:t>引导幼儿观察</w:t>
            </w:r>
            <w:r>
              <w:rPr>
                <w:rFonts w:hint="eastAsia"/>
                <w:color w:val="000000"/>
              </w:rPr>
              <w:t>任务卡，根据任务卡进行活动。</w:t>
            </w:r>
          </w:p>
        </w:tc>
        <w:tc>
          <w:tcPr>
            <w:tcW w:w="1871" w:type="dxa"/>
            <w:vAlign w:val="center"/>
          </w:tcPr>
          <w:p w14:paraId="1A51EB6A">
            <w:pPr>
              <w:rPr>
                <w:color w:val="000000"/>
              </w:rPr>
            </w:pPr>
          </w:p>
        </w:tc>
      </w:tr>
      <w:tr w14:paraId="188B9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1" w:hRule="atLeast"/>
          <w:jc w:val="center"/>
        </w:trPr>
        <w:tc>
          <w:tcPr>
            <w:tcW w:w="1195" w:type="dxa"/>
            <w:vMerge w:val="continue"/>
            <w:vAlign w:val="center"/>
          </w:tcPr>
          <w:p w14:paraId="22629BD2">
            <w:pPr>
              <w:jc w:val="center"/>
              <w:rPr>
                <w:b/>
                <w:bCs/>
                <w:color w:val="000000"/>
              </w:rPr>
            </w:pPr>
          </w:p>
        </w:tc>
        <w:tc>
          <w:tcPr>
            <w:tcW w:w="2757" w:type="dxa"/>
            <w:vMerge w:val="continue"/>
            <w:vAlign w:val="center"/>
          </w:tcPr>
          <w:p w14:paraId="683BB75F">
            <w:pPr>
              <w:jc w:val="center"/>
              <w:rPr>
                <w:b/>
                <w:bCs/>
                <w:color w:val="000000"/>
              </w:rPr>
            </w:pPr>
          </w:p>
        </w:tc>
        <w:tc>
          <w:tcPr>
            <w:tcW w:w="1172" w:type="dxa"/>
            <w:vAlign w:val="center"/>
          </w:tcPr>
          <w:p w14:paraId="6CC36B98">
            <w:pPr>
              <w:spacing w:line="360" w:lineRule="exact"/>
              <w:rPr>
                <w:color w:val="000000"/>
              </w:rPr>
            </w:pPr>
            <w:r>
              <w:rPr>
                <w:rFonts w:hint="eastAsia"/>
                <w:color w:val="000000"/>
              </w:rPr>
              <w:t>新龙口袋公园</w:t>
            </w:r>
          </w:p>
        </w:tc>
        <w:tc>
          <w:tcPr>
            <w:tcW w:w="1114" w:type="dxa"/>
            <w:vAlign w:val="center"/>
          </w:tcPr>
          <w:p w14:paraId="7B9191DD">
            <w:pPr>
              <w:spacing w:line="360" w:lineRule="exact"/>
              <w:rPr>
                <w:color w:val="000000"/>
              </w:rPr>
            </w:pPr>
            <w:r>
              <w:rPr>
                <w:rFonts w:hint="eastAsia"/>
                <w:color w:val="000000"/>
              </w:rPr>
              <w:t>底板、乐高、石头、小鸡、小羊等材料</w:t>
            </w:r>
          </w:p>
        </w:tc>
        <w:tc>
          <w:tcPr>
            <w:tcW w:w="1457" w:type="dxa"/>
            <w:vMerge w:val="continue"/>
            <w:vAlign w:val="center"/>
          </w:tcPr>
          <w:p w14:paraId="00CC588F">
            <w:pPr>
              <w:rPr>
                <w:color w:val="000000"/>
              </w:rPr>
            </w:pPr>
          </w:p>
        </w:tc>
        <w:tc>
          <w:tcPr>
            <w:tcW w:w="1443" w:type="dxa"/>
            <w:vMerge w:val="continue"/>
            <w:vAlign w:val="center"/>
          </w:tcPr>
          <w:p w14:paraId="6283ADB6">
            <w:pPr>
              <w:rPr>
                <w:color w:val="000000"/>
              </w:rPr>
            </w:pPr>
          </w:p>
        </w:tc>
        <w:tc>
          <w:tcPr>
            <w:tcW w:w="1871" w:type="dxa"/>
            <w:vAlign w:val="center"/>
          </w:tcPr>
          <w:p w14:paraId="69B53E6F">
            <w:pPr>
              <w:rPr>
                <w:color w:val="000000"/>
              </w:rPr>
            </w:pPr>
          </w:p>
        </w:tc>
      </w:tr>
      <w:tr w14:paraId="7E867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5" w:hRule="atLeast"/>
          <w:jc w:val="center"/>
        </w:trPr>
        <w:tc>
          <w:tcPr>
            <w:tcW w:w="1195" w:type="dxa"/>
            <w:vAlign w:val="center"/>
          </w:tcPr>
          <w:p w14:paraId="6848DD50">
            <w:pPr>
              <w:jc w:val="center"/>
              <w:rPr>
                <w:b/>
                <w:bCs/>
                <w:color w:val="000000"/>
              </w:rPr>
            </w:pPr>
            <w:r>
              <w:rPr>
                <w:rFonts w:hint="eastAsia"/>
                <w:b/>
                <w:bCs/>
                <w:color w:val="000000"/>
              </w:rPr>
              <w:t>图书区</w:t>
            </w:r>
          </w:p>
        </w:tc>
        <w:tc>
          <w:tcPr>
            <w:tcW w:w="2757" w:type="dxa"/>
            <w:vAlign w:val="center"/>
          </w:tcPr>
          <w:p w14:paraId="56A644BE">
            <w:pPr>
              <w:spacing w:line="360" w:lineRule="exact"/>
              <w:rPr>
                <w:rFonts w:ascii="宋体" w:hAnsi="宋体"/>
                <w:color w:val="000000"/>
              </w:rPr>
            </w:pPr>
            <w:r>
              <w:rPr>
                <w:rFonts w:hint="eastAsia" w:ascii="宋体" w:hAnsi="宋体"/>
                <w:color w:val="000000"/>
              </w:rPr>
              <w:t>1.喜欢阅读不同形式的图画书、如立体书、操作书、绘本等。</w:t>
            </w:r>
          </w:p>
          <w:p w14:paraId="5C21C87E">
            <w:pPr>
              <w:spacing w:line="360" w:lineRule="exact"/>
              <w:rPr>
                <w:rFonts w:ascii="宋体" w:hAnsi="宋体"/>
                <w:color w:val="000000"/>
              </w:rPr>
            </w:pPr>
            <w:r>
              <w:rPr>
                <w:rFonts w:hint="eastAsia" w:ascii="宋体" w:hAnsi="宋体"/>
                <w:color w:val="000000"/>
              </w:rPr>
              <w:t>2.能看画面，尝试根据画面简单说出图中有什么，发生了什么事等。</w:t>
            </w:r>
          </w:p>
          <w:p w14:paraId="3812D77D">
            <w:pPr>
              <w:spacing w:line="360" w:lineRule="exact"/>
              <w:rPr>
                <w:rFonts w:ascii="宋体" w:hAnsi="宋体" w:cs="宋体"/>
                <w:color w:val="000000"/>
              </w:rPr>
            </w:pPr>
            <w:r>
              <w:rPr>
                <w:rFonts w:hint="eastAsia" w:ascii="宋体" w:hAnsi="宋体" w:cs="宋体"/>
                <w:color w:val="000000"/>
              </w:rPr>
              <w:t>3.能够简单表达自己所看到的图片的意思，初步建立语言与图片之间的联系。</w:t>
            </w:r>
          </w:p>
          <w:p w14:paraId="70E063E0">
            <w:pPr>
              <w:jc w:val="left"/>
              <w:rPr>
                <w:b/>
                <w:bCs/>
                <w:color w:val="000000"/>
              </w:rPr>
            </w:pPr>
            <w:r>
              <w:rPr>
                <w:rFonts w:hint="eastAsia" w:ascii="宋体" w:hAnsi="宋体" w:cs="宋体"/>
                <w:color w:val="000000"/>
                <w:kern w:val="0"/>
                <w:szCs w:val="21"/>
              </w:rPr>
              <w:t>4.幼儿爱护图书，不扔书，不撕书</w:t>
            </w:r>
          </w:p>
        </w:tc>
        <w:tc>
          <w:tcPr>
            <w:tcW w:w="1172" w:type="dxa"/>
            <w:vAlign w:val="center"/>
          </w:tcPr>
          <w:p w14:paraId="4206D1CD">
            <w:pPr>
              <w:jc w:val="center"/>
              <w:rPr>
                <w:b/>
                <w:bCs/>
                <w:color w:val="000000"/>
                <w:lang w:eastAsia="zh-Hans"/>
              </w:rPr>
            </w:pPr>
            <w:r>
              <w:rPr>
                <w:rFonts w:hint="eastAsia"/>
                <w:color w:val="000000"/>
              </w:rPr>
              <w:t>自主阅读</w:t>
            </w:r>
          </w:p>
        </w:tc>
        <w:tc>
          <w:tcPr>
            <w:tcW w:w="1114" w:type="dxa"/>
            <w:vAlign w:val="center"/>
          </w:tcPr>
          <w:p w14:paraId="65DA9EDF">
            <w:pPr>
              <w:rPr>
                <w:color w:val="000000"/>
              </w:rPr>
            </w:pPr>
            <w:r>
              <w:rPr>
                <w:rFonts w:hint="eastAsia" w:ascii="宋体" w:hAnsi="宋体" w:cs="宋体"/>
                <w:color w:val="000000"/>
                <w:kern w:val="0"/>
                <w:szCs w:val="21"/>
              </w:rPr>
              <w:t>提供</w:t>
            </w:r>
            <w:r>
              <w:rPr>
                <w:rFonts w:hint="eastAsia" w:ascii="宋体" w:hAnsi="宋体" w:cs="宋体"/>
                <w:color w:val="000000"/>
              </w:rPr>
              <w:t>《我也会呀》、《等一会儿》、</w:t>
            </w:r>
            <w:r>
              <w:rPr>
                <w:rFonts w:hint="eastAsia" w:ascii="宋体" w:hAnsi="宋体" w:cs="宋体"/>
                <w:szCs w:val="21"/>
              </w:rPr>
              <w:t>《不用脏手揉眼睛》、《耳朵里的小卫士》</w:t>
            </w:r>
            <w:r>
              <w:rPr>
                <w:rFonts w:hint="eastAsia" w:ascii="宋体" w:hAnsi="宋体" w:cs="宋体"/>
                <w:color w:val="000000"/>
                <w:kern w:val="0"/>
                <w:szCs w:val="21"/>
              </w:rPr>
              <w:t>和幼儿自带的比较熟悉的图书。</w:t>
            </w:r>
          </w:p>
        </w:tc>
        <w:tc>
          <w:tcPr>
            <w:tcW w:w="1457" w:type="dxa"/>
            <w:vAlign w:val="center"/>
          </w:tcPr>
          <w:p w14:paraId="18004DF0">
            <w:pPr>
              <w:rPr>
                <w:color w:val="000000"/>
              </w:rPr>
            </w:pPr>
            <w:r>
              <w:rPr>
                <w:rFonts w:hint="eastAsia" w:ascii="宋体" w:hAnsi="宋体" w:cs="宋体"/>
                <w:color w:val="000000"/>
                <w:kern w:val="0"/>
                <w:szCs w:val="21"/>
              </w:rPr>
              <w:t>投放绘本进行阅读</w:t>
            </w:r>
          </w:p>
        </w:tc>
        <w:tc>
          <w:tcPr>
            <w:tcW w:w="1443" w:type="dxa"/>
            <w:vAlign w:val="center"/>
          </w:tcPr>
          <w:p w14:paraId="02B5490E">
            <w:pPr>
              <w:rPr>
                <w:color w:val="000000"/>
              </w:rPr>
            </w:pPr>
            <w:r>
              <w:rPr>
                <w:rFonts w:hint="eastAsia" w:ascii="宋体" w:hAnsi="宋体" w:cs="宋体"/>
                <w:color w:val="000000"/>
                <w:kern w:val="0"/>
                <w:szCs w:val="21"/>
              </w:rPr>
              <w:t>引导幼儿学会看书，培养孩子对阅读的兴趣</w:t>
            </w:r>
          </w:p>
        </w:tc>
        <w:tc>
          <w:tcPr>
            <w:tcW w:w="1871" w:type="dxa"/>
            <w:vAlign w:val="center"/>
          </w:tcPr>
          <w:p w14:paraId="5E420D41">
            <w:pPr>
              <w:rPr>
                <w:color w:val="000000"/>
              </w:rPr>
            </w:pPr>
            <w:r>
              <w:rPr>
                <w:color w:val="000000"/>
              </w:rPr>
              <w:drawing>
                <wp:inline distT="0" distB="0" distL="0" distR="0">
                  <wp:extent cx="979805" cy="1306195"/>
                  <wp:effectExtent l="0" t="0" r="10795" b="1460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979805" cy="1306195"/>
                          </a:xfrm>
                          <a:prstGeom prst="rect">
                            <a:avLst/>
                          </a:prstGeom>
                        </pic:spPr>
                      </pic:pic>
                    </a:graphicData>
                  </a:graphic>
                </wp:inline>
              </w:drawing>
            </w:r>
          </w:p>
        </w:tc>
      </w:tr>
      <w:tr w14:paraId="00C1D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195" w:type="dxa"/>
            <w:vMerge w:val="restart"/>
            <w:vAlign w:val="center"/>
          </w:tcPr>
          <w:p w14:paraId="782D4680">
            <w:pPr>
              <w:rPr>
                <w:b/>
                <w:bCs/>
                <w:color w:val="000000"/>
              </w:rPr>
            </w:pPr>
            <w:r>
              <w:rPr>
                <w:rFonts w:hint="eastAsia"/>
                <w:b/>
                <w:bCs/>
                <w:color w:val="000000"/>
              </w:rPr>
              <w:t xml:space="preserve"> 美工区</w:t>
            </w:r>
          </w:p>
        </w:tc>
        <w:tc>
          <w:tcPr>
            <w:tcW w:w="2757" w:type="dxa"/>
            <w:vMerge w:val="restart"/>
            <w:vAlign w:val="center"/>
          </w:tcPr>
          <w:p w14:paraId="05CBCE81">
            <w:pPr>
              <w:numPr>
                <w:ilvl w:val="0"/>
                <w:numId w:val="2"/>
              </w:numPr>
              <w:rPr>
                <w:rFonts w:ascii="宋体" w:hAnsi="宋体" w:cs="宋体"/>
                <w:color w:val="000000"/>
                <w:szCs w:val="21"/>
              </w:rPr>
            </w:pPr>
            <w:r>
              <w:rPr>
                <w:rFonts w:ascii="宋体" w:hAnsi="宋体" w:cs="宋体"/>
                <w:color w:val="000000"/>
                <w:szCs w:val="21"/>
              </w:rPr>
              <w:t>幼儿对美术活动感兴趣，认识油画棒、水彩笔等常见的绘画材料，愿意涂涂画画。</w:t>
            </w:r>
          </w:p>
          <w:p w14:paraId="71334C20">
            <w:pPr>
              <w:numPr>
                <w:ilvl w:val="0"/>
                <w:numId w:val="2"/>
              </w:numPr>
              <w:rPr>
                <w:rFonts w:ascii="宋体" w:hAnsi="宋体" w:cs="宋体"/>
                <w:color w:val="000000"/>
                <w:szCs w:val="21"/>
              </w:rPr>
            </w:pPr>
            <w:r>
              <w:rPr>
                <w:rFonts w:ascii="宋体" w:hAnsi="宋体" w:cs="宋体"/>
                <w:color w:val="000000"/>
                <w:szCs w:val="21"/>
              </w:rPr>
              <w:t>幼儿对色彩感兴趣，认识红、黄、蓝、黑、白等常见的颜色，并愿意选用自己喜爱的颜色大胆涂鸦。</w:t>
            </w:r>
          </w:p>
          <w:p w14:paraId="0C9CBB57">
            <w:pPr>
              <w:rPr>
                <w:rFonts w:ascii="宋体" w:hAnsi="宋体" w:cs="宋体"/>
                <w:color w:val="000000"/>
                <w:szCs w:val="21"/>
              </w:rPr>
            </w:pPr>
            <w:r>
              <w:rPr>
                <w:rFonts w:ascii="宋体" w:hAnsi="宋体" w:cs="宋体"/>
                <w:color w:val="000000"/>
                <w:szCs w:val="21"/>
              </w:rPr>
              <w:t>3.幼儿能用简单的线条和色彩大致画出自己想画的人或事物。</w:t>
            </w:r>
          </w:p>
          <w:p w14:paraId="2310E9DC">
            <w:pPr>
              <w:rPr>
                <w:rFonts w:ascii="宋体" w:hAnsi="宋体" w:cs="宋体"/>
                <w:color w:val="000000"/>
                <w:szCs w:val="21"/>
              </w:rPr>
            </w:pPr>
            <w:r>
              <w:rPr>
                <w:rFonts w:ascii="宋体" w:hAnsi="宋体" w:cs="宋体"/>
                <w:color w:val="000000"/>
                <w:szCs w:val="21"/>
              </w:rPr>
              <w:t>4.幼儿能运用搓、揉、压、卷、撕、贴等方式进行简单的泥塑。</w:t>
            </w:r>
          </w:p>
          <w:p w14:paraId="473E802E">
            <w:r>
              <w:rPr>
                <w:rFonts w:hint="eastAsia" w:ascii="宋体" w:hAnsi="宋体" w:cs="宋体"/>
                <w:color w:val="000000"/>
                <w:szCs w:val="21"/>
              </w:rPr>
              <w:t>5.</w:t>
            </w:r>
            <w:r>
              <w:rPr>
                <w:rFonts w:ascii="宋体" w:hAnsi="宋体" w:cs="宋体"/>
                <w:color w:val="000000"/>
                <w:szCs w:val="21"/>
              </w:rPr>
              <w:t>幼儿能大胆想象，用自己喜爱的方式进行美术创作。</w:t>
            </w:r>
          </w:p>
        </w:tc>
        <w:tc>
          <w:tcPr>
            <w:tcW w:w="1172" w:type="dxa"/>
            <w:vAlign w:val="center"/>
          </w:tcPr>
          <w:p w14:paraId="5423DAFF">
            <w:pPr>
              <w:jc w:val="center"/>
              <w:rPr>
                <w:color w:val="000000"/>
              </w:rPr>
            </w:pPr>
            <w:r>
              <w:rPr>
                <w:rFonts w:hint="eastAsia"/>
                <w:color w:val="000000"/>
              </w:rPr>
              <w:t>泥工：贴五官</w:t>
            </w:r>
          </w:p>
        </w:tc>
        <w:tc>
          <w:tcPr>
            <w:tcW w:w="1114" w:type="dxa"/>
            <w:vAlign w:val="center"/>
          </w:tcPr>
          <w:p w14:paraId="349BDCDF">
            <w:pPr>
              <w:rPr>
                <w:color w:val="000000"/>
              </w:rPr>
            </w:pPr>
            <w:r>
              <w:rPr>
                <w:rFonts w:hint="eastAsia"/>
                <w:color w:val="000000"/>
              </w:rPr>
              <w:t>提供彩纸、油画棒、橡皮泥、树叶等常见的美工材料，让幼儿认识并知道其正确用法</w:t>
            </w:r>
          </w:p>
        </w:tc>
        <w:tc>
          <w:tcPr>
            <w:tcW w:w="1457" w:type="dxa"/>
            <w:vMerge w:val="restart"/>
            <w:vAlign w:val="center"/>
          </w:tcPr>
          <w:p w14:paraId="64596EB1">
            <w:pPr>
              <w:rPr>
                <w:color w:val="000000"/>
              </w:rPr>
            </w:pPr>
          </w:p>
          <w:p w14:paraId="1D041F10">
            <w:pPr>
              <w:rPr>
                <w:color w:val="000000"/>
              </w:rPr>
            </w:pPr>
          </w:p>
          <w:p w14:paraId="35EC5915">
            <w:pPr>
              <w:rPr>
                <w:color w:val="000000"/>
              </w:rPr>
            </w:pPr>
            <w:r>
              <w:rPr>
                <w:color w:val="000000"/>
              </w:rPr>
              <w:t>在欣赏图片基础上进行泥工创作。</w:t>
            </w:r>
          </w:p>
          <w:p w14:paraId="6D3ECCE7">
            <w:pPr>
              <w:rPr>
                <w:color w:val="000000"/>
              </w:rPr>
            </w:pPr>
          </w:p>
          <w:p w14:paraId="7946CD7E">
            <w:pPr>
              <w:rPr>
                <w:color w:val="000000"/>
              </w:rPr>
            </w:pPr>
          </w:p>
          <w:p w14:paraId="3644BF2B">
            <w:pPr>
              <w:rPr>
                <w:color w:val="000000"/>
              </w:rPr>
            </w:pPr>
          </w:p>
          <w:p w14:paraId="1CD51276">
            <w:pPr>
              <w:rPr>
                <w:color w:val="000000"/>
              </w:rPr>
            </w:pPr>
          </w:p>
          <w:p w14:paraId="409AEFD0">
            <w:pPr>
              <w:rPr>
                <w:color w:val="000000"/>
              </w:rPr>
            </w:pPr>
          </w:p>
          <w:p w14:paraId="45C81066">
            <w:pPr>
              <w:rPr>
                <w:color w:val="000000"/>
              </w:rPr>
            </w:pPr>
          </w:p>
          <w:p w14:paraId="5DC7EC1B">
            <w:pPr>
              <w:rPr>
                <w:color w:val="000000"/>
              </w:rPr>
            </w:pPr>
          </w:p>
          <w:p w14:paraId="09F8D73E">
            <w:pPr>
              <w:spacing w:line="360" w:lineRule="exact"/>
              <w:jc w:val="left"/>
              <w:rPr>
                <w:rFonts w:ascii="宋体" w:hAnsi="宋体" w:cs="宋体"/>
                <w:color w:val="000000"/>
                <w:szCs w:val="21"/>
              </w:rPr>
            </w:pPr>
            <w:r>
              <w:rPr>
                <w:rFonts w:hint="eastAsia" w:ascii="宋体" w:hAnsi="宋体" w:cs="宋体"/>
                <w:color w:val="000000"/>
                <w:szCs w:val="21"/>
              </w:rPr>
              <w:t>在欣赏的基础上进行大胆创作。</w:t>
            </w:r>
          </w:p>
          <w:p w14:paraId="4BC5603F">
            <w:pPr>
              <w:rPr>
                <w:color w:val="000000"/>
              </w:rPr>
            </w:pPr>
          </w:p>
        </w:tc>
        <w:tc>
          <w:tcPr>
            <w:tcW w:w="1443" w:type="dxa"/>
            <w:vMerge w:val="restart"/>
            <w:vAlign w:val="center"/>
          </w:tcPr>
          <w:p w14:paraId="20070AC6">
            <w:pPr>
              <w:rPr>
                <w:rFonts w:ascii="宋体" w:hAnsi="宋体" w:cs="宋体"/>
                <w:color w:val="000000"/>
                <w:kern w:val="0"/>
                <w:szCs w:val="21"/>
              </w:rPr>
            </w:pPr>
            <w:r>
              <w:rPr>
                <w:rFonts w:hint="eastAsia" w:ascii="宋体" w:hAnsi="宋体" w:cs="宋体"/>
                <w:color w:val="000000"/>
                <w:kern w:val="0"/>
                <w:szCs w:val="21"/>
              </w:rPr>
              <w:t>引导幼儿初步认识常见的美工材料，并尝试进行创作。</w:t>
            </w:r>
          </w:p>
          <w:p w14:paraId="2ACB4430">
            <w:pPr>
              <w:rPr>
                <w:rFonts w:ascii="宋体" w:hAnsi="宋体" w:cs="宋体"/>
                <w:color w:val="000000"/>
                <w:kern w:val="0"/>
                <w:szCs w:val="21"/>
              </w:rPr>
            </w:pPr>
          </w:p>
          <w:p w14:paraId="5F59BCCF">
            <w:pPr>
              <w:rPr>
                <w:rFonts w:ascii="宋体" w:hAnsi="宋体" w:cs="宋体"/>
                <w:color w:val="000000"/>
                <w:kern w:val="0"/>
                <w:szCs w:val="21"/>
              </w:rPr>
            </w:pPr>
          </w:p>
          <w:p w14:paraId="7647C326">
            <w:pPr>
              <w:rPr>
                <w:rFonts w:ascii="宋体" w:hAnsi="宋体" w:cs="宋体"/>
                <w:color w:val="000000"/>
                <w:kern w:val="0"/>
                <w:szCs w:val="21"/>
              </w:rPr>
            </w:pPr>
          </w:p>
          <w:p w14:paraId="277D755C">
            <w:pPr>
              <w:rPr>
                <w:rFonts w:ascii="宋体" w:hAnsi="宋体" w:cs="宋体"/>
                <w:color w:val="000000"/>
                <w:kern w:val="0"/>
                <w:szCs w:val="21"/>
              </w:rPr>
            </w:pPr>
          </w:p>
          <w:p w14:paraId="506C24B3">
            <w:pPr>
              <w:rPr>
                <w:rFonts w:ascii="宋体" w:hAnsi="宋体" w:cs="宋体"/>
                <w:color w:val="000000"/>
                <w:kern w:val="0"/>
                <w:szCs w:val="21"/>
              </w:rPr>
            </w:pPr>
          </w:p>
          <w:p w14:paraId="654EB317">
            <w:pPr>
              <w:rPr>
                <w:rFonts w:ascii="宋体" w:hAnsi="宋体" w:cs="宋体"/>
                <w:color w:val="000000"/>
                <w:kern w:val="0"/>
                <w:szCs w:val="21"/>
              </w:rPr>
            </w:pPr>
          </w:p>
          <w:p w14:paraId="30F3BD89">
            <w:pPr>
              <w:rPr>
                <w:rFonts w:ascii="宋体" w:hAnsi="宋体" w:cs="宋体"/>
                <w:color w:val="000000"/>
                <w:kern w:val="0"/>
                <w:szCs w:val="21"/>
              </w:rPr>
            </w:pPr>
            <w:r>
              <w:rPr>
                <w:rFonts w:hint="eastAsia" w:ascii="宋体" w:hAnsi="宋体" w:cs="宋体"/>
                <w:color w:val="000000"/>
                <w:kern w:val="0"/>
                <w:szCs w:val="21"/>
              </w:rPr>
              <w:t>引导幼儿用彩色纸进行卷、贴活动。</w:t>
            </w:r>
          </w:p>
        </w:tc>
        <w:tc>
          <w:tcPr>
            <w:tcW w:w="1871" w:type="dxa"/>
            <w:vMerge w:val="restart"/>
            <w:vAlign w:val="center"/>
          </w:tcPr>
          <w:p w14:paraId="287B4A94">
            <w:pPr>
              <w:rPr>
                <w:color w:val="000000"/>
              </w:rPr>
            </w:pPr>
            <w:r>
              <w:rPr>
                <w:color w:val="000000"/>
              </w:rPr>
              <w:drawing>
                <wp:inline distT="0" distB="0" distL="0" distR="0">
                  <wp:extent cx="979805" cy="574040"/>
                  <wp:effectExtent l="0" t="0" r="10795" b="1016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979805" cy="574040"/>
                          </a:xfrm>
                          <a:prstGeom prst="rect">
                            <a:avLst/>
                          </a:prstGeom>
                        </pic:spPr>
                      </pic:pic>
                    </a:graphicData>
                  </a:graphic>
                </wp:inline>
              </w:drawing>
            </w:r>
          </w:p>
          <w:p w14:paraId="49FDD15B">
            <w:pPr>
              <w:rPr>
                <w:color w:val="000000"/>
              </w:rPr>
            </w:pPr>
          </w:p>
          <w:p w14:paraId="04514F1B">
            <w:pPr>
              <w:rPr>
                <w:color w:val="000000"/>
              </w:rPr>
            </w:pPr>
          </w:p>
          <w:p w14:paraId="60D63C04">
            <w:pPr>
              <w:rPr>
                <w:color w:val="000000"/>
              </w:rPr>
            </w:pPr>
          </w:p>
          <w:p w14:paraId="7AA9DDDA">
            <w:pPr>
              <w:rPr>
                <w:color w:val="000000"/>
              </w:rPr>
            </w:pPr>
          </w:p>
          <w:p w14:paraId="7C696C91">
            <w:pPr>
              <w:rPr>
                <w:color w:val="000000"/>
              </w:rPr>
            </w:pPr>
          </w:p>
          <w:p w14:paraId="20F84B5B">
            <w:pPr>
              <w:rPr>
                <w:color w:val="000000"/>
              </w:rPr>
            </w:pPr>
            <w:r>
              <w:rPr>
                <w:rFonts w:hint="eastAsia"/>
                <w:color w:val="000000"/>
              </w:rPr>
              <w:drawing>
                <wp:inline distT="0" distB="0" distL="0" distR="0">
                  <wp:extent cx="979805" cy="848995"/>
                  <wp:effectExtent l="0" t="0" r="10795" b="1460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979805" cy="848995"/>
                          </a:xfrm>
                          <a:prstGeom prst="rect">
                            <a:avLst/>
                          </a:prstGeom>
                        </pic:spPr>
                      </pic:pic>
                    </a:graphicData>
                  </a:graphic>
                </wp:inline>
              </w:drawing>
            </w:r>
          </w:p>
        </w:tc>
      </w:tr>
      <w:tr w14:paraId="5DFFD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jc w:val="center"/>
        </w:trPr>
        <w:tc>
          <w:tcPr>
            <w:tcW w:w="1195" w:type="dxa"/>
            <w:vMerge w:val="continue"/>
            <w:vAlign w:val="center"/>
          </w:tcPr>
          <w:p w14:paraId="77C6203D">
            <w:pPr>
              <w:rPr>
                <w:b/>
                <w:bCs/>
                <w:color w:val="000000"/>
              </w:rPr>
            </w:pPr>
          </w:p>
        </w:tc>
        <w:tc>
          <w:tcPr>
            <w:tcW w:w="2757" w:type="dxa"/>
            <w:vMerge w:val="continue"/>
            <w:vAlign w:val="center"/>
          </w:tcPr>
          <w:p w14:paraId="3AB2BC61">
            <w:pPr>
              <w:jc w:val="center"/>
              <w:rPr>
                <w:b/>
                <w:bCs/>
                <w:color w:val="000000"/>
              </w:rPr>
            </w:pPr>
          </w:p>
        </w:tc>
        <w:tc>
          <w:tcPr>
            <w:tcW w:w="1172" w:type="dxa"/>
            <w:vAlign w:val="center"/>
          </w:tcPr>
          <w:p w14:paraId="3F578644">
            <w:pPr>
              <w:jc w:val="center"/>
              <w:rPr>
                <w:color w:val="000000"/>
              </w:rPr>
            </w:pPr>
            <w:r>
              <w:rPr>
                <w:rFonts w:hint="eastAsia"/>
                <w:color w:val="000000"/>
              </w:rPr>
              <w:t>纸艺：我的卷发</w:t>
            </w:r>
          </w:p>
        </w:tc>
        <w:tc>
          <w:tcPr>
            <w:tcW w:w="1114" w:type="dxa"/>
            <w:vAlign w:val="center"/>
          </w:tcPr>
          <w:p w14:paraId="57003CFD">
            <w:pPr>
              <w:rPr>
                <w:color w:val="000000"/>
              </w:rPr>
            </w:pPr>
            <w:r>
              <w:rPr>
                <w:rFonts w:hint="eastAsia"/>
                <w:color w:val="000000"/>
              </w:rPr>
              <w:t>纸、头像</w:t>
            </w:r>
          </w:p>
        </w:tc>
        <w:tc>
          <w:tcPr>
            <w:tcW w:w="1457" w:type="dxa"/>
            <w:vMerge w:val="continue"/>
            <w:vAlign w:val="center"/>
          </w:tcPr>
          <w:p w14:paraId="3A6B8811">
            <w:pPr>
              <w:rPr>
                <w:color w:val="000000"/>
              </w:rPr>
            </w:pPr>
          </w:p>
        </w:tc>
        <w:tc>
          <w:tcPr>
            <w:tcW w:w="1443" w:type="dxa"/>
            <w:vMerge w:val="continue"/>
            <w:vAlign w:val="center"/>
          </w:tcPr>
          <w:p w14:paraId="7E629CD1">
            <w:pPr>
              <w:rPr>
                <w:color w:val="000000"/>
              </w:rPr>
            </w:pPr>
          </w:p>
        </w:tc>
        <w:tc>
          <w:tcPr>
            <w:tcW w:w="1871" w:type="dxa"/>
            <w:vMerge w:val="continue"/>
            <w:vAlign w:val="center"/>
          </w:tcPr>
          <w:p w14:paraId="7117F133">
            <w:pPr>
              <w:rPr>
                <w:color w:val="000000"/>
              </w:rPr>
            </w:pPr>
          </w:p>
        </w:tc>
      </w:tr>
      <w:tr w14:paraId="04DC5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2" w:hRule="atLeast"/>
          <w:jc w:val="center"/>
        </w:trPr>
        <w:tc>
          <w:tcPr>
            <w:tcW w:w="1195" w:type="dxa"/>
            <w:vAlign w:val="center"/>
          </w:tcPr>
          <w:p w14:paraId="5BB67E68">
            <w:pPr>
              <w:jc w:val="center"/>
              <w:rPr>
                <w:b/>
                <w:bCs/>
                <w:color w:val="000000"/>
              </w:rPr>
            </w:pPr>
            <w:r>
              <w:rPr>
                <w:rFonts w:hint="eastAsia"/>
                <w:b/>
                <w:bCs/>
                <w:color w:val="000000"/>
              </w:rPr>
              <w:t>建构区</w:t>
            </w:r>
          </w:p>
        </w:tc>
        <w:tc>
          <w:tcPr>
            <w:tcW w:w="2757" w:type="dxa"/>
            <w:vAlign w:val="center"/>
          </w:tcPr>
          <w:p w14:paraId="5B11AFD3">
            <w:pPr>
              <w:spacing w:line="360" w:lineRule="exact"/>
              <w:rPr>
                <w:rFonts w:ascii="宋体" w:hAnsi="宋体" w:cs="宋体"/>
                <w:color w:val="000000"/>
                <w:szCs w:val="21"/>
              </w:rPr>
            </w:pPr>
            <w:r>
              <w:rPr>
                <w:rFonts w:hint="eastAsia" w:ascii="宋体" w:hAnsi="宋体"/>
                <w:color w:val="000000"/>
                <w:szCs w:val="21"/>
              </w:rPr>
              <w:t>1.对建构游戏感兴趣，</w:t>
            </w:r>
            <w:r>
              <w:rPr>
                <w:rFonts w:hint="eastAsia" w:ascii="宋体" w:hAnsi="宋体" w:cs="宋体"/>
                <w:color w:val="000000"/>
                <w:szCs w:val="21"/>
              </w:rPr>
              <w:t>体验搭建游戏的快乐，不争抢材料，能按需取材料。</w:t>
            </w:r>
          </w:p>
          <w:p w14:paraId="63FC0A93">
            <w:pPr>
              <w:spacing w:line="360" w:lineRule="exact"/>
              <w:rPr>
                <w:rFonts w:ascii="宋体" w:hAnsi="宋体" w:cs="宋体"/>
                <w:color w:val="000000"/>
                <w:szCs w:val="21"/>
              </w:rPr>
            </w:pPr>
            <w:r>
              <w:rPr>
                <w:rFonts w:hint="eastAsia" w:ascii="宋体" w:hAnsi="宋体" w:cs="宋体"/>
                <w:color w:val="000000"/>
                <w:szCs w:val="21"/>
              </w:rPr>
              <w:t>2.认识建构材料的形状、大小、颜色，初步了解建构材料的名称。</w:t>
            </w:r>
          </w:p>
          <w:p w14:paraId="2D06B32E">
            <w:pPr>
              <w:rPr>
                <w:color w:val="000000"/>
              </w:rPr>
            </w:pPr>
            <w:r>
              <w:rPr>
                <w:rFonts w:hint="eastAsia" w:ascii="宋体" w:hAnsi="宋体" w:cs="宋体"/>
                <w:color w:val="000000"/>
                <w:szCs w:val="21"/>
              </w:rPr>
              <w:t>3.学习使用平铺、延长、围合、垒高的技能进行搭建，并能表现出建构物的简单造型。</w:t>
            </w:r>
          </w:p>
        </w:tc>
        <w:tc>
          <w:tcPr>
            <w:tcW w:w="1172" w:type="dxa"/>
            <w:vAlign w:val="center"/>
          </w:tcPr>
          <w:p w14:paraId="64DC6163">
            <w:pPr>
              <w:jc w:val="center"/>
              <w:rPr>
                <w:color w:val="000000"/>
              </w:rPr>
            </w:pPr>
            <w:r>
              <w:rPr>
                <w:rFonts w:hint="eastAsia"/>
                <w:color w:val="000000"/>
              </w:rPr>
              <w:t>停车场</w:t>
            </w:r>
          </w:p>
        </w:tc>
        <w:tc>
          <w:tcPr>
            <w:tcW w:w="1114" w:type="dxa"/>
            <w:vAlign w:val="center"/>
          </w:tcPr>
          <w:p w14:paraId="08269CCD">
            <w:pPr>
              <w:rPr>
                <w:color w:val="000000"/>
              </w:rPr>
            </w:pPr>
            <w:r>
              <w:rPr>
                <w:rFonts w:hint="eastAsia"/>
                <w:color w:val="000000"/>
              </w:rPr>
              <w:t>亿童大型积木、其他材料</w:t>
            </w:r>
          </w:p>
        </w:tc>
        <w:tc>
          <w:tcPr>
            <w:tcW w:w="1457" w:type="dxa"/>
            <w:vAlign w:val="center"/>
          </w:tcPr>
          <w:p w14:paraId="5A3E2033">
            <w:pPr>
              <w:rPr>
                <w:color w:val="000000"/>
              </w:rPr>
            </w:pPr>
            <w:r>
              <w:rPr>
                <w:rFonts w:hint="eastAsia" w:ascii="宋体" w:hAnsi="宋体" w:cs="宋体"/>
                <w:color w:val="000000"/>
                <w:szCs w:val="21"/>
                <w:lang w:eastAsia="zh-Hans"/>
              </w:rPr>
              <w:t>利用多种材料进行建构</w:t>
            </w:r>
            <w:r>
              <w:rPr>
                <w:rFonts w:ascii="宋体" w:hAnsi="宋体" w:cs="宋体"/>
                <w:color w:val="000000"/>
                <w:szCs w:val="21"/>
                <w:lang w:eastAsia="zh-Hans"/>
              </w:rPr>
              <w:t>。</w:t>
            </w:r>
          </w:p>
        </w:tc>
        <w:tc>
          <w:tcPr>
            <w:tcW w:w="1443" w:type="dxa"/>
            <w:vAlign w:val="center"/>
          </w:tcPr>
          <w:p w14:paraId="2E3DE08E">
            <w:pPr>
              <w:rPr>
                <w:color w:val="000000"/>
              </w:rPr>
            </w:pPr>
            <w:r>
              <w:rPr>
                <w:rFonts w:hint="eastAsia" w:ascii="宋体" w:hAnsi="宋体" w:cs="宋体"/>
                <w:color w:val="000000"/>
                <w:kern w:val="0"/>
                <w:szCs w:val="21"/>
              </w:rPr>
              <w:t>提供一些大型的积木，以提高幼儿的动手能力和想象力</w:t>
            </w:r>
          </w:p>
        </w:tc>
        <w:tc>
          <w:tcPr>
            <w:tcW w:w="1871" w:type="dxa"/>
            <w:vAlign w:val="center"/>
          </w:tcPr>
          <w:p w14:paraId="18E8479D">
            <w:pPr>
              <w:rPr>
                <w:color w:val="000000"/>
              </w:rPr>
            </w:pPr>
          </w:p>
        </w:tc>
      </w:tr>
      <w:tr w14:paraId="7D419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17" w:hRule="atLeast"/>
          <w:jc w:val="center"/>
        </w:trPr>
        <w:tc>
          <w:tcPr>
            <w:tcW w:w="1195" w:type="dxa"/>
            <w:vAlign w:val="center"/>
          </w:tcPr>
          <w:p w14:paraId="23019008">
            <w:pPr>
              <w:widowControl/>
              <w:spacing w:line="360" w:lineRule="exact"/>
              <w:rPr>
                <w:rFonts w:ascii="宋体" w:hAnsi="宋体" w:cs="宋体"/>
                <w:b/>
                <w:bCs/>
                <w:color w:val="000000"/>
                <w:szCs w:val="21"/>
              </w:rPr>
            </w:pPr>
            <w:r>
              <w:rPr>
                <w:rFonts w:hint="eastAsia" w:ascii="宋体" w:hAnsi="宋体" w:cs="宋体"/>
                <w:b/>
                <w:bCs/>
                <w:color w:val="000000"/>
                <w:szCs w:val="21"/>
                <w:lang w:eastAsia="zh-Hans"/>
              </w:rPr>
              <w:t>娃娃家</w:t>
            </w:r>
          </w:p>
        </w:tc>
        <w:tc>
          <w:tcPr>
            <w:tcW w:w="2757" w:type="dxa"/>
            <w:vAlign w:val="center"/>
          </w:tcPr>
          <w:p w14:paraId="7590A52A">
            <w:pPr>
              <w:spacing w:line="320" w:lineRule="exact"/>
              <w:rPr>
                <w:rFonts w:ascii="宋体" w:hAnsi="宋体"/>
                <w:color w:val="000000"/>
                <w:szCs w:val="21"/>
              </w:rPr>
            </w:pPr>
            <w:r>
              <w:rPr>
                <w:rFonts w:hint="eastAsia" w:ascii="宋体" w:hAnsi="宋体"/>
                <w:color w:val="000000"/>
                <w:szCs w:val="21"/>
              </w:rPr>
              <w:t>1.有角色意识，知道不同角色的分工。</w:t>
            </w:r>
          </w:p>
          <w:p w14:paraId="7B8AF8D8">
            <w:pPr>
              <w:spacing w:line="320" w:lineRule="exact"/>
              <w:rPr>
                <w:rFonts w:ascii="宋体" w:hAnsi="宋体" w:cs="宋体"/>
                <w:color w:val="000000"/>
              </w:rPr>
            </w:pPr>
            <w:r>
              <w:rPr>
                <w:rFonts w:hint="eastAsia" w:ascii="宋体" w:hAnsi="宋体" w:cs="宋体"/>
                <w:color w:val="000000"/>
              </w:rPr>
              <w:t>2.乐意和同伴一起角色扮演，不争抢玩具，游戏中情绪较稳定、愉快，能用语言进行简单的交流。</w:t>
            </w:r>
          </w:p>
          <w:p w14:paraId="190D43AD">
            <w:pPr>
              <w:spacing w:line="360" w:lineRule="exact"/>
              <w:rPr>
                <w:rFonts w:ascii="宋体" w:hAnsi="宋体" w:cs="宋体"/>
                <w:b/>
                <w:bCs/>
                <w:color w:val="000000"/>
                <w:szCs w:val="21"/>
              </w:rPr>
            </w:pPr>
            <w:r>
              <w:rPr>
                <w:rFonts w:hint="eastAsia" w:ascii="宋体" w:hAnsi="宋体" w:cs="宋体"/>
                <w:color w:val="000000"/>
              </w:rPr>
              <w:t>3.游戏中能初步模仿成人的语言、行为和动作。</w:t>
            </w:r>
          </w:p>
        </w:tc>
        <w:tc>
          <w:tcPr>
            <w:tcW w:w="1172" w:type="dxa"/>
            <w:vAlign w:val="center"/>
          </w:tcPr>
          <w:p w14:paraId="34271667">
            <w:pPr>
              <w:spacing w:line="360" w:lineRule="exact"/>
              <w:ind w:firstLine="420" w:firstLineChars="200"/>
              <w:rPr>
                <w:rFonts w:ascii="宋体" w:hAnsi="宋体" w:cs="宋体"/>
                <w:color w:val="000000"/>
                <w:kern w:val="0"/>
                <w:szCs w:val="21"/>
                <w:lang w:eastAsia="zh-Hans"/>
              </w:rPr>
            </w:pPr>
            <w:r>
              <w:rPr>
                <w:rFonts w:hint="eastAsia" w:ascii="宋体" w:hAnsi="宋体" w:cs="宋体"/>
                <w:color w:val="000000"/>
                <w:kern w:val="0"/>
                <w:szCs w:val="21"/>
              </w:rPr>
              <w:t>烧饭</w:t>
            </w:r>
          </w:p>
        </w:tc>
        <w:tc>
          <w:tcPr>
            <w:tcW w:w="1114" w:type="dxa"/>
            <w:vAlign w:val="center"/>
          </w:tcPr>
          <w:p w14:paraId="41B147A8">
            <w:pPr>
              <w:spacing w:line="360" w:lineRule="exact"/>
              <w:ind w:firstLine="420" w:firstLineChars="200"/>
              <w:rPr>
                <w:rFonts w:ascii="宋体" w:hAnsi="宋体" w:cs="宋体"/>
                <w:color w:val="000000"/>
                <w:kern w:val="0"/>
                <w:szCs w:val="21"/>
              </w:rPr>
            </w:pPr>
            <w:r>
              <w:rPr>
                <w:rFonts w:hint="eastAsia" w:ascii="宋体" w:hAnsi="宋体" w:cs="宋体"/>
                <w:color w:val="000000"/>
                <w:kern w:val="0"/>
                <w:szCs w:val="21"/>
              </w:rPr>
              <w:t>煤气灶、碗盆等若干；桌椅若干。</w:t>
            </w:r>
          </w:p>
          <w:p w14:paraId="31BE7640">
            <w:pPr>
              <w:spacing w:line="360" w:lineRule="exact"/>
              <w:ind w:firstLine="420" w:firstLineChars="200"/>
              <w:rPr>
                <w:rFonts w:ascii="宋体" w:hAnsi="宋体" w:cs="宋体"/>
                <w:color w:val="000000"/>
                <w:kern w:val="0"/>
                <w:szCs w:val="21"/>
                <w:lang w:eastAsia="zh-Hans"/>
              </w:rPr>
            </w:pPr>
          </w:p>
        </w:tc>
        <w:tc>
          <w:tcPr>
            <w:tcW w:w="1457" w:type="dxa"/>
            <w:vAlign w:val="center"/>
          </w:tcPr>
          <w:p w14:paraId="525BBE6F">
            <w:pPr>
              <w:rPr>
                <w:rFonts w:ascii="宋体" w:hAnsi="宋体" w:cs="宋体"/>
                <w:color w:val="000000"/>
                <w:szCs w:val="21"/>
                <w:lang w:eastAsia="zh-Hans"/>
              </w:rPr>
            </w:pPr>
            <w:r>
              <w:rPr>
                <w:rFonts w:hint="eastAsia" w:ascii="宋体" w:hAnsi="宋体" w:cs="宋体"/>
                <w:color w:val="000000"/>
                <w:kern w:val="0"/>
                <w:szCs w:val="21"/>
              </w:rPr>
              <w:t>根据角色进行游戏</w:t>
            </w:r>
          </w:p>
        </w:tc>
        <w:tc>
          <w:tcPr>
            <w:tcW w:w="1443" w:type="dxa"/>
            <w:vAlign w:val="center"/>
          </w:tcPr>
          <w:p w14:paraId="5D2AF90B">
            <w:pPr>
              <w:rPr>
                <w:rFonts w:ascii="宋体" w:hAnsi="宋体" w:cs="宋体"/>
                <w:color w:val="000000"/>
                <w:szCs w:val="21"/>
              </w:rPr>
            </w:pPr>
            <w:r>
              <w:rPr>
                <w:rFonts w:hint="eastAsia" w:ascii="宋体" w:hAnsi="宋体" w:cs="宋体"/>
                <w:color w:val="000000"/>
                <w:kern w:val="0"/>
                <w:szCs w:val="21"/>
              </w:rPr>
              <w:t>在娃娃家营造温馨的气氛，提供一些适宜幼儿情景表演的生活道具，使幼儿在娃娃家体验到扮演各类角色的乐趣。</w:t>
            </w:r>
          </w:p>
        </w:tc>
        <w:tc>
          <w:tcPr>
            <w:tcW w:w="1871" w:type="dxa"/>
            <w:vAlign w:val="center"/>
          </w:tcPr>
          <w:p w14:paraId="5261CFCA">
            <w:pPr>
              <w:rPr>
                <w:rFonts w:ascii="宋体" w:hAnsi="宋体" w:cs="宋体"/>
                <w:color w:val="000000"/>
                <w:szCs w:val="21"/>
              </w:rPr>
            </w:pPr>
          </w:p>
        </w:tc>
      </w:tr>
    </w:tbl>
    <w:p w14:paraId="5B602176">
      <w:pPr>
        <w:spacing w:line="360" w:lineRule="exact"/>
      </w:pPr>
    </w:p>
    <w:sectPr>
      <w:pgSz w:w="11906" w:h="16838"/>
      <w:pgMar w:top="1418"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FFE1E1"/>
    <w:multiLevelType w:val="singleLevel"/>
    <w:tmpl w:val="94FFE1E1"/>
    <w:lvl w:ilvl="0" w:tentative="0">
      <w:start w:val="1"/>
      <w:numFmt w:val="chineseCounting"/>
      <w:suff w:val="nothing"/>
      <w:lvlText w:val="%1、"/>
      <w:lvlJc w:val="left"/>
      <w:rPr>
        <w:rFonts w:hint="eastAsia"/>
      </w:rPr>
    </w:lvl>
  </w:abstractNum>
  <w:abstractNum w:abstractNumId="1">
    <w:nsid w:val="1680DA65"/>
    <w:multiLevelType w:val="singleLevel"/>
    <w:tmpl w:val="1680DA65"/>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RjYTYyODE3ZDM1OWZjNDk5NjBiNTFkOGRlNjBmNTgifQ=="/>
  </w:docVars>
  <w:rsids>
    <w:rsidRoot w:val="00545FDE"/>
    <w:rsid w:val="00022710"/>
    <w:rsid w:val="00025DBE"/>
    <w:rsid w:val="00047399"/>
    <w:rsid w:val="00082F1C"/>
    <w:rsid w:val="000921DF"/>
    <w:rsid w:val="000951B0"/>
    <w:rsid w:val="00163053"/>
    <w:rsid w:val="00176A37"/>
    <w:rsid w:val="001A4292"/>
    <w:rsid w:val="001F14D0"/>
    <w:rsid w:val="001F45F3"/>
    <w:rsid w:val="00203755"/>
    <w:rsid w:val="0021309B"/>
    <w:rsid w:val="00273FBE"/>
    <w:rsid w:val="002E50E1"/>
    <w:rsid w:val="003454DD"/>
    <w:rsid w:val="00401736"/>
    <w:rsid w:val="004048D8"/>
    <w:rsid w:val="0046558B"/>
    <w:rsid w:val="004B1FED"/>
    <w:rsid w:val="004B6E9E"/>
    <w:rsid w:val="00530A72"/>
    <w:rsid w:val="00531FCD"/>
    <w:rsid w:val="00545FDE"/>
    <w:rsid w:val="0055589A"/>
    <w:rsid w:val="005D54A3"/>
    <w:rsid w:val="00632842"/>
    <w:rsid w:val="00645F1B"/>
    <w:rsid w:val="006747A2"/>
    <w:rsid w:val="00695E00"/>
    <w:rsid w:val="006C0BD7"/>
    <w:rsid w:val="006C7A7C"/>
    <w:rsid w:val="007342A3"/>
    <w:rsid w:val="00777F16"/>
    <w:rsid w:val="00790907"/>
    <w:rsid w:val="007D48B7"/>
    <w:rsid w:val="00827B32"/>
    <w:rsid w:val="0084316D"/>
    <w:rsid w:val="00863EAE"/>
    <w:rsid w:val="00893D70"/>
    <w:rsid w:val="008A19A8"/>
    <w:rsid w:val="008C3330"/>
    <w:rsid w:val="008C6645"/>
    <w:rsid w:val="008D6B38"/>
    <w:rsid w:val="009A7A46"/>
    <w:rsid w:val="009C2394"/>
    <w:rsid w:val="009C6C95"/>
    <w:rsid w:val="009E0C50"/>
    <w:rsid w:val="00A17B57"/>
    <w:rsid w:val="00A36B22"/>
    <w:rsid w:val="00A660E9"/>
    <w:rsid w:val="00AE589D"/>
    <w:rsid w:val="00B754BF"/>
    <w:rsid w:val="00B803D1"/>
    <w:rsid w:val="00C2101F"/>
    <w:rsid w:val="00C34B5F"/>
    <w:rsid w:val="00C44952"/>
    <w:rsid w:val="00CF4270"/>
    <w:rsid w:val="00D1760E"/>
    <w:rsid w:val="00D62374"/>
    <w:rsid w:val="00D73A12"/>
    <w:rsid w:val="00DB0578"/>
    <w:rsid w:val="00DC3117"/>
    <w:rsid w:val="00E26872"/>
    <w:rsid w:val="00E556A7"/>
    <w:rsid w:val="00E8136A"/>
    <w:rsid w:val="00EE2E6D"/>
    <w:rsid w:val="00F43E91"/>
    <w:rsid w:val="00F652E7"/>
    <w:rsid w:val="00F91FE4"/>
    <w:rsid w:val="00FB14A6"/>
    <w:rsid w:val="00FB5C5A"/>
    <w:rsid w:val="01AA5F43"/>
    <w:rsid w:val="02A209F3"/>
    <w:rsid w:val="02F254D6"/>
    <w:rsid w:val="03FD05D6"/>
    <w:rsid w:val="090146C5"/>
    <w:rsid w:val="189866C8"/>
    <w:rsid w:val="1ABA155D"/>
    <w:rsid w:val="1B9C369A"/>
    <w:rsid w:val="1FF57075"/>
    <w:rsid w:val="237FED82"/>
    <w:rsid w:val="34E46AC5"/>
    <w:rsid w:val="36BF63E0"/>
    <w:rsid w:val="3DDE0F5F"/>
    <w:rsid w:val="3E5E1696"/>
    <w:rsid w:val="3FEF2F58"/>
    <w:rsid w:val="3FEF4A2E"/>
    <w:rsid w:val="40355835"/>
    <w:rsid w:val="550F5041"/>
    <w:rsid w:val="566F4E48"/>
    <w:rsid w:val="57EDB011"/>
    <w:rsid w:val="584B45E2"/>
    <w:rsid w:val="5DF6CCAC"/>
    <w:rsid w:val="5E6F18DD"/>
    <w:rsid w:val="5E7D8710"/>
    <w:rsid w:val="60C72C73"/>
    <w:rsid w:val="697D61BF"/>
    <w:rsid w:val="6B07083C"/>
    <w:rsid w:val="6C0C3C30"/>
    <w:rsid w:val="76C9109B"/>
    <w:rsid w:val="77CFCE33"/>
    <w:rsid w:val="77E7DAB6"/>
    <w:rsid w:val="790F65A4"/>
    <w:rsid w:val="7BF9C8B5"/>
    <w:rsid w:val="7D67DC25"/>
    <w:rsid w:val="7DF37517"/>
    <w:rsid w:val="7E8F4979"/>
    <w:rsid w:val="7EF25D4F"/>
    <w:rsid w:val="7F234E73"/>
    <w:rsid w:val="7FBBE601"/>
    <w:rsid w:val="7FEE55E8"/>
    <w:rsid w:val="7FEFE493"/>
    <w:rsid w:val="9F7F0834"/>
    <w:rsid w:val="B9BF086B"/>
    <w:rsid w:val="BDE6A49A"/>
    <w:rsid w:val="BFBF66EA"/>
    <w:rsid w:val="D6FA8CEA"/>
    <w:rsid w:val="DA750C98"/>
    <w:rsid w:val="DE7F294A"/>
    <w:rsid w:val="DFFFB9B0"/>
    <w:rsid w:val="EF2D3174"/>
    <w:rsid w:val="F2BD865B"/>
    <w:rsid w:val="F4D7DDA6"/>
    <w:rsid w:val="FC68B1A8"/>
    <w:rsid w:val="FD0F2C9D"/>
    <w:rsid w:val="FDFE96AB"/>
    <w:rsid w:val="FFFF7A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character" w:styleId="7">
    <w:name w:val="Hyperlink"/>
    <w:basedOn w:val="6"/>
    <w:qFormat/>
    <w:uiPriority w:val="0"/>
    <w:rPr>
      <w:color w:val="0000FF"/>
      <w:u w:val="single"/>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xingyu</Company>
  <Pages>6</Pages>
  <Words>2052</Words>
  <Characters>2094</Characters>
  <Lines>29</Lines>
  <Paragraphs>8</Paragraphs>
  <TotalTime>62</TotalTime>
  <ScaleCrop>false</ScaleCrop>
  <LinksUpToDate>false</LinksUpToDate>
  <CharactersWithSpaces>2094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2024-11-13T23:59:00Z</dcterms:created>
  <dc:creator>王尧(采购部)</dc:creator>
  <cp:lastModifiedBy>79607</cp:lastModifiedBy>
  <dcterms:modified xsi:type="dcterms:W3CDTF">2024-12-01T15:27:11Z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9A3796EF0EC949F592D3C2FA2F1088A8_13</vt:lpwstr>
  </property>
</Properties>
</file>