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12DC14D">
      <w:pPr>
        <w:spacing w:line="360" w:lineRule="auto"/>
        <w:jc w:val="center"/>
        <w:rPr>
          <w:rFonts w:hint="eastAsia" w:ascii="黑体" w:hAnsi="黑体" w:eastAsia="黑体"/>
          <w:b/>
          <w:sz w:val="32"/>
          <w:szCs w:val="32"/>
        </w:rPr>
      </w:pPr>
      <w:r>
        <w:rPr>
          <w:rFonts w:hint="eastAsia" w:ascii="黑体" w:hAnsi="黑体" w:eastAsia="黑体"/>
          <w:b/>
          <w:sz w:val="32"/>
          <w:szCs w:val="32"/>
        </w:rPr>
        <w:t>西阆苑</w:t>
      </w:r>
      <w:r>
        <w:rPr>
          <w:rFonts w:hint="eastAsia" w:ascii="黑体" w:hAnsi="黑体" w:eastAsia="黑体"/>
          <w:b/>
          <w:sz w:val="32"/>
          <w:szCs w:val="32"/>
          <w:lang w:val="en-US" w:eastAsia="zh-CN"/>
        </w:rPr>
        <w:t>中</w:t>
      </w:r>
      <w:r>
        <w:rPr>
          <w:rFonts w:hint="eastAsia" w:ascii="黑体" w:hAnsi="黑体" w:eastAsia="黑体"/>
          <w:b/>
          <w:sz w:val="32"/>
          <w:szCs w:val="32"/>
        </w:rPr>
        <w:t>二班班级动态</w:t>
      </w:r>
    </w:p>
    <w:p w14:paraId="4FF5D941">
      <w:pPr>
        <w:spacing w:line="360" w:lineRule="auto"/>
        <w:jc w:val="center"/>
        <w:rPr>
          <w:rFonts w:hint="default" w:asciiTheme="minorEastAsia" w:hAnsiTheme="minorEastAsia"/>
          <w:color w:val="0070C0"/>
          <w:lang w:val="en-US"/>
        </w:rPr>
      </w:pPr>
      <w:r>
        <w:rPr>
          <w:rFonts w:hint="eastAsia"/>
          <w:lang w:val="en-US" w:eastAsia="zh-CN"/>
        </w:rPr>
        <w:t>2024年11月1日    星期五</w:t>
      </w:r>
    </w:p>
    <w:p w14:paraId="567CCE50">
      <w:pPr>
        <w:spacing w:line="240" w:lineRule="auto"/>
        <w:jc w:val="center"/>
        <w:rPr>
          <w:rFonts w:hint="default" w:asciiTheme="minorEastAsia" w:hAnsiTheme="minorEastAsia" w:eastAsiaTheme="minorEastAsia"/>
          <w:color w:val="0070C0"/>
          <w:lang w:val="en-US" w:eastAsia="zh-CN"/>
        </w:rPr>
      </w:pPr>
      <w:r>
        <w:rPr>
          <w:rFonts w:hint="eastAsia" w:asciiTheme="minorEastAsia" w:hAnsiTheme="minorEastAsia"/>
          <w:color w:val="0070C0"/>
          <w:lang w:val="en-US" w:eastAsia="zh-CN"/>
        </w:rPr>
        <w:t>今日来园：20人。</w:t>
      </w:r>
    </w:p>
    <w:p w14:paraId="79D15BFE">
      <w:pPr>
        <w:spacing w:line="24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1 集体活动</w:t>
      </w:r>
      <w:r>
        <w:rPr>
          <w:rFonts w:hint="eastAsia" w:asciiTheme="minorEastAsia" w:hAnsiTheme="minorEastAsia"/>
          <w:color w:val="0070C0"/>
        </w:rPr>
        <w:t>】</w:t>
      </w:r>
    </w:p>
    <w:p w14:paraId="25DFEBCA">
      <w:pPr>
        <w:tabs>
          <w:tab w:val="left" w:pos="3828"/>
        </w:tabs>
        <w:spacing w:line="240" w:lineRule="auto"/>
        <w:ind w:firstLine="420" w:firstLineChars="200"/>
        <w:rPr>
          <w:rFonts w:hint="eastAsia" w:asciiTheme="minorEastAsia" w:hAnsiTheme="minorEastAsia"/>
          <w:color w:val="auto"/>
          <w:sz w:val="21"/>
          <w:szCs w:val="21"/>
          <w:lang w:val="en-US" w:eastAsia="zh-CN"/>
        </w:rPr>
      </w:pPr>
      <w:r>
        <w:rPr>
          <w:rFonts w:hint="eastAsia" w:asciiTheme="minorEastAsia" w:hAnsiTheme="minorEastAsia"/>
          <w:color w:val="auto"/>
          <w:sz w:val="21"/>
          <w:szCs w:val="21"/>
          <w:lang w:val="en-US" w:eastAsia="zh-CN"/>
        </w:rPr>
        <w:t>律动：摘果子</w:t>
      </w:r>
    </w:p>
    <w:p w14:paraId="3F5FBF0A">
      <w:pPr>
        <w:spacing w:line="360" w:lineRule="exact"/>
        <w:ind w:firstLine="421"/>
        <w:jc w:val="left"/>
        <w:rPr>
          <w:rFonts w:hint="default" w:asciiTheme="minorEastAsia" w:hAnsiTheme="minorEastAsia"/>
          <w:color w:val="auto"/>
          <w:sz w:val="21"/>
          <w:szCs w:val="21"/>
          <w:lang w:val="en-US" w:eastAsia="zh-CN"/>
        </w:rPr>
      </w:pPr>
      <w:r>
        <w:rPr>
          <w:rFonts w:hint="eastAsia" w:ascii="宋体" w:hAnsi="宋体"/>
          <w:szCs w:val="21"/>
        </w:rPr>
        <w:t>《摘果子》是一节律动活动。歌曲是一首二四拍、节奏明快、体现秋天水果丰收景象的音乐。本次活动我们将借助“秋天到了，各种水果都成熟了，我们要去果园摘果子”的情境，引导孩子们一起学习踵趾小跑步以及手腕转动这两个动作，引导幼儿在情景中感受律动活动的乐趣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0EA93F1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45" w:hRule="atLeast"/>
        </w:trPr>
        <w:tc>
          <w:tcPr>
            <w:tcW w:w="2840" w:type="dxa"/>
          </w:tcPr>
          <w:p w14:paraId="616F1F8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0" cy="0"/>
                  <wp:effectExtent l="0" t="0" r="0" b="0"/>
                  <wp:docPr id="30" name="图片 30" descr="IMG_41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4158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0" cy="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" name="图片 2" descr="IMG_42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IMG_428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3F5A747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" name="图片 3" descr="IMG_42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429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E9D7C0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4" name="图片 4" descr="IMG_42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IMG_4293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3ACA89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045" w:hRule="atLeast"/>
        </w:trPr>
        <w:tc>
          <w:tcPr>
            <w:tcW w:w="2840" w:type="dxa"/>
          </w:tcPr>
          <w:p w14:paraId="33B68E7F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5" name="图片 5" descr="IMG_42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4294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4C342C3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6" name="图片 6" descr="IMG_42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4295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A90A511">
            <w:pPr>
              <w:spacing w:line="36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8" name="图片 18" descr="/Users/husongyi/Downloads/IMG_4289.JPGIMG_42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/Users/husongyi/Downloads/IMG_4289.JPGIMG_428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7" r="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684526">
      <w:pPr>
        <w:spacing w:line="360" w:lineRule="auto"/>
        <w:jc w:val="both"/>
        <w:rPr>
          <w:rFonts w:hint="eastAsia" w:asciiTheme="minorEastAsia" w:hAnsiTheme="minorEastAsia"/>
          <w:color w:val="0070C0"/>
        </w:rPr>
      </w:pPr>
    </w:p>
    <w:p w14:paraId="2821FB83">
      <w:pPr>
        <w:spacing w:line="360" w:lineRule="auto"/>
        <w:jc w:val="center"/>
        <w:rPr>
          <w:rFonts w:hint="eastAsia" w:asciiTheme="minorEastAsia" w:hAnsiTheme="minorEastAsia"/>
          <w:color w:val="0070C0"/>
        </w:rPr>
      </w:pPr>
      <w:r>
        <w:rPr>
          <w:rFonts w:hint="eastAsia" w:asciiTheme="minorEastAsia" w:hAnsiTheme="minorEastAsia"/>
          <w:color w:val="0070C0"/>
        </w:rPr>
        <w:t>【</w:t>
      </w:r>
      <w:r>
        <w:rPr>
          <w:rFonts w:hint="eastAsia" w:asciiTheme="minorEastAsia" w:hAnsiTheme="minorEastAsia"/>
          <w:b/>
          <w:color w:val="0070C0"/>
        </w:rPr>
        <w:t>0</w:t>
      </w:r>
      <w:r>
        <w:rPr>
          <w:rFonts w:hint="eastAsia" w:asciiTheme="minorEastAsia" w:hAnsiTheme="minorEastAsia"/>
          <w:b/>
          <w:color w:val="0070C0"/>
          <w:lang w:val="en-US" w:eastAsia="zh-CN"/>
        </w:rPr>
        <w:t>3区域游戏</w:t>
      </w:r>
      <w:r>
        <w:rPr>
          <w:rFonts w:hint="eastAsia" w:asciiTheme="minorEastAsia" w:hAnsiTheme="minorEastAsia"/>
          <w:color w:val="0070C0"/>
        </w:rPr>
        <w:t>】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840"/>
        <w:gridCol w:w="2841"/>
        <w:gridCol w:w="2841"/>
      </w:tblGrid>
      <w:tr w14:paraId="51DAE8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268B895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8" name="图片 8" descr="IMG_4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428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66DE30E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9" name="图片 9" descr="IMG_42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4279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252220E6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0" name="图片 10" descr="IMG_42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428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F6560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7C52EAA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董益嘉和付宇晨在桌面建构拼搭了一颗秋天的大树。</w:t>
            </w:r>
          </w:p>
        </w:tc>
        <w:tc>
          <w:tcPr>
            <w:tcW w:w="2841" w:type="dxa"/>
            <w:vAlign w:val="top"/>
          </w:tcPr>
          <w:p w14:paraId="10A6D94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张文轩在阅读区进行绘本阅读。</w:t>
            </w:r>
          </w:p>
        </w:tc>
        <w:tc>
          <w:tcPr>
            <w:tcW w:w="2841" w:type="dxa"/>
            <w:vAlign w:val="top"/>
          </w:tcPr>
          <w:p w14:paraId="611BF67A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吴琬琰、胡心悦、于晨栩在走廊科探区探索镜中谜游戏。</w:t>
            </w:r>
          </w:p>
        </w:tc>
      </w:tr>
      <w:tr w14:paraId="5E6DB6E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0A231F51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1" name="图片 11" descr="IMG_42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4287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491D75AE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2" name="图片 12" descr="IMG_42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428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7D214A30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3" name="图片 13" descr="IMG_42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427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348ABF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3D3811A1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李咏集在自然拼搭区游戏。</w:t>
            </w:r>
          </w:p>
        </w:tc>
        <w:tc>
          <w:tcPr>
            <w:tcW w:w="2841" w:type="dxa"/>
            <w:vAlign w:val="top"/>
          </w:tcPr>
          <w:p w14:paraId="2E267157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唐皓辰用麻线贴画。</w:t>
            </w:r>
          </w:p>
        </w:tc>
        <w:tc>
          <w:tcPr>
            <w:tcW w:w="2841" w:type="dxa"/>
            <w:vAlign w:val="top"/>
          </w:tcPr>
          <w:p w14:paraId="12DF8B4D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张诗韵画了银杏叶线描画。</w:t>
            </w:r>
          </w:p>
        </w:tc>
      </w:tr>
      <w:tr w14:paraId="2445FB3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1BF4187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4" name="图片 14" descr="IMG_42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427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72BB8522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5" name="图片 15" descr="IMG_42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4280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  <w:vAlign w:val="top"/>
          </w:tcPr>
          <w:p w14:paraId="19C47435">
            <w:pPr>
              <w:spacing w:line="240" w:lineRule="auto"/>
              <w:jc w:val="both"/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/>
                <w:color w:val="0070C0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16" name="图片 16" descr="IMG_43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43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C261F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c>
          <w:tcPr>
            <w:tcW w:w="2840" w:type="dxa"/>
            <w:vAlign w:val="top"/>
          </w:tcPr>
          <w:p w14:paraId="414CF786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lang w:val="en-US" w:eastAsia="zh-CN"/>
              </w:rPr>
              <w:t>谢瑞在益智区游戏。</w:t>
            </w:r>
          </w:p>
        </w:tc>
        <w:tc>
          <w:tcPr>
            <w:tcW w:w="2841" w:type="dxa"/>
            <w:vAlign w:val="top"/>
          </w:tcPr>
          <w:p w14:paraId="58803181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梁呈恩和王馨悦在万能工匠区拼搭了旋转飞椅。</w:t>
            </w:r>
          </w:p>
        </w:tc>
        <w:tc>
          <w:tcPr>
            <w:tcW w:w="2841" w:type="dxa"/>
            <w:vAlign w:val="top"/>
          </w:tcPr>
          <w:p w14:paraId="4DBF4EBF">
            <w:pPr>
              <w:spacing w:line="240" w:lineRule="auto"/>
              <w:jc w:val="both"/>
              <w:rPr>
                <w:rFonts w:hint="default" w:asciiTheme="minorEastAsia" w:hAnsiTheme="minorEastAsia" w:eastAsiaTheme="minorEastAsia"/>
                <w:color w:val="0070C0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/>
                <w:color w:val="0070C0"/>
                <w:vertAlign w:val="baseline"/>
                <w:lang w:val="en-US" w:eastAsia="zh-CN"/>
              </w:rPr>
              <w:t>陈生冉和付宇晨在走廊科探区探索镜中谜组合。</w:t>
            </w:r>
            <w:bookmarkStart w:id="0" w:name="_GoBack"/>
            <w:bookmarkEnd w:id="0"/>
          </w:p>
        </w:tc>
      </w:tr>
    </w:tbl>
    <w:p w14:paraId="5DBB132D">
      <w:pPr>
        <w:spacing w:line="360" w:lineRule="auto"/>
        <w:jc w:val="both"/>
        <w:rPr>
          <w:rFonts w:hint="eastAsia" w:asciiTheme="minorEastAsia" w:hAnsiTheme="minorEastAsia" w:eastAsiaTheme="minorEastAsia"/>
          <w:color w:val="0070C0"/>
          <w:lang w:eastAsia="zh-CN"/>
        </w:rPr>
      </w:pPr>
    </w:p>
    <w:p w14:paraId="5551EE24">
      <w:pPr>
        <w:spacing w:line="360" w:lineRule="auto"/>
        <w:jc w:val="both"/>
        <w:rPr>
          <w:rFonts w:hint="default" w:asciiTheme="minorEastAsia" w:hAnsiTheme="minorEastAsia"/>
          <w:color w:val="0070C0"/>
          <w:lang w:val="en-US" w:eastAsia="zh-CN"/>
        </w:rPr>
      </w:pPr>
    </w:p>
    <w:p w14:paraId="743F59F1">
      <w:pPr>
        <w:bidi w:val="0"/>
        <w:ind w:firstLine="491" w:firstLineChars="0"/>
        <w:jc w:val="left"/>
        <w:rPr>
          <w:rFonts w:hint="default" w:asciiTheme="minorHAnsi" w:hAnsiTheme="minorHAnsi" w:eastAsiaTheme="minorEastAsia" w:cstheme="minorBidi"/>
          <w:kern w:val="2"/>
          <w:sz w:val="21"/>
          <w:szCs w:val="22"/>
          <w:lang w:val="en-US" w:eastAsia="zh-CN" w:bidi="ar-SA"/>
        </w:rPr>
      </w:pPr>
    </w:p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6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Tahoma">
    <w:panose1 w:val="020B0804030504040204"/>
    <w:charset w:val="00"/>
    <w:family w:val="swiss"/>
    <w:pitch w:val="default"/>
    <w:sig w:usb0="E1002AFF" w:usb1="C000605B" w:usb2="00000029" w:usb3="00000000" w:csb0="200101FF" w:csb1="2028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EC10279">
    <w:pPr>
      <w:pStyle w:val="3"/>
    </w:pP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68AAA9C">
    <w: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-1143000</wp:posOffset>
          </wp:positionH>
          <wp:positionV relativeFrom="paragraph">
            <wp:posOffset>-540385</wp:posOffset>
          </wp:positionV>
          <wp:extent cx="7562850" cy="10708005"/>
          <wp:effectExtent l="19050" t="0" r="0" b="0"/>
          <wp:wrapNone/>
          <wp:docPr id="1" name="图片 0" descr="19010500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0" descr="190105002.png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62850" cy="1070781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69"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iwiaGRpZCI6Ijg2YTg3NTI5ZDE0YTI2Y2NlNDdjZTYwNjA0MTJmODY5IiwidXNlckNvdW50IjoyfQ=="/>
  </w:docVars>
  <w:rsids>
    <w:rsidRoot w:val="FB9F31F5"/>
    <w:rsid w:val="000247F1"/>
    <w:rsid w:val="00182653"/>
    <w:rsid w:val="001F73DF"/>
    <w:rsid w:val="002829D1"/>
    <w:rsid w:val="002F2132"/>
    <w:rsid w:val="00316607"/>
    <w:rsid w:val="003545C7"/>
    <w:rsid w:val="004B4B79"/>
    <w:rsid w:val="007B1088"/>
    <w:rsid w:val="00896472"/>
    <w:rsid w:val="009844E0"/>
    <w:rsid w:val="009B69B2"/>
    <w:rsid w:val="00A40F81"/>
    <w:rsid w:val="00A6385D"/>
    <w:rsid w:val="00BC25C8"/>
    <w:rsid w:val="00BD60C9"/>
    <w:rsid w:val="00BE208D"/>
    <w:rsid w:val="00C0143E"/>
    <w:rsid w:val="00C020E2"/>
    <w:rsid w:val="00C408CB"/>
    <w:rsid w:val="00D22C25"/>
    <w:rsid w:val="00DC15A9"/>
    <w:rsid w:val="00DE136A"/>
    <w:rsid w:val="00E67870"/>
    <w:rsid w:val="00E87FAA"/>
    <w:rsid w:val="00F06B3C"/>
    <w:rsid w:val="00F169C1"/>
    <w:rsid w:val="03E1E061"/>
    <w:rsid w:val="1FFF61F1"/>
    <w:rsid w:val="27EF6778"/>
    <w:rsid w:val="2EFFC0B7"/>
    <w:rsid w:val="397E34D7"/>
    <w:rsid w:val="3DF9EABD"/>
    <w:rsid w:val="3FFD0D9A"/>
    <w:rsid w:val="4DFFD4F9"/>
    <w:rsid w:val="4FADBC64"/>
    <w:rsid w:val="533F90C3"/>
    <w:rsid w:val="5B72F489"/>
    <w:rsid w:val="5DFC1096"/>
    <w:rsid w:val="5EE92E69"/>
    <w:rsid w:val="62FFFA5E"/>
    <w:rsid w:val="65EF1059"/>
    <w:rsid w:val="6B0F5998"/>
    <w:rsid w:val="77FD6C35"/>
    <w:rsid w:val="79F3583A"/>
    <w:rsid w:val="7DFF9B07"/>
    <w:rsid w:val="7E35BB4E"/>
    <w:rsid w:val="7FFBF8D9"/>
    <w:rsid w:val="8FE7CDC6"/>
    <w:rsid w:val="9747CE3F"/>
    <w:rsid w:val="9CDFC0C8"/>
    <w:rsid w:val="9FFEBB0E"/>
    <w:rsid w:val="B6973797"/>
    <w:rsid w:val="B7679710"/>
    <w:rsid w:val="BF738FB1"/>
    <w:rsid w:val="BFD75D7C"/>
    <w:rsid w:val="BFEB666D"/>
    <w:rsid w:val="BFED9384"/>
    <w:rsid w:val="CD7B058D"/>
    <w:rsid w:val="CF7F0648"/>
    <w:rsid w:val="CFBE2DC4"/>
    <w:rsid w:val="DFF72AD4"/>
    <w:rsid w:val="EDDFE9AA"/>
    <w:rsid w:val="EE7F6DBE"/>
    <w:rsid w:val="EE8EAEA5"/>
    <w:rsid w:val="EF3A399E"/>
    <w:rsid w:val="EF5E2E51"/>
    <w:rsid w:val="EF794578"/>
    <w:rsid w:val="EFBF740C"/>
    <w:rsid w:val="F77F97CC"/>
    <w:rsid w:val="F7F2123F"/>
    <w:rsid w:val="F9DF3E66"/>
    <w:rsid w:val="FAFB20EE"/>
    <w:rsid w:val="FB9F31F5"/>
    <w:rsid w:val="FBBFCC19"/>
    <w:rsid w:val="FDFF44B4"/>
    <w:rsid w:val="FDFF45E1"/>
    <w:rsid w:val="FEED7A84"/>
    <w:rsid w:val="FF5BEEBD"/>
    <w:rsid w:val="FF8D6C5E"/>
    <w:rsid w:val="FFDF0534"/>
    <w:rsid w:val="FFE5DF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name="header"/>
    <w:lsdException w:qFormat="1"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uiPriority="99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nhideWhenUsed="0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1"/>
    <w:semiHidden/>
    <w:unhideWhenUsed/>
    <w:qFormat/>
    <w:uiPriority w:val="99"/>
    <w:rPr>
      <w:sz w:val="18"/>
      <w:szCs w:val="18"/>
    </w:rPr>
  </w:style>
  <w:style w:type="paragraph" w:styleId="3">
    <w:name w:val="footer"/>
    <w:basedOn w:val="1"/>
    <w:link w:val="10"/>
    <w:semiHidden/>
    <w:unhideWhenUsed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9"/>
    <w:semiHidden/>
    <w:unhideWhenUsed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99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7">
    <w:name w:val="Table Grid"/>
    <w:basedOn w:val="6"/>
    <w:qFormat/>
    <w:uiPriority w:val="5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9">
    <w:name w:val="页眉 Char"/>
    <w:basedOn w:val="8"/>
    <w:link w:val="4"/>
    <w:semiHidden/>
    <w:qFormat/>
    <w:uiPriority w:val="99"/>
    <w:rPr>
      <w:sz w:val="18"/>
      <w:szCs w:val="18"/>
    </w:rPr>
  </w:style>
  <w:style w:type="character" w:customStyle="1" w:styleId="10">
    <w:name w:val="页脚 Char"/>
    <w:basedOn w:val="8"/>
    <w:link w:val="3"/>
    <w:semiHidden/>
    <w:qFormat/>
    <w:uiPriority w:val="99"/>
    <w:rPr>
      <w:sz w:val="18"/>
      <w:szCs w:val="18"/>
    </w:rPr>
  </w:style>
  <w:style w:type="character" w:customStyle="1" w:styleId="11">
    <w:name w:val="批注框文本 Char"/>
    <w:basedOn w:val="8"/>
    <w:link w:val="2"/>
    <w:semiHidden/>
    <w:qFormat/>
    <w:uiPriority w:val="99"/>
    <w:rPr>
      <w:sz w:val="18"/>
      <w:szCs w:val="18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2" Type="http://schemas.openxmlformats.org/officeDocument/2006/relationships/fontTable" Target="fontTable.xml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husongyi/Library/Containers/com.kingsoft.wpsoffice.mac/Data/.kingsoft/office6/templates/download/d00267f0-9bd1-47bd-bed7-af3cbe9838f4/&#20449;&#32440;&#31616;&#32422;&#22797;&#21476;&#40644;&#33394;&#36793;&#26694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信纸简约复古黄色边框.docx</Template>
  <Pages>2</Pages>
  <Words>0</Words>
  <Characters>0</Characters>
  <Lines>1</Lines>
  <Paragraphs>1</Paragraphs>
  <TotalTime>37</TotalTime>
  <ScaleCrop>false</ScaleCrop>
  <LinksUpToDate>false</LinksUpToDate>
  <CharactersWithSpaces>0</CharactersWithSpaces>
  <Application>WPS Office_6.11.0.8885_F1E327BC-269C-435d-A152-05C5408002CA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2024-03-07T13:51:00Z</dcterms:created>
  <dc:creator>hsy.</dc:creator>
  <cp:lastModifiedBy>hsy.</cp:lastModifiedBy>
  <dcterms:modified xsi:type="dcterms:W3CDTF">2024-11-01T16:14:41Z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2052-6.11.0.8885</vt:lpwstr>
  </property>
  <property fmtid="{D5CDD505-2E9C-101B-9397-08002B2CF9AE}" pid="3" name="KSOTemplateUUID">
    <vt:lpwstr>v1.0_mb_RzDL9rfM0tpHVVL8UxkCyw==</vt:lpwstr>
  </property>
  <property fmtid="{D5CDD505-2E9C-101B-9397-08002B2CF9AE}" pid="4" name="ICV">
    <vt:lpwstr>79AAF9926D8693D4F18D2467094363F9_43</vt:lpwstr>
  </property>
</Properties>
</file>