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宋体"/>
          <w:sz w:val="36"/>
        </w:rPr>
      </w:pPr>
      <w:r>
        <w:rPr>
          <w:rFonts w:ascii="宋体" w:hAnsi="宋体" w:eastAsia="宋体" w:cs="宋体"/>
          <w:b/>
          <w:color w:val="1F3863"/>
          <w:sz w:val="36"/>
        </w:rPr>
        <w:t>今日动态</w:t>
      </w:r>
    </w:p>
    <w:p>
      <w:pPr>
        <w:snapToGrid w:val="0"/>
        <w:jc w:val="center"/>
        <w:rPr>
          <w:rFonts w:ascii="宋体" w:hAnsi="宋体" w:eastAsia="宋体" w:cs="宋体"/>
          <w:sz w:val="28"/>
        </w:rPr>
      </w:pPr>
    </w:p>
    <w:p>
      <w:pPr>
        <w:snapToGrid w:val="0"/>
        <w:jc w:val="both"/>
        <w:rPr>
          <w:rFonts w:ascii="宋体" w:hAnsi="宋体" w:eastAsia="宋体" w:cs="宋体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2024.11.4     晴</w:t>
      </w:r>
    </w:p>
    <w:p>
      <w:pPr>
        <w:pStyle w:val="6"/>
        <w:rPr>
          <w:sz w:val="28"/>
        </w:rPr>
      </w:pPr>
      <w:r>
        <w:rPr>
          <w:rFonts w:ascii="宋体" w:hAnsi="宋体" w:eastAsia="宋体" w:cs="宋体"/>
          <w:color w:val="000000"/>
          <w:sz w:val="28"/>
        </w:rPr>
        <w:t xml:space="preserve">    </w:t>
      </w:r>
      <w:r>
        <w:rPr>
          <w:sz w:val="28"/>
        </w:rPr>
        <w:t>我今天来了27位小朋友，其中</w:t>
      </w:r>
      <w:r>
        <w:rPr>
          <w:rFonts w:ascii="UICTFontTextStyleBody" w:hAnsi="UICTFontTextStyleBody" w:eastAsia="UICTFontTextStyleBody" w:cs="UICTFontTextStyleBody"/>
          <w:b w:val="0"/>
          <w:sz w:val="28"/>
        </w:rPr>
        <w:t>任贞臻、熊诺一、万语新、林语晨、左悠、朱念怡、张皓玥、赵悦浠、陆雨彤、万卓桉、张辰逸、王彦钦、仲浩轩、刘书宇、陈仲锦、任蒋星、周梓钧、胡立超、陈昭晖、吴黄泽熙、居安、苗浩铭、曹梓晨、王志豪在8点10分之前来园，其中袁铭菲、张宥妍、袁铭翔在8点10后来园。</w:t>
      </w:r>
    </w:p>
    <w:p>
      <w:pPr>
        <w:pStyle w:val="6"/>
        <w:rPr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入园篇</w:t>
      </w:r>
    </w:p>
    <w:p>
      <w:pPr>
        <w:numPr>
          <w:ilvl w:val="0"/>
          <w:numId w:val="1"/>
        </w:numPr>
        <w:snapToGrid w:val="0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故事一：我能自主签到</w:t>
      </w:r>
    </w:p>
    <w:p>
      <w:pPr>
        <w:snapToGrid w:val="0"/>
        <w:jc w:val="left"/>
        <w:rPr>
          <w:rFonts w:ascii="宋体" w:hAnsi="宋体" w:eastAsia="宋体" w:cs="宋体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25"/>
        <w:gridCol w:w="68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9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04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6"/>
            </w:pPr>
            <w:r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  <w:t>早晨来园后，孩子们进行自主签到，其中任贞臻、万卓桉、王彦钦、仲浩轩、刘书宇、陈仲锦、任蒋星、杨云聪、熊诺一、万语新、林语晨、左悠、朱念怡、张皓玥、赵悦浠、陆雨彤、袁铭菲、袁铭翔、周梓钧、胡立超、陈昭晖、吴黄泽熙、居安、苗浩铭、曹梓晨能自主个性化签到，王志豪、张宥妍需要在老师的提醒下签到再放好个人物品，希望下次能做得更好哦！</w:t>
            </w:r>
          </w:p>
          <w:p>
            <w:pPr>
              <w:pStyle w:val="6"/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</w:pP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反馈与建议:升入大班后很多小朋友的时间观念有了一定变化，大部分孩子们都能在8点10分左右入园签到，</w:t>
            </w:r>
            <w:r>
              <w:rPr>
                <w:rFonts w:ascii="UICTFontTextStyleBody" w:hAnsi="UICTFontTextStyleBody" w:eastAsia="UICTFontTextStyleBody" w:cs="UICTFontTextStyleBody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小小的签到不仅有助于幼儿形成良好的时间观念，提升其自我管理与服务能力，而且可以帮助幼儿运用数字、符号、图画等形式记录与表达。为了更好地培养孩子们的时间观念后期我们将统计也一并纳入其中，这样在签到环节中更能提升孩子们的时间观念、表达能力、前书写、统计等能力培养。</w:t>
            </w:r>
          </w:p>
          <w:p>
            <w:pPr>
              <w:pStyle w:val="6"/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6840220" cy="5133975"/>
                  <wp:effectExtent l="0" t="0" r="0" b="0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5134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ind w:right="120"/>
        <w:jc w:val="both"/>
        <w:rPr>
          <w:rFonts w:ascii="宋体" w:hAnsi="宋体" w:eastAsia="宋体" w:cs="宋体"/>
          <w:sz w:val="18"/>
        </w:rPr>
      </w:pPr>
    </w:p>
    <w:p>
      <w:pPr>
        <w:snapToGrid w:val="0"/>
        <w:jc w:val="both"/>
        <w:rPr>
          <w:rFonts w:ascii="宋体" w:hAnsi="宋体" w:eastAsia="宋体" w:cs="宋体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bookmarkStart w:id="0" w:name="_GoBack"/>
      <w:bookmarkEnd w:id="0"/>
      <w:r>
        <w:rPr>
          <w:rFonts w:ascii="宋体" w:hAnsi="宋体" w:eastAsia="宋体" w:cs="宋体"/>
          <w:b/>
          <w:color w:val="1F3863"/>
          <w:sz w:val="28"/>
        </w:rPr>
        <w:t>午餐、区域游戏活动篇</w:t>
      </w:r>
    </w:p>
    <w:p>
      <w:pPr>
        <w:snapToGrid w:val="0"/>
        <w:jc w:val="both"/>
        <w:rPr>
          <w:rFonts w:ascii="宋体" w:hAnsi="宋体" w:eastAsia="宋体" w:cs="宋体"/>
          <w:sz w:val="20"/>
        </w:rPr>
      </w:pPr>
    </w:p>
    <w:p>
      <w:pPr>
        <w:numPr>
          <w:ilvl w:val="0"/>
          <w:numId w:val="1"/>
        </w:numPr>
        <w:snapToGrid w:val="0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故事一：我会自主吃饭</w:t>
      </w:r>
    </w:p>
    <w:p>
      <w:pPr>
        <w:snapToGrid w:val="0"/>
        <w:jc w:val="left"/>
        <w:rPr>
          <w:rFonts w:ascii="宋体" w:hAnsi="宋体" w:eastAsia="宋体" w:cs="宋体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25"/>
        <w:gridCol w:w="68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9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04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6"/>
              <w:rPr>
                <w:rFonts w:ascii="UICTFontTextStyleBody" w:hAnsi="UICTFontTextStyleBody" w:eastAsia="UICTFontTextStyleBody" w:cs="UICTFontTextStyleBody"/>
                <w:b w:val="0"/>
                <w:color w:val="000000"/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0"/>
                <w:color w:val="000000"/>
                <w:sz w:val="24"/>
              </w:rPr>
              <w:t>今天我们吃午饭是蛋饺、蜗居炒菜。其中任贞臻、张宥妍、熊诺一、万语新、林语晨、左悠、朱念怡、张皓玥、赵悦浠、陆雨彤、袁铭菲、袁铭翔、万卓桉、张辰逸、王彦钦、仲浩轩、刘书宇、陈仲锦、任蒋星、杨云聪、周梓钧、胡立超、陈昭晖、吴黄泽熙、居安、苗浩铭、曹梓晨、王志豪能自主盛饭菜。</w:t>
            </w:r>
          </w:p>
          <w:p>
            <w:pPr>
              <w:pStyle w:val="6"/>
              <w:rPr>
                <w:rFonts w:ascii="UICTFontTextStyleBody" w:hAnsi="UICTFontTextStyleBody" w:eastAsia="UICTFontTextStyleBody" w:cs="UICTFontTextStyleBody"/>
                <w:b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-webkit-standard" w:hAnsi="-webkit-standard" w:eastAsia="-webkit-standard" w:cs="-webkit-standard"/>
                <w:b w:val="0"/>
                <w:color w:val="000000"/>
                <w:spacing w:val="0"/>
                <w:sz w:val="24"/>
              </w:rPr>
              <w:t>反馈与建议:除了个别小朋友速度上有所提升之外，一些幼儿的撒饭现象比较严重如:刘书宇、熊诺一、张辰逸。陈仲锦、万卓安吃饭过程中比较吵闹；苗浩铭进餐坐姿不端正。</w:t>
            </w: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6840220" cy="6840220"/>
                  <wp:effectExtent l="0" t="0" r="0" b="0"/>
                  <wp:docPr id="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both"/>
        <w:rPr>
          <w:rFonts w:ascii="宋体" w:hAnsi="宋体" w:eastAsia="宋体" w:cs="宋体"/>
          <w:sz w:val="20"/>
        </w:rPr>
      </w:pPr>
    </w:p>
    <w:p>
      <w:pPr>
        <w:numPr>
          <w:ilvl w:val="0"/>
          <w:numId w:val="1"/>
        </w:numPr>
        <w:snapToGrid w:val="0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故事一：区域游戏</w:t>
      </w:r>
    </w:p>
    <w:p>
      <w:pPr>
        <w:snapToGrid w:val="0"/>
        <w:jc w:val="left"/>
        <w:rPr>
          <w:rFonts w:ascii="宋体" w:hAnsi="宋体" w:eastAsia="宋体" w:cs="宋体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25"/>
        <w:gridCol w:w="68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9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04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6"/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  <w:t>其中任贞臻、万卓桉、张辰逸、王彦钦、刘书宇、任蒋星、杨云聪、周梓钧、胡立超、陈昭晖、朱念怡、张皓玥、赵悦浠、陆雨彤、袁铭菲、袁铭翔、吴黄泽熙、居安对区角游戏表现出浓厚的兴趣，他们积极投入到各个游戏区域中，选择自己感兴趣的游戏项目，享受游戏带来的快乐。</w:t>
            </w:r>
          </w:p>
          <w:p>
            <w:pPr>
              <w:pStyle w:val="6"/>
            </w:pPr>
            <w:r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  <w:t>其中苗浩铭、曹梓晨、王志豪、张宥妍、熊诺一、万语新、林语晨、左悠、仲浩轩、陈仲锦在游戏中，幼儿表现出强烈的探索欲望。他们不仅满足于按照既定规则进行游戏，还会主动探索游戏材料的新玩法，尝试改变游戏规则，以满足自己的好奇心和创造力。</w:t>
            </w: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6840220" cy="6840220"/>
                  <wp:effectExtent l="0" t="0" r="0" b="0"/>
                  <wp:docPr id="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集体活动篇</w:t>
      </w:r>
    </w:p>
    <w:p>
      <w:pPr>
        <w:snapToGrid w:val="0"/>
        <w:jc w:val="both"/>
        <w:rPr>
          <w:rFonts w:ascii="宋体" w:hAnsi="宋体" w:eastAsia="宋体" w:cs="宋体"/>
          <w:sz w:val="28"/>
        </w:rPr>
      </w:pPr>
    </w:p>
    <w:p>
      <w:pPr>
        <w:snapToGrid w:val="0"/>
        <w:jc w:val="both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color w:val="000000"/>
          <w:sz w:val="18"/>
        </w:rPr>
        <w:t xml:space="preserve"> </w:t>
      </w:r>
      <w:r>
        <w:rPr>
          <w:rFonts w:ascii="宋体" w:hAnsi="宋体" w:eastAsia="宋体" w:cs="宋体"/>
          <w:color w:val="303030"/>
          <w:sz w:val="22"/>
        </w:rPr>
        <w:t>Ø </w:t>
      </w:r>
      <w:r>
        <w:rPr>
          <w:rFonts w:ascii="宋体" w:hAnsi="宋体" w:eastAsia="宋体" w:cs="宋体"/>
          <w:b/>
          <w:color w:val="303030"/>
          <w:sz w:val="22"/>
        </w:rPr>
        <w:t>活动内容:</w:t>
      </w:r>
      <w:r>
        <w:rPr>
          <w:rFonts w:ascii="宋体" w:hAnsi="宋体" w:eastAsia="宋体" w:cs="宋体"/>
          <w:b w:val="0"/>
          <w:color w:val="000000"/>
          <w:spacing w:val="0"/>
          <w:sz w:val="24"/>
        </w:rPr>
        <w:t>这是一节偏谈话类的综合活动。大班的家长都很重视幼儿的亲子阅读。经常利用周末时间陪伴孩子去图书馆享受阅读时光，他们也会经常在周一来园时交流着去图书馆的感受，在她们的交流和讨论中萌发了更多对图书馆的兴趣。其中我们身边秋白书院蔚蓝馆，坐落于美丽的新龙湖畔，很适合孩子们周末亲子阅读，因此我们以“我想了解的秋白书院……”为话题开展本次活动，引导幼儿用图画、文字等各种符号记录自己对秋白书院感兴趣的方面，发展幼儿的语言表达能力。</w:t>
      </w:r>
    </w:p>
    <w:p>
      <w:pPr>
        <w:snapToGrid w:val="0"/>
        <w:jc w:val="both"/>
        <w:rPr>
          <w:rFonts w:ascii="宋体" w:hAnsi="宋体" w:eastAsia="宋体" w:cs="宋体"/>
          <w:color w:val="000000"/>
          <w:sz w:val="18"/>
        </w:rPr>
      </w:pPr>
      <w:r>
        <w:rPr>
          <w:rFonts w:ascii="宋体" w:hAnsi="宋体" w:eastAsia="宋体" w:cs="宋体"/>
          <w:color w:val="000000"/>
          <w:sz w:val="18"/>
        </w:rPr>
        <w:t xml:space="preserve">    </w:t>
      </w:r>
    </w:p>
    <w:p>
      <w:pPr>
        <w:snapToGrid w:val="0"/>
        <w:jc w:val="both"/>
        <w:rPr>
          <w:rFonts w:ascii="宋体" w:hAnsi="宋体" w:eastAsia="宋体" w:cs="宋体"/>
          <w:sz w:val="18"/>
        </w:rPr>
      </w:pPr>
    </w:p>
    <w:p>
      <w:pPr>
        <w:pStyle w:val="7"/>
        <w:rPr>
          <w:sz w:val="24"/>
        </w:rPr>
      </w:pPr>
      <w:r>
        <w:rPr>
          <w:rFonts w:ascii="宋体" w:hAnsi="宋体" w:eastAsia="宋体" w:cs="宋体"/>
          <w:color w:val="303030"/>
          <w:sz w:val="22"/>
        </w:rPr>
        <w:t>Ø </w:t>
      </w:r>
      <w:r>
        <w:rPr>
          <w:rFonts w:ascii="宋体" w:hAnsi="宋体" w:eastAsia="宋体" w:cs="宋体"/>
          <w:b/>
          <w:color w:val="303030"/>
          <w:sz w:val="22"/>
        </w:rPr>
        <w:t>活动目标：</w:t>
      </w:r>
      <w:r>
        <w:rPr>
          <w:rFonts w:ascii="PingFangSC-Regular" w:hAnsi="PingFangSC-Regular" w:eastAsia="PingFangSC-Regular" w:cs="PingFangSC-Regular"/>
          <w:b w:val="0"/>
          <w:color w:val="000000"/>
          <w:spacing w:val="0"/>
          <w:sz w:val="24"/>
        </w:rPr>
        <w:t>1.</w:t>
      </w:r>
      <w:r>
        <w:rPr>
          <w:rFonts w:ascii="-webkit-standard" w:hAnsi="-webkit-standard" w:eastAsia="-webkit-standard" w:cs="-webkit-standard"/>
          <w:b w:val="0"/>
          <w:color w:val="000000"/>
          <w:spacing w:val="0"/>
          <w:sz w:val="24"/>
        </w:rPr>
        <w:t>愿意大胆地在集体面前清楚地讲述自己的想法，体验分享的快乐。</w:t>
      </w:r>
    </w:p>
    <w:p>
      <w:pPr>
        <w:pStyle w:val="8"/>
        <w:rPr>
          <w:sz w:val="24"/>
        </w:rPr>
      </w:pPr>
      <w:r>
        <w:rPr>
          <w:rFonts w:ascii="宋体" w:hAnsi="宋体" w:eastAsia="宋体" w:cs="宋体"/>
          <w:b w:val="0"/>
          <w:color w:val="000000"/>
          <w:spacing w:val="0"/>
          <w:sz w:val="24"/>
        </w:rPr>
        <w:t>2.能用图画、文字等多种符号记录对区图书馆感兴趣的方面，并</w:t>
      </w:r>
      <w:r>
        <w:rPr>
          <w:rFonts w:ascii="-webkit-standard" w:hAnsi="-webkit-standard" w:eastAsia="-webkit-standard" w:cs="-webkit-standard"/>
          <w:b w:val="0"/>
          <w:color w:val="000000"/>
          <w:spacing w:val="0"/>
          <w:sz w:val="24"/>
        </w:rPr>
        <w:t>耐心倾听他人讲话。</w:t>
      </w:r>
    </w:p>
    <w:p>
      <w:pPr>
        <w:snapToGrid w:val="0"/>
        <w:ind w:left="480" w:right="120" w:hanging="480"/>
        <w:jc w:val="both"/>
        <w:rPr>
          <w:rFonts w:ascii="宋体" w:hAnsi="宋体" w:eastAsia="宋体" w:cs="宋体"/>
          <w:b/>
          <w:color w:val="000000"/>
          <w:sz w:val="24"/>
        </w:rPr>
      </w:pPr>
    </w:p>
    <w:p>
      <w:pPr>
        <w:snapToGrid w:val="0"/>
        <w:jc w:val="left"/>
        <w:rPr>
          <w:rFonts w:ascii="宋体" w:hAnsi="宋体" w:eastAsia="宋体" w:cs="宋体"/>
          <w:color w:val="000000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25"/>
        <w:gridCol w:w="68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9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04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7"/>
              <w:rPr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  <w:t>其中万语新、林语晨、左悠、朱念怡、张皓玥、吴黄泽熙、居安、苗浩铭、曹梓晨、王志豪、赵悦浠能</w:t>
            </w:r>
            <w:r>
              <w:rPr>
                <w:rFonts w:ascii="-webkit-standard" w:hAnsi="-webkit-standard" w:eastAsia="-webkit-standard" w:cs="-webkit-standard"/>
                <w:b w:val="0"/>
                <w:color w:val="000000"/>
                <w:spacing w:val="0"/>
                <w:sz w:val="24"/>
              </w:rPr>
              <w:t>愿意大胆地在集体面前清楚地讲述自己的想法，体验分享的快乐。</w:t>
            </w:r>
          </w:p>
          <w:p>
            <w:pPr>
              <w:pStyle w:val="8"/>
              <w:rPr>
                <w:sz w:val="24"/>
              </w:rPr>
            </w:pPr>
            <w:r>
              <w:rPr>
                <w:rFonts w:ascii="PingFangSC-Regular" w:hAnsi="PingFangSC-Regular" w:eastAsia="PingFangSC-Regular" w:cs="PingFangSC-Regular"/>
                <w:b w:val="0"/>
                <w:color w:val="000000"/>
                <w:spacing w:val="0"/>
                <w:sz w:val="24"/>
              </w:rPr>
              <w:t>其中</w:t>
            </w:r>
            <w:r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  <w:t>任贞臻、张宥妍、熊诺一、陆雨彤、袁铭菲、袁铭翔、万卓桉、张辰逸、王彦钦、仲浩轩、刘书宇、陈仲锦、任蒋星、杨云聪、周梓钧、胡立超、陈昭晖能</w:t>
            </w:r>
            <w:r>
              <w:rPr>
                <w:rFonts w:ascii="宋体" w:hAnsi="宋体" w:eastAsia="宋体" w:cs="宋体"/>
                <w:b w:val="0"/>
                <w:color w:val="000000"/>
                <w:spacing w:val="0"/>
                <w:sz w:val="24"/>
              </w:rPr>
              <w:t>能用图画、文字等多种符号记录对区图书馆感兴趣的方面，并</w:t>
            </w:r>
            <w:r>
              <w:rPr>
                <w:rFonts w:ascii="-webkit-standard" w:hAnsi="-webkit-standard" w:eastAsia="-webkit-standard" w:cs="-webkit-standard"/>
                <w:b w:val="0"/>
                <w:color w:val="000000"/>
                <w:spacing w:val="0"/>
                <w:sz w:val="24"/>
              </w:rPr>
              <w:t>耐心倾听他人讲话。</w:t>
            </w:r>
          </w:p>
          <w:p>
            <w:pPr>
              <w:snapToGrid w:val="0"/>
              <w:ind w:left="480" w:right="120" w:hanging="480"/>
              <w:jc w:val="both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  <w:p>
            <w:pPr>
              <w:pStyle w:val="7"/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6840220" cy="6840220"/>
                  <wp:effectExtent l="0" t="0" r="0" b="0"/>
                  <wp:docPr id="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8"/>
        <w:rPr>
          <w:sz w:val="24"/>
        </w:rPr>
      </w:pPr>
    </w:p>
    <w:p>
      <w:pPr>
        <w:pStyle w:val="6"/>
        <w:rPr>
          <w:sz w:val="24"/>
        </w:rPr>
      </w:pPr>
    </w:p>
    <w:p>
      <w:pPr>
        <w:snapToGrid w:val="0"/>
        <w:ind w:left="480" w:right="120" w:hanging="480"/>
        <w:jc w:val="both"/>
        <w:rPr>
          <w:rFonts w:ascii="宋体" w:hAnsi="宋体" w:eastAsia="宋体" w:cs="宋体"/>
          <w:b/>
          <w:color w:val="000000"/>
          <w:sz w:val="24"/>
        </w:rPr>
      </w:pPr>
    </w:p>
    <w:p>
      <w:pPr>
        <w:snapToGrid w:val="0"/>
        <w:jc w:val="left"/>
        <w:rPr>
          <w:rFonts w:ascii="宋体" w:hAnsi="宋体" w:eastAsia="宋体" w:cs="宋体"/>
          <w:color w:val="000000"/>
          <w:sz w:val="20"/>
        </w:rPr>
      </w:pPr>
    </w:p>
    <w:p>
      <w:pPr>
        <w:snapToGrid w:val="0"/>
        <w:spacing w:after="80"/>
        <w:jc w:val="center"/>
        <w:rPr>
          <w:rFonts w:ascii="宋体" w:hAnsi="宋体" w:eastAsia="宋体" w:cs="宋体"/>
          <w:b/>
          <w:color w:val="4BACC6"/>
          <w:sz w:val="24"/>
        </w:rPr>
      </w:pPr>
    </w:p>
    <w:p>
      <w:pPr>
        <w:snapToGrid w:val="0"/>
        <w:jc w:val="both"/>
        <w:rPr>
          <w:rFonts w:ascii="宋体" w:hAnsi="宋体" w:eastAsia="宋体" w:cs="宋体"/>
          <w:sz w:val="28"/>
        </w:rPr>
      </w:pPr>
    </w:p>
    <w:p>
      <w:pPr>
        <w:snapToGrid w:val="0"/>
        <w:jc w:val="both"/>
        <w:rPr>
          <w:rFonts w:ascii="宋体" w:hAnsi="宋体" w:eastAsia="宋体" w:cs="宋体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ICTFontTextStyleBod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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"/>
      <w:lvlJc w:val="left"/>
      <w:pPr>
        <w:ind w:left="756" w:hanging="336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"/>
      <w:lvlJc w:val="left"/>
      <w:pPr>
        <w:ind w:left="1176" w:hanging="336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"/>
      <w:lvlJc w:val="left"/>
      <w:pPr>
        <w:ind w:left="1596" w:hanging="336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"/>
      <w:lvlJc w:val="left"/>
      <w:pPr>
        <w:ind w:left="2016" w:hanging="336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"/>
      <w:lvlJc w:val="left"/>
      <w:pPr>
        <w:ind w:left="2436" w:hanging="336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"/>
      <w:lvlJc w:val="left"/>
      <w:pPr>
        <w:ind w:left="2856" w:hanging="336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"/>
      <w:lvlJc w:val="left"/>
      <w:pPr>
        <w:ind w:left="3276" w:hanging="336"/>
      </w:pPr>
      <w:rPr>
        <w:rFonts w:hint="default" w:ascii="Wingdings" w:hAnsi="Wingdings" w:eastAsia="Wingdings" w:cs="Wingdings"/>
      </w:rPr>
    </w:lvl>
    <w:lvl w:ilvl="8" w:tentative="0">
      <w:start w:val="1"/>
      <w:numFmt w:val="bullet"/>
      <w:lvlText w:val=""/>
      <w:lvlJc w:val="left"/>
      <w:pPr>
        <w:ind w:left="3696" w:hanging="336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cxYzkwOWRlMmUzYmJjNDE1YjZiMzc2MGJjNTVjYTEifQ=="/>
  </w:docVars>
  <w:rsids>
    <w:rsidRoot w:val="00000000"/>
    <w:rsid w:val="33967F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0" w:after="0" w:line="240" w:lineRule="auto"/>
      <w:jc w:val="left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5">
    <w:name w:val="Hyperlink"/>
    <w:basedOn w:val="4"/>
    <w:unhideWhenUsed/>
    <w:uiPriority w:val="99"/>
    <w:rPr>
      <w:color w:val="0000FF" w:themeColor="hyperlink"/>
      <w:u w:val="single"/>
    </w:rPr>
  </w:style>
  <w:style w:type="paragraph" w:customStyle="1" w:styleId="6">
    <w:name w:val="pStyle000002"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7">
    <w:name w:val="pStyle0000021"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8">
    <w:name w:val="pStyle000004"/>
    <w:uiPriority w:val="0"/>
    <w:pPr>
      <w:shd w:val="clear" w:color="000000"/>
      <w:snapToGrid w:val="0"/>
      <w:spacing w:before="0" w:after="0" w:line="329" w:lineRule="exact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2024-11-05T07:53:00Z</dcterms:created>
  <dc:creator>Administrator</dc:creator>
  <cp:lastModifiedBy>Akiko.</cp:lastModifiedBy>
  <dcterms:modified xsi:type="dcterms:W3CDTF">2024-11-29T09:14:05Z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FCD794C18B484C11A4C336C3622CFFD8_12</vt:lpwstr>
  </property>
</Properties>
</file>